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2" w:tblpY="54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559"/>
        <w:gridCol w:w="1843"/>
        <w:gridCol w:w="992"/>
        <w:gridCol w:w="1276"/>
        <w:gridCol w:w="1134"/>
        <w:gridCol w:w="1064"/>
      </w:tblGrid>
      <w:tr w:rsidR="002508DF" w:rsidRPr="004866E8" w:rsidTr="005E3B7C">
        <w:trPr>
          <w:trHeight w:val="899"/>
        </w:trPr>
        <w:tc>
          <w:tcPr>
            <w:tcW w:w="1346" w:type="dxa"/>
            <w:vMerge w:val="restart"/>
            <w:shd w:val="clear" w:color="auto" w:fill="BFBFBF"/>
            <w:vAlign w:val="center"/>
          </w:tcPr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VBT pavadinimas</w:t>
            </w:r>
          </w:p>
        </w:tc>
        <w:tc>
          <w:tcPr>
            <w:tcW w:w="5812" w:type="dxa"/>
            <w:gridSpan w:val="4"/>
            <w:shd w:val="clear" w:color="auto" w:fill="BFBFBF"/>
            <w:vAlign w:val="center"/>
          </w:tcPr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VBT patvirtinti ir įgyvendinti sprendimai</w:t>
            </w:r>
          </w:p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4" w:type="dxa"/>
            <w:gridSpan w:val="3"/>
            <w:shd w:val="clear" w:color="auto" w:fill="BFBFBF"/>
            <w:vAlign w:val="center"/>
          </w:tcPr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Kasinės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išlaidos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nuo Programos 2015 m. finansavimo pradžios</w:t>
            </w:r>
          </w:p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(eurais ir centais)</w:t>
            </w:r>
          </w:p>
        </w:tc>
      </w:tr>
      <w:tr w:rsidR="002508DF" w:rsidRPr="004866E8" w:rsidTr="005E3B7C">
        <w:trPr>
          <w:trHeight w:val="806"/>
        </w:trPr>
        <w:tc>
          <w:tcPr>
            <w:tcW w:w="1346" w:type="dxa"/>
            <w:vMerge/>
          </w:tcPr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Patvirtinti sprendimai (pavadinimas)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Iš jų įgyvendinti nuo Programos 2015 m. finansavimo pradžios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Trumpas įgyvendintų sprendimų </w:t>
            </w:r>
          </w:p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aprašymas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8DF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Iš jų įgyvendinti per 2015 m. </w:t>
            </w:r>
          </w:p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II -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A6A6A6"/>
                <w:lang w:eastAsia="lt-LT"/>
              </w:rPr>
              <w:t>III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</w:t>
            </w: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ataskaitinį ketvirtį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Einamiesiems tikslams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Kapitalui formuoti</w:t>
            </w:r>
          </w:p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(t.y. ilgalaikiam turtui įsigyti)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Iš viso</w:t>
            </w:r>
          </w:p>
        </w:tc>
      </w:tr>
      <w:tr w:rsidR="002508DF" w:rsidRPr="004866E8" w:rsidTr="005E3B7C">
        <w:trPr>
          <w:trHeight w:val="1332"/>
        </w:trPr>
        <w:tc>
          <w:tcPr>
            <w:tcW w:w="1346" w:type="dxa"/>
            <w:shd w:val="clear" w:color="auto" w:fill="D9D9D9"/>
            <w:vAlign w:val="center"/>
          </w:tcPr>
          <w:p w:rsidR="002508DF" w:rsidRPr="004866E8" w:rsidRDefault="005E3B7C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5E3B7C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5E3B7C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5E3B7C" w:rsidP="005E3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 xml:space="preserve">                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</w:tcPr>
          <w:p w:rsidR="002508DF" w:rsidRDefault="002508DF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  <w:p w:rsidR="005E3B7C" w:rsidRDefault="005E3B7C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  <w:p w:rsidR="005E3B7C" w:rsidRDefault="005E3B7C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  <w:p w:rsidR="005E3B7C" w:rsidRPr="004866E8" w:rsidRDefault="00F62E37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F62E37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F62E37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08DF" w:rsidRPr="004866E8" w:rsidRDefault="00F62E37" w:rsidP="005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8</w:t>
            </w:r>
            <w:bookmarkStart w:id="0" w:name="_GoBack"/>
            <w:bookmarkEnd w:id="0"/>
          </w:p>
        </w:tc>
      </w:tr>
    </w:tbl>
    <w:p w:rsidR="00EE2F1C" w:rsidRDefault="00EE2F1C"/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1459"/>
        <w:gridCol w:w="1485"/>
        <w:gridCol w:w="7"/>
        <w:gridCol w:w="1943"/>
        <w:gridCol w:w="981"/>
        <w:gridCol w:w="1193"/>
        <w:gridCol w:w="7"/>
        <w:gridCol w:w="1186"/>
        <w:gridCol w:w="1052"/>
      </w:tblGrid>
      <w:tr w:rsidR="003F2377" w:rsidTr="003F2377">
        <w:trPr>
          <w:trHeight w:val="1170"/>
        </w:trPr>
        <w:tc>
          <w:tcPr>
            <w:tcW w:w="1293" w:type="dxa"/>
          </w:tcPr>
          <w:p w:rsidR="003F2377" w:rsidRDefault="00647699" w:rsidP="00647699">
            <w:pPr>
              <w:ind w:left="159"/>
              <w:jc w:val="center"/>
            </w:pPr>
            <w:r w:rsidRPr="00383867">
              <w:rPr>
                <w:b/>
                <w:sz w:val="18"/>
                <w:szCs w:val="18"/>
              </w:rPr>
              <w:t>VBT pavadinimas</w:t>
            </w:r>
          </w:p>
          <w:p w:rsidR="003F2377" w:rsidRDefault="003F2377" w:rsidP="003F2377">
            <w:pPr>
              <w:ind w:left="159"/>
            </w:pPr>
          </w:p>
        </w:tc>
        <w:tc>
          <w:tcPr>
            <w:tcW w:w="1459" w:type="dxa"/>
          </w:tcPr>
          <w:p w:rsidR="003F2377" w:rsidRPr="003F2377" w:rsidRDefault="003F2377" w:rsidP="003F2377">
            <w:pPr>
              <w:jc w:val="center"/>
              <w:rPr>
                <w:rFonts w:ascii="Times New Roman" w:hAnsi="Times New Roman" w:cs="Times New Roman"/>
              </w:rPr>
            </w:pPr>
            <w:r w:rsidRPr="003F2377">
              <w:rPr>
                <w:rFonts w:ascii="Times New Roman" w:hAnsi="Times New Roman" w:cs="Times New Roman"/>
                <w:b/>
                <w:sz w:val="16"/>
                <w:szCs w:val="16"/>
              </w:rPr>
              <w:t>Patvirtinti sprendimai (pavadinimas</w:t>
            </w:r>
          </w:p>
          <w:p w:rsidR="003F2377" w:rsidRDefault="003F2377" w:rsidP="003F2377"/>
        </w:tc>
        <w:tc>
          <w:tcPr>
            <w:tcW w:w="1485" w:type="dxa"/>
          </w:tcPr>
          <w:p w:rsidR="003F2377" w:rsidRDefault="003F2377" w:rsidP="003F2377">
            <w:pPr>
              <w:jc w:val="center"/>
            </w:pP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Iš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jų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įgyvendinti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nuo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Programos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 xml:space="preserve"> 2015 m.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finansavimo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pradžios</w:t>
            </w:r>
            <w:proofErr w:type="spellEnd"/>
          </w:p>
        </w:tc>
        <w:tc>
          <w:tcPr>
            <w:tcW w:w="1950" w:type="dxa"/>
            <w:gridSpan w:val="2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Trumpas įgyvendintų sprendimų</w:t>
            </w:r>
          </w:p>
          <w:p w:rsidR="003F2377" w:rsidRDefault="003F2377" w:rsidP="003F2377">
            <w:pPr>
              <w:jc w:val="center"/>
            </w:pP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aprašymas</w:t>
            </w:r>
            <w:proofErr w:type="spellEnd"/>
          </w:p>
          <w:p w:rsidR="003F2377" w:rsidRDefault="003F2377" w:rsidP="003F2377"/>
        </w:tc>
        <w:tc>
          <w:tcPr>
            <w:tcW w:w="900" w:type="dxa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b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Iš jų įgyvendinti per 2015 m. (</w:t>
            </w: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A6A6A6"/>
                <w:lang w:eastAsia="lt-LT"/>
              </w:rPr>
              <w:t>III</w:t>
            </w: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) ataskaitinį ketvirtį </w:t>
            </w:r>
          </w:p>
        </w:tc>
        <w:tc>
          <w:tcPr>
            <w:tcW w:w="1200" w:type="dxa"/>
            <w:gridSpan w:val="2"/>
          </w:tcPr>
          <w:p w:rsidR="003F2377" w:rsidRPr="003F2377" w:rsidRDefault="003F2377">
            <w:pPr>
              <w:rPr>
                <w:rFonts w:ascii="Times New Roman" w:hAnsi="Times New Roman" w:cs="Times New Roman"/>
              </w:rPr>
            </w:pPr>
            <w:r w:rsidRPr="003F2377">
              <w:rPr>
                <w:rFonts w:ascii="Times New Roman" w:hAnsi="Times New Roman" w:cs="Times New Roman"/>
                <w:b/>
                <w:sz w:val="16"/>
                <w:szCs w:val="16"/>
              </w:rPr>
              <w:t>Einamiesiems tikslams</w:t>
            </w:r>
          </w:p>
          <w:p w:rsidR="003F2377" w:rsidRDefault="003F2377" w:rsidP="003F2377"/>
        </w:tc>
        <w:tc>
          <w:tcPr>
            <w:tcW w:w="1185" w:type="dxa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Kapitalui formuoti</w:t>
            </w:r>
          </w:p>
          <w:p w:rsidR="003F2377" w:rsidRPr="003F2377" w:rsidRDefault="003F2377" w:rsidP="003F2377">
            <w:pPr>
              <w:rPr>
                <w:rFonts w:ascii="Times New Roman" w:hAnsi="Times New Roman" w:cs="Times New Roman"/>
                <w:b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(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t.y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ilgalaikiam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turtui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įsigyti</w:t>
            </w:r>
            <w:proofErr w:type="spellEnd"/>
          </w:p>
          <w:p w:rsidR="003F2377" w:rsidRPr="003F2377" w:rsidRDefault="003F2377" w:rsidP="003F23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3F2377" w:rsidRPr="003F2377" w:rsidRDefault="003F2377">
            <w:pPr>
              <w:rPr>
                <w:rFonts w:ascii="Times New Roman" w:hAnsi="Times New Roman" w:cs="Times New Roman"/>
                <w:b/>
              </w:rPr>
            </w:pPr>
            <w:r w:rsidRPr="003F2377">
              <w:rPr>
                <w:rFonts w:ascii="Times New Roman" w:hAnsi="Times New Roman" w:cs="Times New Roman"/>
                <w:b/>
                <w:sz w:val="16"/>
                <w:szCs w:val="16"/>
              </w:rPr>
              <w:t>Iš viso</w:t>
            </w:r>
          </w:p>
          <w:p w:rsidR="003F2377" w:rsidRPr="003F2377" w:rsidRDefault="003F2377" w:rsidP="003F23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377" w:rsidRPr="003F2377" w:rsidTr="003F2377">
        <w:tblPrEx>
          <w:tblCellMar>
            <w:left w:w="70" w:type="dxa"/>
            <w:right w:w="70" w:type="dxa"/>
          </w:tblCellMar>
        </w:tblPrEx>
        <w:trPr>
          <w:trHeight w:val="162"/>
        </w:trPr>
        <w:tc>
          <w:tcPr>
            <w:tcW w:w="1293" w:type="dxa"/>
            <w:vMerge w:val="restart"/>
            <w:vAlign w:val="center"/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Ž</w:t>
            </w: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aliakalnio seniūnijos bendruomenės taryba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1.Socialinė veikla, skirta </w:t>
            </w:r>
            <w:r w:rsidRPr="003F2377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lt-LT"/>
              </w:rPr>
              <w:t>socialiai pažeidžiamiems bendruomenės nariams ir (ar) grupėms</w:t>
            </w: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lt-LT"/>
              </w:rPr>
              <w:t>1.1.</w:t>
            </w:r>
            <w:r w:rsidRPr="003F2377">
              <w:rPr>
                <w:rFonts w:ascii="Times New Roman" w:eastAsia="Times New Roman" w:hAnsi="Times New Roman" w:cs="Times New Roman"/>
                <w:sz w:val="14"/>
                <w:szCs w:val="16"/>
                <w:lang w:eastAsia="lt-LT"/>
              </w:rPr>
              <w:t xml:space="preserve"> labiausiai pažeidžiamų bendruomenės narių maitinimui;</w:t>
            </w: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4"/>
                <w:szCs w:val="16"/>
                <w:lang w:eastAsia="lt-LT"/>
              </w:rPr>
              <w:t xml:space="preserve">1.2. socialinės veiklos organizavimas (senelių lankymas ir paslaugų 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organizavimas namuose)</w:t>
            </w: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1.1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Įvairių maisto produktų pirkimas</w:t>
            </w: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1.1.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 Nupirkti maisto produktai perduoti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Carito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valgyklai, kurioje teikiama parama (maistu) socialiai remtiniems gyventojams</w:t>
            </w: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X</w:t>
            </w: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578,15</w:t>
            </w: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204,55</w:t>
            </w: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46,54</w:t>
            </w: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165,00</w:t>
            </w: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602,00</w:t>
            </w: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306,75</w:t>
            </w: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Iš jų 829,24 panaudota </w:t>
            </w: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II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ketv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D9D9D9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1902,99</w:t>
            </w:r>
          </w:p>
        </w:tc>
      </w:tr>
      <w:tr w:rsidR="003F2377" w:rsidRPr="003F2377" w:rsidTr="003F2377">
        <w:tblPrEx>
          <w:tblCellMar>
            <w:left w:w="70" w:type="dxa"/>
            <w:right w:w="70" w:type="dxa"/>
          </w:tblCellMar>
        </w:tblPrEx>
        <w:trPr>
          <w:trHeight w:val="162"/>
        </w:trPr>
        <w:tc>
          <w:tcPr>
            <w:tcW w:w="1293" w:type="dxa"/>
            <w:vMerge/>
            <w:vAlign w:val="center"/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 Vaikų ir jaunimo užimtumas</w:t>
            </w: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2.1.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Vaikų vasaros stovyklos organizavimas</w:t>
            </w: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2.1.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Vaikų vasaros stovyklos organizavimas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2.1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Organizuota vaikų vasaros poilsio dienos stovykla (4 pamainos) mažas pajamas gaunančių Žaliakalnio seniūnijos šeimų vaikams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3000,00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3000,00</w:t>
            </w:r>
          </w:p>
        </w:tc>
      </w:tr>
      <w:tr w:rsidR="003F2377" w:rsidRPr="003F2377" w:rsidTr="003F2377">
        <w:tblPrEx>
          <w:tblCellMar>
            <w:left w:w="70" w:type="dxa"/>
            <w:right w:w="70" w:type="dxa"/>
          </w:tblCellMar>
        </w:tblPrEx>
        <w:trPr>
          <w:trHeight w:val="162"/>
        </w:trPr>
        <w:tc>
          <w:tcPr>
            <w:tcW w:w="1293" w:type="dxa"/>
            <w:vMerge/>
            <w:vAlign w:val="center"/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3. Kultūrinė ir švietėjiška veikla</w:t>
            </w: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3.1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Renginių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ciklas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„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Tu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ant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žalio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kalno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gyveni</w:t>
            </w:r>
            <w:proofErr w:type="spellEnd"/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“.</w:t>
            </w: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3.1.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. Renginių ciklas „Tu ant žalio kalno gyveni“.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3.1. 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Renginio organizavimo paslauga</w:t>
            </w: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 -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kultūrinių renginių ciklas „Tu ant žalio kalno gyveni“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660,00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D9D9D9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660,00</w:t>
            </w:r>
          </w:p>
        </w:tc>
      </w:tr>
      <w:tr w:rsidR="003F2377" w:rsidRPr="003F2377" w:rsidTr="003F2377">
        <w:tblPrEx>
          <w:tblCellMar>
            <w:left w:w="70" w:type="dxa"/>
            <w:right w:w="70" w:type="dxa"/>
          </w:tblCellMar>
        </w:tblPrEx>
        <w:trPr>
          <w:trHeight w:val="162"/>
        </w:trPr>
        <w:tc>
          <w:tcPr>
            <w:tcW w:w="1293" w:type="dxa"/>
            <w:vMerge/>
            <w:vAlign w:val="center"/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4. Bendruomenės akcijos ir iniciatyvos, skirtos gerinti viešųjų erdvių ir aplinkos kokybę</w:t>
            </w: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4.1. Vaikų žaidimų aikštelių įrengimas;</w:t>
            </w: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4.2.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Informacinių stendų įrengimas;</w:t>
            </w:r>
          </w:p>
          <w:p w:rsidR="003F2377" w:rsidRPr="003F2377" w:rsidRDefault="003F2377" w:rsidP="003F2377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8" w:lineRule="atLeas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F2377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4.3.</w:t>
            </w:r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Sporto</w:t>
            </w:r>
            <w:proofErr w:type="spellEnd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aikštelės</w:t>
            </w:r>
            <w:proofErr w:type="spellEnd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tvoros</w:t>
            </w:r>
            <w:proofErr w:type="spellEnd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įrengimas</w:t>
            </w:r>
            <w:proofErr w:type="spellEnd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atnaujinimas</w:t>
            </w:r>
            <w:proofErr w:type="spellEnd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);</w:t>
            </w:r>
          </w:p>
          <w:p w:rsidR="003F2377" w:rsidRPr="003F2377" w:rsidRDefault="003F2377" w:rsidP="003F2377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8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4.4. </w:t>
            </w:r>
            <w:proofErr w:type="spellStart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Kėdžių</w:t>
            </w:r>
            <w:proofErr w:type="spellEnd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2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pirkimas</w:t>
            </w:r>
            <w:proofErr w:type="spellEnd"/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4.2.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Informacinių stendų įrengimas</w:t>
            </w: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4.3.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Sporto aikštelės tvoros įrengimas (atnaujinimas)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4.2.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Žaliakalnio seniūnijos teritorijos viešose  erdvėse įrengti 3 informaciniai stendai;</w:t>
            </w:r>
          </w:p>
          <w:p w:rsidR="003F2377" w:rsidRPr="003F2377" w:rsidRDefault="003F2377" w:rsidP="003F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4.3.</w:t>
            </w: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Atlikti krepšinio aikštelės tvoros, esančios Savanorių pr. 204, Kaune (kieme), remonto darbai.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6027,45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1800,00</w:t>
            </w:r>
          </w:p>
          <w:p w:rsidR="003F2377" w:rsidRPr="003F2377" w:rsidRDefault="003F2377" w:rsidP="003F2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F2377" w:rsidRPr="003F2377" w:rsidRDefault="003F2377" w:rsidP="003F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F23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7827,45</w:t>
            </w:r>
          </w:p>
        </w:tc>
      </w:tr>
    </w:tbl>
    <w:p w:rsidR="003F2377" w:rsidRDefault="003F2377" w:rsidP="003F2377"/>
    <w:sectPr w:rsidR="003F2377" w:rsidSect="003F237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072"/>
    <w:multiLevelType w:val="multilevel"/>
    <w:tmpl w:val="EF6C8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77"/>
    <w:rsid w:val="000E24F8"/>
    <w:rsid w:val="002508DF"/>
    <w:rsid w:val="003F2377"/>
    <w:rsid w:val="005E3B7C"/>
    <w:rsid w:val="00647699"/>
    <w:rsid w:val="00DA0383"/>
    <w:rsid w:val="00DA57F4"/>
    <w:rsid w:val="00EE2F1C"/>
    <w:rsid w:val="00F6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Giedrė Brunienė</cp:lastModifiedBy>
  <cp:revision>4</cp:revision>
  <dcterms:created xsi:type="dcterms:W3CDTF">2015-10-16T10:12:00Z</dcterms:created>
  <dcterms:modified xsi:type="dcterms:W3CDTF">2015-10-21T07:05:00Z</dcterms:modified>
</cp:coreProperties>
</file>