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919" w:rsidRPr="00982B79" w:rsidRDefault="002B3919" w:rsidP="002B3919">
      <w:pPr>
        <w:spacing w:after="0" w:line="360" w:lineRule="auto"/>
        <w:jc w:val="center"/>
        <w:rPr>
          <w:rFonts w:ascii="Times New Roman" w:hAnsi="Times New Roman" w:cs="Times New Roman"/>
          <w:b/>
          <w:caps/>
          <w:noProof/>
          <w:sz w:val="24"/>
          <w:szCs w:val="24"/>
        </w:rPr>
      </w:pPr>
      <w:r>
        <w:rPr>
          <w:rFonts w:ascii="Times New Roman" w:hAnsi="Times New Roman" w:cs="Times New Roman"/>
          <w:b/>
          <w:caps/>
          <w:noProof/>
          <w:sz w:val="24"/>
          <w:szCs w:val="24"/>
        </w:rPr>
        <w:t>KAUNO MIESTO SAVIVALDYBĖS TARYBOS ETIKOS KOMISIJOS</w:t>
      </w:r>
    </w:p>
    <w:p w:rsidR="002B3919" w:rsidRPr="00982B79" w:rsidRDefault="00495DA4" w:rsidP="002B3919">
      <w:pPr>
        <w:spacing w:after="0" w:line="360" w:lineRule="auto"/>
        <w:jc w:val="center"/>
        <w:rPr>
          <w:rFonts w:ascii="Times New Roman" w:hAnsi="Times New Roman" w:cs="Times New Roman"/>
          <w:b/>
          <w:caps/>
          <w:noProof/>
          <w:sz w:val="24"/>
          <w:szCs w:val="24"/>
        </w:rPr>
      </w:pPr>
      <w:r>
        <w:rPr>
          <w:rFonts w:ascii="Times New Roman" w:hAnsi="Times New Roman" w:cs="Times New Roman"/>
          <w:b/>
          <w:caps/>
          <w:noProof/>
          <w:sz w:val="24"/>
          <w:szCs w:val="24"/>
        </w:rPr>
        <w:t>2015-09</w:t>
      </w:r>
      <w:r w:rsidR="002B3919">
        <w:rPr>
          <w:rFonts w:ascii="Times New Roman" w:hAnsi="Times New Roman" w:cs="Times New Roman"/>
          <w:b/>
          <w:caps/>
          <w:noProof/>
          <w:sz w:val="24"/>
          <w:szCs w:val="24"/>
        </w:rPr>
        <w:t xml:space="preserve">-29 </w:t>
      </w:r>
      <w:r w:rsidR="002B3919" w:rsidRPr="00982B79">
        <w:rPr>
          <w:rFonts w:ascii="Times New Roman" w:hAnsi="Times New Roman" w:cs="Times New Roman"/>
          <w:b/>
          <w:caps/>
          <w:noProof/>
          <w:sz w:val="24"/>
          <w:szCs w:val="24"/>
        </w:rPr>
        <w:t xml:space="preserve">posėdžio </w:t>
      </w:r>
      <w:r>
        <w:rPr>
          <w:rFonts w:ascii="Times New Roman" w:hAnsi="Times New Roman" w:cs="Times New Roman"/>
          <w:b/>
          <w:caps/>
          <w:noProof/>
          <w:sz w:val="24"/>
          <w:szCs w:val="24"/>
        </w:rPr>
        <w:t>SPRENDIMAS</w:t>
      </w:r>
    </w:p>
    <w:p w:rsidR="002B3919" w:rsidRDefault="002B3919" w:rsidP="002B3919">
      <w:pPr>
        <w:spacing w:after="0" w:line="360" w:lineRule="auto"/>
        <w:jc w:val="center"/>
        <w:rPr>
          <w:rFonts w:ascii="Times New Roman" w:hAnsi="Times New Roman" w:cs="Times New Roman"/>
          <w:b/>
          <w:noProof/>
          <w:sz w:val="24"/>
          <w:szCs w:val="24"/>
        </w:rPr>
      </w:pPr>
    </w:p>
    <w:p w:rsidR="002B3919" w:rsidRPr="00543B9F" w:rsidRDefault="00495DA4" w:rsidP="002B3919">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Posėdžio laikas: 2015-09-29, 15</w:t>
      </w:r>
      <w:r w:rsidR="002B3919" w:rsidRPr="00543B9F">
        <w:rPr>
          <w:rFonts w:ascii="Times New Roman" w:hAnsi="Times New Roman" w:cs="Times New Roman"/>
          <w:noProof/>
          <w:sz w:val="24"/>
          <w:szCs w:val="24"/>
        </w:rPr>
        <w:t xml:space="preserve"> val.</w:t>
      </w:r>
      <w:r w:rsidR="002B3919">
        <w:rPr>
          <w:rFonts w:ascii="Times New Roman" w:hAnsi="Times New Roman" w:cs="Times New Roman"/>
          <w:noProof/>
          <w:sz w:val="24"/>
          <w:szCs w:val="24"/>
        </w:rPr>
        <w:t xml:space="preserve">, Kaunas </w:t>
      </w:r>
    </w:p>
    <w:p w:rsidR="002B3919" w:rsidRPr="00543B9F" w:rsidRDefault="002B3919" w:rsidP="002B3919">
      <w:pPr>
        <w:spacing w:after="0" w:line="360" w:lineRule="auto"/>
        <w:jc w:val="both"/>
        <w:rPr>
          <w:rFonts w:ascii="Times New Roman" w:hAnsi="Times New Roman" w:cs="Times New Roman"/>
          <w:noProof/>
          <w:sz w:val="24"/>
          <w:szCs w:val="24"/>
        </w:rPr>
      </w:pPr>
      <w:r w:rsidRPr="00543B9F">
        <w:rPr>
          <w:rFonts w:ascii="Times New Roman" w:hAnsi="Times New Roman" w:cs="Times New Roman"/>
          <w:noProof/>
          <w:sz w:val="24"/>
          <w:szCs w:val="24"/>
        </w:rPr>
        <w:t xml:space="preserve">Dalyviai: </w:t>
      </w:r>
      <w:r w:rsidRPr="005C7AB5">
        <w:rPr>
          <w:rFonts w:ascii="Times New Roman" w:hAnsi="Times New Roman" w:cs="Times New Roman"/>
          <w:sz w:val="24"/>
          <w:szCs w:val="24"/>
        </w:rPr>
        <w:t>Edita Gudišauskienė</w:t>
      </w:r>
      <w:r w:rsidRPr="005C7AB5">
        <w:rPr>
          <w:rFonts w:ascii="Times New Roman" w:hAnsi="Times New Roman" w:cs="Times New Roman"/>
          <w:noProof/>
          <w:sz w:val="24"/>
          <w:szCs w:val="24"/>
        </w:rPr>
        <w:t xml:space="preserve">, </w:t>
      </w:r>
      <w:r w:rsidRPr="005C7AB5">
        <w:rPr>
          <w:rFonts w:ascii="Times New Roman" w:hAnsi="Times New Roman" w:cs="Times New Roman"/>
          <w:sz w:val="24"/>
          <w:szCs w:val="24"/>
        </w:rPr>
        <w:t xml:space="preserve">Vasilijus Popovas, Aušra Papirtienė, Jūratė Elena Norvaišienė, Simonas Kairys, Dalia </w:t>
      </w:r>
      <w:proofErr w:type="spellStart"/>
      <w:r w:rsidRPr="005C7AB5">
        <w:rPr>
          <w:rFonts w:ascii="Times New Roman" w:hAnsi="Times New Roman" w:cs="Times New Roman"/>
          <w:sz w:val="24"/>
          <w:szCs w:val="24"/>
        </w:rPr>
        <w:t>Draugelienė</w:t>
      </w:r>
      <w:proofErr w:type="spellEnd"/>
      <w:r w:rsidRPr="005C7AB5">
        <w:rPr>
          <w:rFonts w:ascii="Times New Roman" w:hAnsi="Times New Roman" w:cs="Times New Roman"/>
          <w:sz w:val="24"/>
          <w:szCs w:val="24"/>
        </w:rPr>
        <w:t xml:space="preserve">, Kristina </w:t>
      </w:r>
      <w:proofErr w:type="spellStart"/>
      <w:r w:rsidRPr="005C7AB5">
        <w:rPr>
          <w:rFonts w:ascii="Times New Roman" w:hAnsi="Times New Roman" w:cs="Times New Roman"/>
          <w:sz w:val="24"/>
          <w:szCs w:val="24"/>
        </w:rPr>
        <w:t>Parachomikienė</w:t>
      </w:r>
      <w:proofErr w:type="spellEnd"/>
      <w:r w:rsidRPr="005C7AB5">
        <w:rPr>
          <w:rFonts w:ascii="Times New Roman" w:hAnsi="Times New Roman" w:cs="Times New Roman"/>
          <w:sz w:val="24"/>
          <w:szCs w:val="24"/>
        </w:rPr>
        <w:t>.</w:t>
      </w:r>
    </w:p>
    <w:p w:rsidR="002B3919" w:rsidRPr="005B4BAE" w:rsidRDefault="002B3919" w:rsidP="002B3919">
      <w:pPr>
        <w:spacing w:after="0" w:line="360" w:lineRule="auto"/>
        <w:rPr>
          <w:b/>
        </w:rPr>
      </w:pPr>
    </w:p>
    <w:p w:rsidR="00495DA4" w:rsidRDefault="002B3919" w:rsidP="000D1F60">
      <w:pPr>
        <w:pStyle w:val="Sraopastraipa"/>
        <w:numPr>
          <w:ilvl w:val="0"/>
          <w:numId w:val="4"/>
        </w:numPr>
        <w:spacing w:after="0" w:line="360" w:lineRule="auto"/>
        <w:ind w:left="426" w:right="720" w:hanging="426"/>
        <w:jc w:val="both"/>
        <w:rPr>
          <w:rFonts w:ascii="Times New Roman" w:hAnsi="Times New Roman" w:cs="Times New Roman"/>
          <w:b/>
          <w:sz w:val="24"/>
          <w:szCs w:val="24"/>
        </w:rPr>
      </w:pPr>
      <w:r w:rsidRPr="00495DA4">
        <w:rPr>
          <w:rFonts w:ascii="Times New Roman" w:hAnsi="Times New Roman" w:cs="Times New Roman"/>
          <w:b/>
          <w:sz w:val="24"/>
          <w:szCs w:val="24"/>
        </w:rPr>
        <w:t xml:space="preserve">SVARSTYTA. </w:t>
      </w:r>
      <w:r w:rsidR="00495DA4" w:rsidRPr="00495DA4">
        <w:rPr>
          <w:rFonts w:ascii="Times New Roman" w:hAnsi="Times New Roman" w:cs="Times New Roman"/>
          <w:b/>
          <w:sz w:val="24"/>
          <w:szCs w:val="24"/>
        </w:rPr>
        <w:t>DĖL VYRIAUSIOSIOS TARNYBINĖS ETIKOS KOMISIJOS KREIPIMOSI DĖL TARYBOS NARIO LIUDO MIKALAUSKO</w:t>
      </w:r>
      <w:r w:rsidR="00495DA4">
        <w:rPr>
          <w:rFonts w:ascii="Times New Roman" w:hAnsi="Times New Roman" w:cs="Times New Roman"/>
          <w:b/>
          <w:sz w:val="24"/>
          <w:szCs w:val="24"/>
        </w:rPr>
        <w:t>.</w:t>
      </w:r>
    </w:p>
    <w:p w:rsidR="00181A17" w:rsidRDefault="00495DA4" w:rsidP="000D1F60">
      <w:pPr>
        <w:tabs>
          <w:tab w:val="left" w:pos="4820"/>
        </w:tabs>
        <w:spacing w:after="0" w:line="360" w:lineRule="auto"/>
        <w:jc w:val="both"/>
        <w:rPr>
          <w:rFonts w:ascii="Times New Roman" w:eastAsia="Times New Roman" w:hAnsi="Times New Roman" w:cs="Times New Roman"/>
          <w:sz w:val="24"/>
          <w:szCs w:val="20"/>
        </w:rPr>
      </w:pPr>
      <w:r w:rsidRPr="00495DA4">
        <w:rPr>
          <w:rFonts w:ascii="Times New Roman" w:hAnsi="Times New Roman" w:cs="Times New Roman"/>
          <w:sz w:val="24"/>
          <w:szCs w:val="24"/>
        </w:rPr>
        <w:t xml:space="preserve">NUTARTA. </w:t>
      </w:r>
      <w:r w:rsidRPr="00495DA4">
        <w:rPr>
          <w:rFonts w:ascii="Times New Roman" w:eastAsia="Times New Roman" w:hAnsi="Times New Roman" w:cs="Times New Roman"/>
          <w:sz w:val="24"/>
          <w:szCs w:val="20"/>
        </w:rPr>
        <w:t xml:space="preserve">Kauno miesto savivaldybės tarybos ir mero sekretoriatas pateikė informaciją, kad Kauno miesto savivaldybės tarybos narys Liudas Mikalauskas posėdžių metu viešai nepareiškė nusišalinantis nuo Kauno miesto savivaldybės tarybos 2015 m. gegužės 19 d. sprendimo Nr. T-256, 2015 m. birželio 9 d. sprendimo Nr. T-325, 2015 m. birželio 9 d. sprendimo Nr. T-338 svarstymo, bet priimant minėtus sprendimus Tarybos narys Liudas Mikalauskas nedalyvavo. Tarybos nario Liudo Mikalausko 2015 m. rugsėjo 23 d. paaiškinimo rašte išdėstyta informacija, kad jo sutuoktinė šiuo metu kino teatro „Romuva“ direktorės pareigų neina, kadangi nuo 2014 m. birželio 7 d. yra vaiko priežiūros atostogose, taigi nedalyvauja nurodytos įstaigos veikloje. Pažymime, kad Tarybos narys Liudas Mikalauskas Vyriausiajai rinkimų komisijai yra deklaravęs, kad jo sutuoktinė dirba kino teatro „Romuva“ direktore. </w:t>
      </w:r>
    </w:p>
    <w:p w:rsidR="00495DA4" w:rsidRPr="00495DA4" w:rsidRDefault="00495DA4" w:rsidP="000D1F60">
      <w:pPr>
        <w:tabs>
          <w:tab w:val="left" w:pos="4820"/>
        </w:tabs>
        <w:spacing w:after="0" w:line="360" w:lineRule="auto"/>
        <w:jc w:val="both"/>
        <w:rPr>
          <w:rFonts w:ascii="Times New Roman" w:eastAsia="Times New Roman" w:hAnsi="Times New Roman" w:cs="Times New Roman"/>
          <w:sz w:val="24"/>
          <w:szCs w:val="20"/>
        </w:rPr>
      </w:pPr>
      <w:bookmarkStart w:id="0" w:name="_GoBack"/>
      <w:bookmarkEnd w:id="0"/>
      <w:r w:rsidRPr="00495DA4">
        <w:rPr>
          <w:rFonts w:ascii="Times New Roman" w:eastAsia="Times New Roman" w:hAnsi="Times New Roman" w:cs="Times New Roman"/>
          <w:sz w:val="24"/>
          <w:szCs w:val="20"/>
        </w:rPr>
        <w:t>Atsižvelgiant į išdėstytas aplinkybes ir į tai, kad Tarybos narys Liudas Mikalauskas nedalyvavo priimant nurodytus sprendimus, Kauno miesto savivaldybės Etikos komisija nusprendė, kad Tarybos narys Liudas Mikalauskas imperatyvių Lietuvos Respublikos viešųjų ir privačių interesų derinimo valstybinėje tarnyboje įstatymo nuostatų, įpareigojančių vengti viešųjų ir privačių interesų konflikto, nepažeidė.</w:t>
      </w:r>
    </w:p>
    <w:p w:rsidR="00E10B92" w:rsidRPr="000D1F60" w:rsidRDefault="00E10B92" w:rsidP="000D1F60">
      <w:pPr>
        <w:spacing w:after="0" w:line="360" w:lineRule="auto"/>
        <w:jc w:val="both"/>
        <w:rPr>
          <w:rFonts w:ascii="Times New Roman" w:hAnsi="Times New Roman" w:cs="Times New Roman"/>
          <w:sz w:val="24"/>
          <w:szCs w:val="24"/>
        </w:rPr>
      </w:pPr>
    </w:p>
    <w:p w:rsidR="00E10B92" w:rsidRPr="00D32CEF" w:rsidRDefault="00E10B92" w:rsidP="00E10B92">
      <w:pPr>
        <w:spacing w:after="0" w:line="360" w:lineRule="auto"/>
        <w:jc w:val="both"/>
        <w:rPr>
          <w:lang w:eastAsia="lt-LT"/>
        </w:rPr>
      </w:pPr>
    </w:p>
    <w:p w:rsidR="00E10B92" w:rsidRDefault="00E10B92" w:rsidP="00E1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Komisijos pirmininkė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7AB5">
        <w:rPr>
          <w:rFonts w:ascii="Times New Roman" w:hAnsi="Times New Roman" w:cs="Times New Roman"/>
          <w:sz w:val="24"/>
          <w:szCs w:val="24"/>
        </w:rPr>
        <w:t>Edita Gudišauskienė</w:t>
      </w:r>
    </w:p>
    <w:p w:rsidR="002B3919" w:rsidRPr="002B3919" w:rsidRDefault="002B3919" w:rsidP="002B3919">
      <w:pPr>
        <w:pStyle w:val="Sraopastraipa"/>
        <w:spacing w:after="0" w:line="360" w:lineRule="auto"/>
        <w:ind w:left="284"/>
        <w:jc w:val="both"/>
        <w:rPr>
          <w:rFonts w:ascii="Times New Roman" w:hAnsi="Times New Roman" w:cs="Times New Roman"/>
          <w:sz w:val="24"/>
          <w:szCs w:val="24"/>
        </w:rPr>
      </w:pPr>
    </w:p>
    <w:p w:rsidR="00E60099" w:rsidRDefault="00E60099"/>
    <w:sectPr w:rsidR="00E6009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239F3"/>
    <w:multiLevelType w:val="hybridMultilevel"/>
    <w:tmpl w:val="CAE09F82"/>
    <w:lvl w:ilvl="0" w:tplc="C14C152E">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6147A44"/>
    <w:multiLevelType w:val="hybridMultilevel"/>
    <w:tmpl w:val="746606D6"/>
    <w:lvl w:ilvl="0" w:tplc="F014DBEC">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6353258B"/>
    <w:multiLevelType w:val="hybridMultilevel"/>
    <w:tmpl w:val="AF167060"/>
    <w:lvl w:ilvl="0" w:tplc="438842B0">
      <w:start w:val="1"/>
      <w:numFmt w:val="decimal"/>
      <w:lvlText w:val="%1)"/>
      <w:lvlJc w:val="left"/>
      <w:pPr>
        <w:ind w:left="405" w:hanging="360"/>
      </w:pPr>
      <w:rPr>
        <w:color w:val="1F497D"/>
      </w:rPr>
    </w:lvl>
    <w:lvl w:ilvl="1" w:tplc="04270019">
      <w:start w:val="1"/>
      <w:numFmt w:val="lowerLetter"/>
      <w:lvlText w:val="%2."/>
      <w:lvlJc w:val="left"/>
      <w:pPr>
        <w:ind w:left="1125" w:hanging="360"/>
      </w:pPr>
    </w:lvl>
    <w:lvl w:ilvl="2" w:tplc="0427001B">
      <w:start w:val="1"/>
      <w:numFmt w:val="lowerRoman"/>
      <w:lvlText w:val="%3."/>
      <w:lvlJc w:val="right"/>
      <w:pPr>
        <w:ind w:left="1845" w:hanging="180"/>
      </w:pPr>
    </w:lvl>
    <w:lvl w:ilvl="3" w:tplc="0427000F">
      <w:start w:val="1"/>
      <w:numFmt w:val="decimal"/>
      <w:lvlText w:val="%4."/>
      <w:lvlJc w:val="left"/>
      <w:pPr>
        <w:ind w:left="2565" w:hanging="360"/>
      </w:pPr>
    </w:lvl>
    <w:lvl w:ilvl="4" w:tplc="04270019">
      <w:start w:val="1"/>
      <w:numFmt w:val="lowerLetter"/>
      <w:lvlText w:val="%5."/>
      <w:lvlJc w:val="left"/>
      <w:pPr>
        <w:ind w:left="3285" w:hanging="360"/>
      </w:pPr>
    </w:lvl>
    <w:lvl w:ilvl="5" w:tplc="0427001B">
      <w:start w:val="1"/>
      <w:numFmt w:val="lowerRoman"/>
      <w:lvlText w:val="%6."/>
      <w:lvlJc w:val="right"/>
      <w:pPr>
        <w:ind w:left="4005" w:hanging="180"/>
      </w:pPr>
    </w:lvl>
    <w:lvl w:ilvl="6" w:tplc="0427000F">
      <w:start w:val="1"/>
      <w:numFmt w:val="decimal"/>
      <w:lvlText w:val="%7."/>
      <w:lvlJc w:val="left"/>
      <w:pPr>
        <w:ind w:left="4725" w:hanging="360"/>
      </w:pPr>
    </w:lvl>
    <w:lvl w:ilvl="7" w:tplc="04270019">
      <w:start w:val="1"/>
      <w:numFmt w:val="lowerLetter"/>
      <w:lvlText w:val="%8."/>
      <w:lvlJc w:val="left"/>
      <w:pPr>
        <w:ind w:left="5445" w:hanging="360"/>
      </w:pPr>
    </w:lvl>
    <w:lvl w:ilvl="8" w:tplc="0427001B">
      <w:start w:val="1"/>
      <w:numFmt w:val="lowerRoman"/>
      <w:lvlText w:val="%9."/>
      <w:lvlJc w:val="right"/>
      <w:pPr>
        <w:ind w:left="6165" w:hanging="180"/>
      </w:pPr>
    </w:lvl>
  </w:abstractNum>
  <w:abstractNum w:abstractNumId="3">
    <w:nsid w:val="6F624E0D"/>
    <w:multiLevelType w:val="hybridMultilevel"/>
    <w:tmpl w:val="A4FAB7A4"/>
    <w:lvl w:ilvl="0" w:tplc="2C02CC92">
      <w:start w:val="1"/>
      <w:numFmt w:val="upperRoman"/>
      <w:lvlText w:val="%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2E"/>
    <w:rsid w:val="000C3D2E"/>
    <w:rsid w:val="000D1F60"/>
    <w:rsid w:val="00181A17"/>
    <w:rsid w:val="002B3919"/>
    <w:rsid w:val="00495DA4"/>
    <w:rsid w:val="005A0ABD"/>
    <w:rsid w:val="00E10B92"/>
    <w:rsid w:val="00E600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B391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B39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B391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B3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47277">
      <w:bodyDiv w:val="1"/>
      <w:marLeft w:val="0"/>
      <w:marRight w:val="0"/>
      <w:marTop w:val="0"/>
      <w:marBottom w:val="0"/>
      <w:divBdr>
        <w:top w:val="none" w:sz="0" w:space="0" w:color="auto"/>
        <w:left w:val="none" w:sz="0" w:space="0" w:color="auto"/>
        <w:bottom w:val="none" w:sz="0" w:space="0" w:color="auto"/>
        <w:right w:val="none" w:sz="0" w:space="0" w:color="auto"/>
      </w:divBdr>
    </w:div>
    <w:div w:id="46959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1097</Words>
  <Characters>626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Ramanauskaitė-Stašiauskienė</dc:creator>
  <cp:lastModifiedBy>Laura Ramanauskaitė-Stašiauskienė</cp:lastModifiedBy>
  <cp:revision>13</cp:revision>
  <dcterms:created xsi:type="dcterms:W3CDTF">2015-08-05T06:00:00Z</dcterms:created>
  <dcterms:modified xsi:type="dcterms:W3CDTF">2015-10-01T13:20:00Z</dcterms:modified>
</cp:coreProperties>
</file>