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847"/>
        <w:gridCol w:w="2383"/>
        <w:gridCol w:w="1133"/>
      </w:tblGrid>
      <w:tr w:rsidR="007D47EF" w14:paraId="266A3866" w14:textId="77777777" w:rsidTr="007D47EF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923245" w14:paraId="1DCD28D6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5BCEA" w14:textId="6FA8339D" w:rsidR="00923245" w:rsidRDefault="003800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KAUNO MIESTO SAVIVALDY</w:t>
                  </w:r>
                  <w:r w:rsidR="007D47EF">
                    <w:rPr>
                      <w:b/>
                      <w:color w:val="000000"/>
                      <w:sz w:val="24"/>
                    </w:rPr>
                    <w:t>BĖ</w:t>
                  </w:r>
                  <w:r>
                    <w:rPr>
                      <w:b/>
                      <w:color w:val="000000"/>
                      <w:sz w:val="24"/>
                    </w:rPr>
                    <w:t>S</w:t>
                  </w:r>
                  <w:r w:rsidR="007D47EF">
                    <w:rPr>
                      <w:b/>
                      <w:color w:val="000000"/>
                      <w:sz w:val="24"/>
                    </w:rPr>
                    <w:t xml:space="preserve"> TARYBA</w:t>
                  </w:r>
                </w:p>
              </w:tc>
            </w:tr>
          </w:tbl>
          <w:p w14:paraId="62A46CB0" w14:textId="77777777" w:rsidR="00923245" w:rsidRDefault="00923245">
            <w:pPr>
              <w:spacing w:after="0" w:line="240" w:lineRule="auto"/>
            </w:pPr>
          </w:p>
        </w:tc>
        <w:tc>
          <w:tcPr>
            <w:tcW w:w="1133" w:type="dxa"/>
          </w:tcPr>
          <w:p w14:paraId="4E1212DB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7D47EF" w14:paraId="0A940DC7" w14:textId="77777777" w:rsidTr="007D47EF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923245" w14:paraId="78BF5395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2568D" w14:textId="200AA11F" w:rsidR="00923245" w:rsidRDefault="003800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MIESTO ŪKIO IR PASLAUGŲ KOMITETO POSĖD</w:t>
                  </w:r>
                  <w:r w:rsidR="007D47EF">
                    <w:rPr>
                      <w:b/>
                      <w:color w:val="000000"/>
                      <w:sz w:val="24"/>
                    </w:rPr>
                    <w:t>ŽIO</w:t>
                  </w:r>
                </w:p>
              </w:tc>
            </w:tr>
          </w:tbl>
          <w:p w14:paraId="5EF67EB4" w14:textId="77777777" w:rsidR="00923245" w:rsidRDefault="00923245">
            <w:pPr>
              <w:spacing w:after="0" w:line="240" w:lineRule="auto"/>
            </w:pPr>
          </w:p>
        </w:tc>
        <w:tc>
          <w:tcPr>
            <w:tcW w:w="1133" w:type="dxa"/>
          </w:tcPr>
          <w:p w14:paraId="78D12562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7D47EF" w14:paraId="54BD9DFD" w14:textId="77777777" w:rsidTr="007D47EF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923245" w14:paraId="16323443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1316E" w14:textId="77777777" w:rsidR="00923245" w:rsidRDefault="003800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DARBOTVARKĖ</w:t>
                  </w:r>
                </w:p>
              </w:tc>
            </w:tr>
          </w:tbl>
          <w:p w14:paraId="1F0BA604" w14:textId="77777777" w:rsidR="00923245" w:rsidRDefault="00923245">
            <w:pPr>
              <w:spacing w:after="0" w:line="240" w:lineRule="auto"/>
            </w:pPr>
          </w:p>
        </w:tc>
        <w:tc>
          <w:tcPr>
            <w:tcW w:w="1133" w:type="dxa"/>
          </w:tcPr>
          <w:p w14:paraId="6BC73809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923245" w14:paraId="775101B7" w14:textId="77777777">
        <w:trPr>
          <w:trHeight w:val="19"/>
        </w:trPr>
        <w:tc>
          <w:tcPr>
            <w:tcW w:w="5272" w:type="dxa"/>
          </w:tcPr>
          <w:p w14:paraId="0962E255" w14:textId="77777777" w:rsidR="00923245" w:rsidRDefault="00923245">
            <w:pPr>
              <w:pStyle w:val="EmptyCellLayoutStyle"/>
              <w:spacing w:after="0" w:line="240" w:lineRule="auto"/>
            </w:pPr>
          </w:p>
        </w:tc>
        <w:tc>
          <w:tcPr>
            <w:tcW w:w="847" w:type="dxa"/>
          </w:tcPr>
          <w:p w14:paraId="31918E2D" w14:textId="77777777" w:rsidR="00923245" w:rsidRDefault="00923245">
            <w:pPr>
              <w:pStyle w:val="EmptyCellLayoutStyle"/>
              <w:spacing w:after="0" w:line="240" w:lineRule="auto"/>
            </w:pPr>
          </w:p>
        </w:tc>
        <w:tc>
          <w:tcPr>
            <w:tcW w:w="2383" w:type="dxa"/>
          </w:tcPr>
          <w:p w14:paraId="38083023" w14:textId="77777777" w:rsidR="00923245" w:rsidRDefault="00923245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D2B75C0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7D47EF" w14:paraId="715983A7" w14:textId="77777777" w:rsidTr="007D47EF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923245" w14:paraId="33ED33A1" w14:textId="77777777" w:rsidTr="007D47EF">
              <w:trPr>
                <w:trHeight w:val="262"/>
              </w:trPr>
              <w:tc>
                <w:tcPr>
                  <w:tcW w:w="85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BC7CE" w14:textId="17E5137A" w:rsidR="00923245" w:rsidRDefault="003800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2026-09-07 </w:t>
                  </w:r>
                  <w:r w:rsidR="007D47EF">
                    <w:rPr>
                      <w:color w:val="000000"/>
                      <w:sz w:val="24"/>
                    </w:rPr>
                    <w:t xml:space="preserve"> Nr. K14-D-8</w:t>
                  </w:r>
                </w:p>
              </w:tc>
            </w:tr>
          </w:tbl>
          <w:p w14:paraId="2DE282D4" w14:textId="77777777" w:rsidR="00923245" w:rsidRDefault="00923245">
            <w:pPr>
              <w:spacing w:after="0" w:line="240" w:lineRule="auto"/>
            </w:pPr>
          </w:p>
        </w:tc>
        <w:tc>
          <w:tcPr>
            <w:tcW w:w="1133" w:type="dxa"/>
          </w:tcPr>
          <w:p w14:paraId="7AD5A64B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923245" w14:paraId="2B3C3B97" w14:textId="77777777">
        <w:trPr>
          <w:trHeight w:val="20"/>
        </w:trPr>
        <w:tc>
          <w:tcPr>
            <w:tcW w:w="5272" w:type="dxa"/>
          </w:tcPr>
          <w:p w14:paraId="121C99FA" w14:textId="77777777" w:rsidR="00923245" w:rsidRDefault="00923245">
            <w:pPr>
              <w:pStyle w:val="EmptyCellLayoutStyle"/>
              <w:spacing w:after="0" w:line="240" w:lineRule="auto"/>
            </w:pPr>
          </w:p>
        </w:tc>
        <w:tc>
          <w:tcPr>
            <w:tcW w:w="847" w:type="dxa"/>
          </w:tcPr>
          <w:p w14:paraId="6E4BCC7B" w14:textId="77777777" w:rsidR="00923245" w:rsidRDefault="00923245">
            <w:pPr>
              <w:pStyle w:val="EmptyCellLayoutStyle"/>
              <w:spacing w:after="0" w:line="240" w:lineRule="auto"/>
            </w:pPr>
          </w:p>
        </w:tc>
        <w:tc>
          <w:tcPr>
            <w:tcW w:w="2383" w:type="dxa"/>
          </w:tcPr>
          <w:p w14:paraId="6CF08184" w14:textId="77777777" w:rsidR="00923245" w:rsidRDefault="00923245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61A5A873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7D47EF" w14:paraId="58808E9B" w14:textId="77777777" w:rsidTr="007D47EF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923245" w14:paraId="26CCE832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6D457" w14:textId="1CB26FD7" w:rsidR="00923245" w:rsidRDefault="003800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K</w:t>
                  </w:r>
                  <w:r w:rsidR="007D47EF">
                    <w:rPr>
                      <w:color w:val="000000"/>
                      <w:sz w:val="24"/>
                    </w:rPr>
                    <w:t>aunas</w:t>
                  </w:r>
                </w:p>
              </w:tc>
            </w:tr>
          </w:tbl>
          <w:p w14:paraId="1DF490CC" w14:textId="77777777" w:rsidR="00923245" w:rsidRDefault="00923245">
            <w:pPr>
              <w:spacing w:after="0" w:line="240" w:lineRule="auto"/>
            </w:pPr>
          </w:p>
        </w:tc>
        <w:tc>
          <w:tcPr>
            <w:tcW w:w="1133" w:type="dxa"/>
          </w:tcPr>
          <w:p w14:paraId="58448A75" w14:textId="77777777" w:rsidR="00923245" w:rsidRDefault="00923245">
            <w:pPr>
              <w:pStyle w:val="EmptyCellLayoutStyle"/>
              <w:spacing w:after="0" w:line="240" w:lineRule="auto"/>
            </w:pPr>
          </w:p>
        </w:tc>
      </w:tr>
      <w:tr w:rsidR="007D47EF" w14:paraId="18D2D1CD" w14:textId="77777777" w:rsidTr="007D47EF">
        <w:tc>
          <w:tcPr>
            <w:tcW w:w="9635" w:type="dxa"/>
            <w:gridSpan w:val="4"/>
          </w:tcPr>
          <w:p w14:paraId="0479427B" w14:textId="77777777" w:rsidR="007D47EF" w:rsidRDefault="007D47EF"/>
          <w:p w14:paraId="6D464663" w14:textId="1E9FB1A0" w:rsidR="007D47EF" w:rsidRPr="00F15AD1" w:rsidRDefault="007D47EF" w:rsidP="007D47EF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</w:pPr>
            <w:r w:rsidRPr="00F15AD1"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  <w:t>POSĖDIS VYKS MIŠRIU BŪDU (NUOTOLINIU – PER MICROSOSFT TEAMS PROGRAMĄ IR KONTAKTINIU – 308 KABINETE). PRADŽIA 1</w:t>
            </w:r>
            <w:r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  <w:t>5</w:t>
            </w:r>
            <w:r w:rsidRPr="00F15AD1"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  <w:t>.00 VAL.</w:t>
            </w:r>
          </w:p>
          <w:p w14:paraId="5CB3332D" w14:textId="77777777" w:rsidR="007D47EF" w:rsidRDefault="007D47EF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23245" w14:paraId="34B5BB17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A49FF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1. Dėl Kauno miesto savivaldybės trumpalaikio ir ilgalaikio turto perdavimo panaudos pagrindais neatlygintinai naudoti viešajai įstaigai Vytauto Didžiojo universiteto „Rasos“ gimnazijai (TR-518) </w:t>
                  </w:r>
                </w:p>
              </w:tc>
            </w:tr>
            <w:tr w:rsidR="00923245" w14:paraId="6DDE80A5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73A25" w14:textId="6E527CA4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Ona Gucevičienė (Švietimo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16AA10D1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A26AA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2. Dėl Kauno miesto savivaldybės tarybos 2020 m. vasario 25 d. sprendimo Nr. T-48 „Dėl VšĮ „Kaunas IN“ teikiamų paslaugų įkainių nustatymo“ pakeitimo (TR-558) </w:t>
                  </w:r>
                </w:p>
              </w:tc>
            </w:tr>
            <w:tr w:rsidR="00923245" w14:paraId="4CC13B7E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3D93A" w14:textId="13FE0CE4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Aušrinė Kustienė (Investicijų ir projektų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1FA1D8F5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43E2C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3. Dėl Kauno miesto savivaldybės tarybos 2025 m. gruodžio 16 d. sprendimo Nr. T-986 „Dėl Kauno kultūros centro teikiamų paslaugų įkainių nustatymo“ pakeitimo (TR-537) </w:t>
                  </w:r>
                </w:p>
              </w:tc>
            </w:tr>
            <w:tr w:rsidR="00923245" w14:paraId="4C117D97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CE09C" w14:textId="23EB2515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Agnė Augonė (Kultūros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1F4AEAF0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BD72E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4. Dėl Kauno miesto savivaldybės tarybos 2012 m. liepos 12 d. sprendimo Nr. T-396 „Dėl Kauno miesto savivaldybės gyventojų telkimo visuomenei naudingai veiklai atlikti tvarkos aprašo patvirtinimo“ pripažinimo netekusiu galios (TR-527) </w:t>
                  </w:r>
                </w:p>
              </w:tc>
            </w:tr>
            <w:tr w:rsidR="00923245" w14:paraId="2B396C37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3A9E5" w14:textId="33F0F45C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Erika Kačiulienė (Socialinės paramos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 vedėja)</w:t>
                  </w:r>
                </w:p>
              </w:tc>
            </w:tr>
            <w:tr w:rsidR="00923245" w14:paraId="7BDAD36A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C205F" w14:textId="77777777" w:rsidR="00D509E0" w:rsidRDefault="003800FF" w:rsidP="007D47EF">
                  <w:pPr>
                    <w:spacing w:after="0" w:line="240" w:lineRule="auto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5. Dėl Kauno miesto savivaldybės darnaus judumo plano atnaujinimo patvirtinimo (TR</w:t>
                  </w:r>
                  <w:r w:rsidR="007D47EF">
                    <w:rPr>
                      <w:color w:val="000000"/>
                      <w:sz w:val="24"/>
                    </w:rPr>
                    <w:t>-</w:t>
                  </w:r>
                  <w:r>
                    <w:rPr>
                      <w:color w:val="000000"/>
                      <w:sz w:val="24"/>
                    </w:rPr>
                    <w:t>563)</w:t>
                  </w:r>
                </w:p>
                <w:p w14:paraId="54F95265" w14:textId="37B9C0B8" w:rsidR="00923245" w:rsidRDefault="00D509E0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6. </w:t>
                  </w:r>
                  <w:r w:rsidRPr="00D509E0">
                    <w:rPr>
                      <w:color w:val="000000"/>
                      <w:sz w:val="24"/>
                    </w:rPr>
                    <w:t>Dėl Kauno miesto savivaldybės tarybos 2023 m. gruodžio 19 d. sprendimo Nr. T-552 „Dėl Vietinės rinkliavos už naudojimąsi nustatytomis Kauno miesto vietomis automobiliams statyti nuostatų ir Kauno miesto vietų, kuriose renkama ši rinkliava, sąrašo patvirtinimo“ pakeitimo</w:t>
                  </w:r>
                  <w:r>
                    <w:rPr>
                      <w:color w:val="000000"/>
                      <w:sz w:val="24"/>
                    </w:rPr>
                    <w:t xml:space="preserve"> (TR- 542)</w:t>
                  </w:r>
                  <w:r w:rsidR="003800FF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</w:tr>
            <w:tr w:rsidR="00923245" w14:paraId="77F3FAFF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D8AD6" w14:textId="3DDB3DAC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Pranešėjas -  Martynas Matusevičius (Transporto ir eismo organizavimo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vedėjas)</w:t>
                  </w:r>
                </w:p>
              </w:tc>
            </w:tr>
            <w:tr w:rsidR="00923245" w14:paraId="696EA320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0FEDF" w14:textId="1D0170F0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</w:t>
                  </w:r>
                  <w:r w:rsidR="00D509E0">
                    <w:rPr>
                      <w:color w:val="000000"/>
                      <w:sz w:val="24"/>
                    </w:rPr>
                    <w:t>7</w:t>
                  </w:r>
                  <w:r>
                    <w:rPr>
                      <w:color w:val="000000"/>
                      <w:sz w:val="24"/>
                    </w:rPr>
                    <w:t xml:space="preserve">. Dėl Kauno miesto savivaldybės tarybos 2025 m. balandžio 15 d. sprendimo Nr. T-238 „Dėl vietinės rinkliavos už leidimo prekiauti ar teikti paslaugas Kauno viešosiose vietose išdavimą“ pakeitimo (TR-545) </w:t>
                  </w:r>
                </w:p>
              </w:tc>
            </w:tr>
            <w:tr w:rsidR="00923245" w14:paraId="25E6889D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4F4F7" w14:textId="1ED4CFE9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</w:t>
                  </w:r>
                  <w:r w:rsidR="00D509E0">
                    <w:rPr>
                      <w:color w:val="000000"/>
                      <w:sz w:val="24"/>
                    </w:rPr>
                    <w:t>8</w:t>
                  </w:r>
                  <w:r>
                    <w:rPr>
                      <w:color w:val="000000"/>
                      <w:sz w:val="24"/>
                    </w:rPr>
                    <w:t xml:space="preserve">. Dėl Kauno miesto savivaldybės tarybos 2004 m. gruodžio 2 d. sprendimo Nr. T-643 „Dėl alkoholinių gėrimų mažmeninės prekybos“ pakeitimo (TR-564) </w:t>
                  </w:r>
                </w:p>
              </w:tc>
            </w:tr>
            <w:tr w:rsidR="00923245" w14:paraId="4941F43B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3C38F" w14:textId="0DEB3771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Sonata Šėlienė (Licencijų, leidimų ir paslaugų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69F4E994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34684" w14:textId="50BE184B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</w:t>
                  </w:r>
                  <w:r w:rsidR="00D509E0">
                    <w:rPr>
                      <w:color w:val="000000"/>
                      <w:sz w:val="24"/>
                    </w:rPr>
                    <w:t>9</w:t>
                  </w:r>
                  <w:r>
                    <w:rPr>
                      <w:color w:val="000000"/>
                      <w:sz w:val="24"/>
                    </w:rPr>
                    <w:t xml:space="preserve">. Dėl Kauno miesto savivaldybės tarybos 2023 m. spalio 17 d. sprendimo Nr. T-457 „Dėl viešosios įstaigos „Prisikėlimo projektai“ dalininko teisių pardavimo“ pakeitimo (TR-534) </w:t>
                  </w:r>
                </w:p>
              </w:tc>
            </w:tr>
            <w:tr w:rsidR="00923245" w14:paraId="0314F508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1B260" w14:textId="0FC63938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</w:t>
                  </w:r>
                  <w:r w:rsidR="00D509E0">
                    <w:rPr>
                      <w:color w:val="000000"/>
                      <w:sz w:val="24"/>
                    </w:rPr>
                    <w:t>10</w:t>
                  </w:r>
                  <w:r>
                    <w:rPr>
                      <w:color w:val="000000"/>
                      <w:sz w:val="24"/>
                    </w:rPr>
                    <w:t>. Dėl Kauno miesto savivaldybės tarybos 2026 m. vasario 24 d. sprendimo Nr. T-1 „Dėl Kauno miesto savivaldybės 2026–2028 metų strateginio veiklos plano patvirtinimo“ pakeitimo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562) </w:t>
                  </w:r>
                </w:p>
              </w:tc>
            </w:tr>
            <w:tr w:rsidR="00923245" w14:paraId="2BAA8E6B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8D39A" w14:textId="7B567D66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Rita Motiejūnienė (Strateginio planavimo, analizės ir programų valdymo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63A41347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676B0" w14:textId="56AF322C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1</w:t>
                  </w:r>
                  <w:r>
                    <w:rPr>
                      <w:color w:val="000000"/>
                      <w:sz w:val="24"/>
                    </w:rPr>
                    <w:t xml:space="preserve">. Dėl atstovų paskyrimo į Kauno miesto savivaldybės asmens sveikatos priežiūros įstaigų stebėtojų tarybas (TR-555) </w:t>
                  </w:r>
                </w:p>
              </w:tc>
            </w:tr>
            <w:tr w:rsidR="00923245" w14:paraId="7F3151AD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486BA" w14:textId="0CA83ABA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2</w:t>
                  </w:r>
                  <w:r>
                    <w:rPr>
                      <w:color w:val="000000"/>
                      <w:sz w:val="24"/>
                    </w:rPr>
                    <w:t xml:space="preserve">. Dėl viešosios įstaigos K. Griniaus slaugos ir palaikomojo gydymo ligoninės teikiamų socialinių paslaugų kainų nustatymo (TR-556) </w:t>
                  </w:r>
                </w:p>
              </w:tc>
            </w:tr>
            <w:tr w:rsidR="00923245" w14:paraId="758A4F05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75E53" w14:textId="1A33AD6F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Milda Labašauskaitė (Sveikatos apsaugos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4FB10190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66DD9" w14:textId="6AE6C81A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3</w:t>
                  </w:r>
                  <w:r>
                    <w:rPr>
                      <w:color w:val="000000"/>
                      <w:sz w:val="24"/>
                    </w:rPr>
                    <w:t xml:space="preserve">. Dėl Kauno miesto savivaldybės atliekų turėtojų ginčų ir skundų nagrinėjimo taisyklių patvirtinimo (TR-535) </w:t>
                  </w:r>
                </w:p>
              </w:tc>
            </w:tr>
            <w:tr w:rsidR="00923245" w14:paraId="1043987E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5C216" w14:textId="79252204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4</w:t>
                  </w:r>
                  <w:r>
                    <w:rPr>
                      <w:color w:val="000000"/>
                      <w:sz w:val="24"/>
                    </w:rPr>
                    <w:t xml:space="preserve">. Dėl Kauno miesto savivaldybės tarybos 2026 m. vasario 24 d. sprendimo Nr. T-13 „Dėl Kauno miesto savivaldybės aplinkos apsaugos rėmimo specialiosios programos 2026 m. priemonių finansavimo plano patvirtinimo“ pakeitimo (TR-544) </w:t>
                  </w:r>
                </w:p>
              </w:tc>
            </w:tr>
            <w:tr w:rsidR="00923245" w14:paraId="39E3C2D4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DCCBA" w14:textId="1EF07B4A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Radeta Savickienė (Aplinkos apsaugos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70660C6E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60EE3" w14:textId="56680FE2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5</w:t>
                  </w:r>
                  <w:r>
                    <w:rPr>
                      <w:color w:val="000000"/>
                      <w:sz w:val="24"/>
                    </w:rPr>
                    <w:t>. Dėl Kauno būsto modernizavimo agentūros buveinės adreso ir nuostatų pakeitimo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543) </w:t>
                  </w:r>
                </w:p>
              </w:tc>
            </w:tr>
            <w:tr w:rsidR="00923245" w14:paraId="5C0504DB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7BC71" w14:textId="479E3FC3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6</w:t>
                  </w:r>
                  <w:r>
                    <w:rPr>
                      <w:color w:val="000000"/>
                      <w:sz w:val="24"/>
                    </w:rPr>
                    <w:t xml:space="preserve">. Dėl Kauno miesto daugiabučių gyvenamųjų namų maksimalių techninės priežiūros tarifų patvirtinimo (TR-547) </w:t>
                  </w:r>
                </w:p>
              </w:tc>
            </w:tr>
            <w:tr w:rsidR="00923245" w14:paraId="317DC34A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81C2D" w14:textId="4BAC858D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7</w:t>
                  </w:r>
                  <w:r>
                    <w:rPr>
                      <w:color w:val="000000"/>
                      <w:sz w:val="24"/>
                    </w:rPr>
                    <w:t xml:space="preserve">. Dėl atskirų kuro rūšių kainų, taikomų būsto šildymo ir karšto vandens išlaidų kompensacijoms skaičiuoti, patvirtinimo (TR-548) </w:t>
                  </w:r>
                </w:p>
              </w:tc>
            </w:tr>
            <w:tr w:rsidR="00923245" w14:paraId="2FEE0FE0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9B8A9" w14:textId="177F9765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 -  Karolina Sakalauskienė (Būsto modernizavimo, administravimo ir energetikos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923245" w14:paraId="7066B174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3CE1A" w14:textId="06124AB2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8</w:t>
                  </w:r>
                  <w:r>
                    <w:rPr>
                      <w:color w:val="000000"/>
                      <w:sz w:val="24"/>
                    </w:rPr>
                    <w:t>. Dėl Kauno miesto savivaldybės būsto M. Riomerio g. 16-24, Kaune, pardavimo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524) </w:t>
                  </w:r>
                </w:p>
              </w:tc>
            </w:tr>
            <w:tr w:rsidR="00923245" w14:paraId="18792F3B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2B291" w14:textId="49CC85B3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</w:t>
                  </w:r>
                  <w:r w:rsidR="00D509E0">
                    <w:rPr>
                      <w:color w:val="000000"/>
                      <w:sz w:val="24"/>
                    </w:rPr>
                    <w:t>9</w:t>
                  </w:r>
                  <w:r>
                    <w:rPr>
                      <w:color w:val="000000"/>
                      <w:sz w:val="24"/>
                    </w:rPr>
                    <w:t xml:space="preserve">. Dėl įgaliojimų suteikimo Kauno miesto savivaldybės administracijos direktoriui Tadui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Metelioniui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(TR-559) </w:t>
                  </w:r>
                </w:p>
              </w:tc>
            </w:tr>
            <w:tr w:rsidR="00923245" w14:paraId="688DB4D1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5BA01" w14:textId="7D15497C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</w:t>
                  </w:r>
                  <w:r w:rsidR="00D509E0">
                    <w:rPr>
                      <w:color w:val="000000"/>
                      <w:sz w:val="24"/>
                    </w:rPr>
                    <w:t>20</w:t>
                  </w:r>
                  <w:r>
                    <w:rPr>
                      <w:color w:val="000000"/>
                      <w:sz w:val="24"/>
                    </w:rPr>
                    <w:t xml:space="preserve">. Dėl nekilnojamojo turto Bitininkų g. 31, Kaune, nuomos VšĮ „Perkūno“ krepšinio mokyklai ir VšĮ Vaikų ir jaunimo futbolo centrui „Aleksotas“ (TR-541) </w:t>
                  </w:r>
                </w:p>
              </w:tc>
            </w:tr>
            <w:tr w:rsidR="00923245" w14:paraId="2BCC93D5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4DE2F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21. Dėl Kauno miesto savivaldybės būsto Baršausko g. 80-25, Kaune, pardavimo (TR-525) </w:t>
                  </w:r>
                </w:p>
              </w:tc>
            </w:tr>
            <w:tr w:rsidR="00923245" w14:paraId="354D9997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0154A" w14:textId="583235F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22. Dėl Kauno miesto savivaldybės būsto Kranto 10-ojoje g. 11-2, Kaune, pardavimo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526) </w:t>
                  </w:r>
                </w:p>
              </w:tc>
            </w:tr>
            <w:tr w:rsidR="00923245" w14:paraId="0539FAA7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A0A4C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23. Dėl visuomenės poreikiams paimtų nekilnojamųjų daiktų pripažinimo nereikalingais ir jų  nurašymo, išardymo ir likvidavimo (TR-531) </w:t>
                  </w:r>
                </w:p>
              </w:tc>
            </w:tr>
            <w:tr w:rsidR="00923245" w14:paraId="7DE7CB37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181A8" w14:textId="5829D73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24. Dėl servituto nustatymo žemės sklype, unikalus Nr. 4400-6581-6404, Kovo 11-osios g.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64, Kaune (TR-533) </w:t>
                  </w:r>
                </w:p>
              </w:tc>
            </w:tr>
            <w:tr w:rsidR="00923245" w14:paraId="0A050404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BFE3B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25. Dėl Kauno miesto savivaldybės tarybos 2026 m. birželio 16 d. sprendimo Nr. T-421 „Dėl pagalbinio ūkio paskirties pastatų, jų dalių Koklių g. 3, Kaune, pardavimo" pakeitimo (TR-536) </w:t>
                  </w:r>
                </w:p>
              </w:tc>
            </w:tr>
            <w:tr w:rsidR="00923245" w14:paraId="7445B23F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7B41D" w14:textId="016719FC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26. Dėl kitos paskirties valstybinės žemės sklypo Raudondvario pl. 196, Kaune, nuomos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503) </w:t>
                  </w:r>
                </w:p>
              </w:tc>
            </w:tr>
            <w:tr w:rsidR="00923245" w14:paraId="50713D85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40284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27. Dėl kitos paskirties valstybinės žemės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žemės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sklypo A.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Mapu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g. 5, Kaune, dalių nuomos (TR-504) </w:t>
                  </w:r>
                </w:p>
              </w:tc>
            </w:tr>
            <w:tr w:rsidR="00923245" w14:paraId="1BF0626F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200AB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28. Dėl kitos paskirties žemės sklypo Rotušės a. 29, Kaune, dalių nuomos (TR-513) </w:t>
                  </w:r>
                </w:p>
              </w:tc>
            </w:tr>
            <w:tr w:rsidR="00923245" w14:paraId="59DB0B5A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D0CA5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29. Dėl kitos paskirties valstybinės žemės sklypo Raudondvario pl. 164, Kaune, dalių nuomos (TR-514) </w:t>
                  </w:r>
                </w:p>
              </w:tc>
            </w:tr>
            <w:tr w:rsidR="00923245" w14:paraId="5934908A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F6DD0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30. Dėl kitos paskirties valstybinės žemės sklypo S. Žukausko g. 5B, Kaune, 0,0088 ha dalies nuomos (TR-515) </w:t>
                  </w:r>
                </w:p>
              </w:tc>
            </w:tr>
            <w:tr w:rsidR="00923245" w14:paraId="3A0D70F9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9DF04" w14:textId="4FFB93EF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31. Dėl kitos paskirties valstybinės žemės sklypo Maironio g. 14, Kaune, dalių nuomos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516) </w:t>
                  </w:r>
                </w:p>
              </w:tc>
            </w:tr>
            <w:tr w:rsidR="00923245" w14:paraId="7E296E85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3D61A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            32. Dėl kitos paskirties valstybinės žemės sklypo Savanorių pr. 363, Kaune, dalies nuomos (TR-517) </w:t>
                  </w:r>
                </w:p>
              </w:tc>
            </w:tr>
            <w:tr w:rsidR="00923245" w14:paraId="102E53CF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1E4AC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33. Dėl pripažintų nereikalingais ir netinkamais (negalimais) naudoti nekilnojamųjų daiktų nurašymo, išardymo ir likvidavimo (TR-519) </w:t>
                  </w:r>
                </w:p>
              </w:tc>
            </w:tr>
            <w:tr w:rsidR="00923245" w14:paraId="4BBCA47E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1DDF3" w14:textId="4E41DE5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34. Dėl Kauno miesto savivaldybės būsto Raudondvario pl. 60-2, Kaune, pardavimo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520) </w:t>
                  </w:r>
                </w:p>
              </w:tc>
            </w:tr>
            <w:tr w:rsidR="00923245" w14:paraId="46418D51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F6139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35. Dėl Kauno miesto savivaldybės būsto Savanorių pr. 196-39, Kaune, pardavimo (TR-521) </w:t>
                  </w:r>
                </w:p>
              </w:tc>
            </w:tr>
            <w:tr w:rsidR="00923245" w14:paraId="68D11151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72C73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36. Dėl Kauno miesto savivaldybės būsto Piliakalnio g. 81, Kaune, pardavimo (TR-522) </w:t>
                  </w:r>
                </w:p>
              </w:tc>
            </w:tr>
            <w:tr w:rsidR="00923245" w14:paraId="7DC5605D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22C97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37. Dėl servituto nustatymo žemės sklype, unikalus Nr. 4400-5126-8830, Veiverių g. 164, Kaune (TR-523) </w:t>
                  </w:r>
                </w:p>
              </w:tc>
            </w:tr>
            <w:tr w:rsidR="00923245" w14:paraId="0956E538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EC2E1" w14:textId="6EEB26F1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38. Dėl kitos paskirties valstybinės žemės sklypo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Rokakiemio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g. 18, Kaune, nuomos (TR-</w:t>
                  </w:r>
                  <w:r w:rsidR="006552ED">
                    <w:rPr>
                      <w:color w:val="000000"/>
                      <w:sz w:val="24"/>
                    </w:rPr>
                    <w:t> </w:t>
                  </w:r>
                  <w:r>
                    <w:rPr>
                      <w:color w:val="000000"/>
                      <w:sz w:val="24"/>
                    </w:rPr>
                    <w:t xml:space="preserve">561) </w:t>
                  </w:r>
                </w:p>
              </w:tc>
            </w:tr>
            <w:tr w:rsidR="00923245" w14:paraId="6951200E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440A6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39. Dėl nekilnojamojo turto Laisvės al. 17, Kaune, panaudos sutarties su Lietuvos šaulių sąjunga nutraukimo prieš terminą (TR-540) </w:t>
                  </w:r>
                </w:p>
              </w:tc>
            </w:tr>
            <w:tr w:rsidR="00923245" w14:paraId="20DE919A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7ADAC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40. Dėl miško žemės pavertimo kitomis naudmenomis ir kompensavimo už miško žemės pavertimą kitomis naudmenomis (miesto miško žemės plotas, esantis prie Sandraugos g., Kaune) (TR-546) </w:t>
                  </w:r>
                </w:p>
              </w:tc>
            </w:tr>
            <w:tr w:rsidR="00923245" w14:paraId="191F1A9F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48CED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41. Dėl nekilnojamojo turto Laisvės al. 15A, Kaune, įsigijimo (TR-550) </w:t>
                  </w:r>
                </w:p>
              </w:tc>
            </w:tr>
            <w:tr w:rsidR="00923245" w14:paraId="78365403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CF3EB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42. Dėl nekilnojamojo turto Apuolės g. 11 ir Laisvės al. 95, Kaune, nuomos (TR-551) </w:t>
                  </w:r>
                </w:p>
              </w:tc>
            </w:tr>
            <w:tr w:rsidR="00923245" w14:paraId="1682838C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1E888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43. Dėl pripažinto nereikalingu netinkamu (negalimu) naudoti nekilnojamojo turto nurašymo, išardymo ir likvidavimo (TR-552) </w:t>
                  </w:r>
                </w:p>
              </w:tc>
            </w:tr>
            <w:tr w:rsidR="00923245" w14:paraId="3D4DC3E7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D590B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44. Dėl Kauno miesto savivaldybės būsto Pramonės pr. 9-11, Kaune, pardavimo (TR-554) </w:t>
                  </w:r>
                </w:p>
              </w:tc>
            </w:tr>
            <w:tr w:rsidR="00923245" w14:paraId="0D932B9C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144A4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45. Dėl kitos paskirties valstybinės žemės sklypo Neries krantinėje 16L, Kaune, nuomos (TR-505) </w:t>
                  </w:r>
                </w:p>
              </w:tc>
            </w:tr>
            <w:tr w:rsidR="00923245" w14:paraId="3945E9E3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CC607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46. Dėl kitos paskirties žemės sklypo A. Mickevičiaus g. 15, Kaune, 2019 m. kovo 22 d. valstybinės žemės nuomos sutarties Nr. 8SŽN-167-(14.8.49.) pakeitimo (TR-506) </w:t>
                  </w:r>
                </w:p>
              </w:tc>
            </w:tr>
            <w:tr w:rsidR="00923245" w14:paraId="5B835E70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A8028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47. Dėl kitos paskirties žemės sklypo A. Mickevičiaus g. 15, Kaune, dalies nuomos (TR-507) </w:t>
                  </w:r>
                </w:p>
              </w:tc>
            </w:tr>
            <w:tr w:rsidR="00923245" w14:paraId="565B939B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ADBB5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48. Dėl kitos paskirties žemės sklypo Kęstučio g. 56, Kaune, dalies nuomos (TR-508) </w:t>
                  </w:r>
                </w:p>
              </w:tc>
            </w:tr>
            <w:tr w:rsidR="00923245" w14:paraId="6B61D225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A8DE2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49. Dėl kitos paskirties žemės sklypo Vasario 16-osios g. 6, Kaune, dalies nuomos (TR-509) </w:t>
                  </w:r>
                </w:p>
              </w:tc>
            </w:tr>
            <w:tr w:rsidR="00923245" w14:paraId="625FA61B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7B461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50. Dėl kitos paskirties žemės sklypo Telšių g. 10, Kaune, dalies nuomos (TR-510) </w:t>
                  </w:r>
                </w:p>
              </w:tc>
            </w:tr>
            <w:tr w:rsidR="00923245" w14:paraId="2BE79FB0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454D8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51. Dėl kitos paskirties valstybinės žemės sklypo V. Putvinskio g. 34, Kaune, 2019 m. balandžio 19 d. valstybinės nuomos sutarties Nr. 8SŽN-205-(14.8.49.) pakeitimo (TR-511) </w:t>
                  </w:r>
                </w:p>
              </w:tc>
            </w:tr>
            <w:tr w:rsidR="00923245" w14:paraId="61ACB7AB" w14:textId="77777777" w:rsidTr="00D509E0">
              <w:trPr>
                <w:trHeight w:val="24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5E5C5" w14:textId="77777777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52. Dėl kitos paskirties valstybinės žemės sklypo A. Mickevičiaus g. 13, Kaune, dalies  nuomos (TR-512) </w:t>
                  </w:r>
                </w:p>
              </w:tc>
            </w:tr>
            <w:tr w:rsidR="00923245" w14:paraId="6AAA551B" w14:textId="77777777" w:rsidTr="00D509E0">
              <w:trPr>
                <w:trHeight w:val="237"/>
              </w:trPr>
              <w:tc>
                <w:tcPr>
                  <w:tcW w:w="96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EF3C3" w14:textId="14DFC33A" w:rsidR="00923245" w:rsidRDefault="003800FF" w:rsidP="007D47EF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Pranešėjas -  Donatas Valiukas (Nekilnojamojo turto skyri</w:t>
                  </w:r>
                  <w:r w:rsidR="007D47EF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vedėjas)</w:t>
                  </w:r>
                </w:p>
              </w:tc>
            </w:tr>
          </w:tbl>
          <w:p w14:paraId="238FE1C6" w14:textId="77777777" w:rsidR="00923245" w:rsidRDefault="00923245" w:rsidP="007D47EF">
            <w:pPr>
              <w:spacing w:after="0" w:line="240" w:lineRule="auto"/>
              <w:jc w:val="both"/>
            </w:pPr>
          </w:p>
        </w:tc>
      </w:tr>
      <w:tr w:rsidR="00923245" w14:paraId="07FF5198" w14:textId="77777777">
        <w:trPr>
          <w:trHeight w:val="660"/>
        </w:trPr>
        <w:tc>
          <w:tcPr>
            <w:tcW w:w="5272" w:type="dxa"/>
          </w:tcPr>
          <w:p w14:paraId="6AC760D0" w14:textId="77777777" w:rsidR="00923245" w:rsidRDefault="00923245" w:rsidP="007D47EF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847" w:type="dxa"/>
          </w:tcPr>
          <w:p w14:paraId="7DDA065E" w14:textId="77777777" w:rsidR="00923245" w:rsidRDefault="00923245" w:rsidP="007D47EF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2383" w:type="dxa"/>
          </w:tcPr>
          <w:p w14:paraId="30333943" w14:textId="77777777" w:rsidR="00923245" w:rsidRDefault="00923245" w:rsidP="007D47EF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1133" w:type="dxa"/>
          </w:tcPr>
          <w:p w14:paraId="38289595" w14:textId="77777777" w:rsidR="00923245" w:rsidRDefault="00923245" w:rsidP="007D47EF">
            <w:pPr>
              <w:pStyle w:val="EmptyCellLayoutStyle"/>
              <w:spacing w:after="0" w:line="240" w:lineRule="auto"/>
              <w:jc w:val="both"/>
            </w:pPr>
          </w:p>
        </w:tc>
      </w:tr>
      <w:tr w:rsidR="007D47EF" w14:paraId="32C65B51" w14:textId="77777777" w:rsidTr="007D47EF">
        <w:trPr>
          <w:trHeight w:val="340"/>
        </w:trPr>
        <w:tc>
          <w:tcPr>
            <w:tcW w:w="527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2"/>
            </w:tblGrid>
            <w:tr w:rsidR="00923245" w14:paraId="713F1FC3" w14:textId="77777777">
              <w:trPr>
                <w:trHeight w:val="262"/>
              </w:trPr>
              <w:tc>
                <w:tcPr>
                  <w:tcW w:w="52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9ED3D" w14:textId="17C62EC0" w:rsidR="00923245" w:rsidRDefault="007D47EF" w:rsidP="007D47EF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Komiteto pirmininkas</w:t>
                  </w:r>
                </w:p>
              </w:tc>
            </w:tr>
          </w:tbl>
          <w:p w14:paraId="1DB27D8B" w14:textId="77777777" w:rsidR="00923245" w:rsidRDefault="00923245" w:rsidP="007D47EF">
            <w:pPr>
              <w:spacing w:after="0" w:line="240" w:lineRule="auto"/>
              <w:jc w:val="both"/>
            </w:pPr>
          </w:p>
        </w:tc>
        <w:tc>
          <w:tcPr>
            <w:tcW w:w="847" w:type="dxa"/>
          </w:tcPr>
          <w:p w14:paraId="63870128" w14:textId="77777777" w:rsidR="00923245" w:rsidRDefault="00923245" w:rsidP="007D47EF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35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923245" w14:paraId="4CDFEDC3" w14:textId="77777777">
              <w:trPr>
                <w:trHeight w:val="262"/>
              </w:trPr>
              <w:tc>
                <w:tcPr>
                  <w:tcW w:w="35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43632" w14:textId="5D8BA19D" w:rsidR="00923245" w:rsidRPr="007D47EF" w:rsidRDefault="007D47EF" w:rsidP="007D47EF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7D47EF">
                    <w:rPr>
                      <w:sz w:val="24"/>
                      <w:szCs w:val="24"/>
                    </w:rPr>
                    <w:t>Rosvydas Marcinkevičius</w:t>
                  </w:r>
                </w:p>
              </w:tc>
            </w:tr>
          </w:tbl>
          <w:p w14:paraId="45B12443" w14:textId="77777777" w:rsidR="00923245" w:rsidRDefault="00923245" w:rsidP="007D47EF">
            <w:pPr>
              <w:spacing w:after="0" w:line="240" w:lineRule="auto"/>
              <w:jc w:val="both"/>
            </w:pPr>
          </w:p>
        </w:tc>
      </w:tr>
    </w:tbl>
    <w:p w14:paraId="7EAA01EC" w14:textId="77777777" w:rsidR="00923245" w:rsidRDefault="00923245">
      <w:pPr>
        <w:spacing w:after="0" w:line="240" w:lineRule="auto"/>
      </w:pPr>
    </w:p>
    <w:sectPr w:rsidR="00923245">
      <w:headerReference w:type="default" r:id="rId7"/>
      <w:headerReference w:type="first" r:id="rId8"/>
      <w:pgSz w:w="11905" w:h="16837"/>
      <w:pgMar w:top="1133" w:right="566" w:bottom="1133" w:left="1700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A3A41" w14:textId="77777777" w:rsidR="0027509B" w:rsidRDefault="0027509B">
      <w:pPr>
        <w:spacing w:after="0" w:line="240" w:lineRule="auto"/>
      </w:pPr>
      <w:r>
        <w:separator/>
      </w:r>
    </w:p>
  </w:endnote>
  <w:endnote w:type="continuationSeparator" w:id="0">
    <w:p w14:paraId="45C1E262" w14:textId="77777777" w:rsidR="0027509B" w:rsidRDefault="0027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215C" w14:textId="77777777" w:rsidR="0027509B" w:rsidRDefault="0027509B">
      <w:pPr>
        <w:spacing w:after="0" w:line="240" w:lineRule="auto"/>
      </w:pPr>
      <w:r>
        <w:separator/>
      </w:r>
    </w:p>
  </w:footnote>
  <w:footnote w:type="continuationSeparator" w:id="0">
    <w:p w14:paraId="188E2143" w14:textId="77777777" w:rsidR="0027509B" w:rsidRDefault="0027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3"/>
      <w:gridCol w:w="1133"/>
    </w:tblGrid>
    <w:tr w:rsidR="00923245" w14:paraId="4BC15CB9" w14:textId="77777777">
      <w:tc>
        <w:tcPr>
          <w:tcW w:w="850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503"/>
          </w:tblGrid>
          <w:tr w:rsidR="00923245" w14:paraId="5C0B0F65" w14:textId="77777777">
            <w:trPr>
              <w:trHeight w:val="262"/>
            </w:trPr>
            <w:tc>
              <w:tcPr>
                <w:tcW w:w="85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B8E3E0" w14:textId="77777777" w:rsidR="00923245" w:rsidRDefault="003800FF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fldChar w:fldCharType="begin"/>
                </w:r>
                <w:r>
                  <w:rPr>
                    <w:noProof/>
                    <w:color w:val="000000"/>
                    <w:sz w:val="24"/>
                  </w:rPr>
                  <w:instrText xml:space="preserve"> PAGE </w:instrText>
                </w:r>
                <w:r>
                  <w:rPr>
                    <w:color w:val="000000"/>
                    <w:sz w:val="24"/>
                  </w:rPr>
                  <w:fldChar w:fldCharType="separate"/>
                </w:r>
                <w:r>
                  <w:rPr>
                    <w:color w:val="000000"/>
                    <w:sz w:val="24"/>
                  </w:rPr>
                  <w:t>1</w:t>
                </w:r>
                <w:r>
                  <w:rPr>
                    <w:color w:val="000000"/>
                    <w:sz w:val="24"/>
                  </w:rPr>
                  <w:fldChar w:fldCharType="end"/>
                </w:r>
              </w:p>
            </w:tc>
          </w:tr>
        </w:tbl>
        <w:p w14:paraId="2F5A7BD2" w14:textId="77777777" w:rsidR="00923245" w:rsidRDefault="00923245">
          <w:pPr>
            <w:spacing w:after="0" w:line="240" w:lineRule="auto"/>
          </w:pPr>
        </w:p>
      </w:tc>
      <w:tc>
        <w:tcPr>
          <w:tcW w:w="1133" w:type="dxa"/>
        </w:tcPr>
        <w:p w14:paraId="3D4CF0DE" w14:textId="77777777" w:rsidR="00923245" w:rsidRDefault="00923245">
          <w:pPr>
            <w:pStyle w:val="EmptyCellLayoutStyle"/>
            <w:spacing w:after="0" w:line="240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0D3E" w14:textId="77777777" w:rsidR="00923245" w:rsidRDefault="00923245">
    <w:pPr>
      <w:spacing w:after="0" w:line="0" w:lineRule="auto"/>
      <w:rPr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24011794">
    <w:abstractNumId w:val="0"/>
  </w:num>
  <w:num w:numId="2" w16cid:durableId="1996956292">
    <w:abstractNumId w:val="1"/>
  </w:num>
  <w:num w:numId="3" w16cid:durableId="1995379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45"/>
    <w:rsid w:val="00011A55"/>
    <w:rsid w:val="0027509B"/>
    <w:rsid w:val="003800FF"/>
    <w:rsid w:val="004A3E8F"/>
    <w:rsid w:val="006552ED"/>
    <w:rsid w:val="007D47EF"/>
    <w:rsid w:val="00923245"/>
    <w:rsid w:val="00D5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DFCC"/>
  <w15:docId w15:val="{C951E8A0-07F9-41E1-A35F-35790D17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5481</Words>
  <Characters>3125</Characters>
  <Application>Microsoft Office Word</Application>
  <DocSecurity>0</DocSecurity>
  <Lines>26</Lines>
  <Paragraphs>17</Paragraphs>
  <ScaleCrop>false</ScaleCrop>
  <Company>KMSA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Laimutė Lapinskienė</dc:creator>
  <dc:description/>
  <cp:lastModifiedBy>Laimutė Lapinskienė</cp:lastModifiedBy>
  <cp:revision>4</cp:revision>
  <dcterms:created xsi:type="dcterms:W3CDTF">2026-09-04T10:15:00Z</dcterms:created>
  <dcterms:modified xsi:type="dcterms:W3CDTF">2026-09-07T07:12:00Z</dcterms:modified>
</cp:coreProperties>
</file>