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49688805"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AB17CF">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59201EBC"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ŽEMĖS SKLYP</w:t>
      </w:r>
      <w:r w:rsidR="00634CBE">
        <w:rPr>
          <w:rFonts w:asciiTheme="minorHAnsi" w:hAnsiTheme="minorHAnsi" w:cstheme="minorHAnsi"/>
          <w:b/>
          <w:sz w:val="24"/>
          <w:szCs w:val="24"/>
        </w:rPr>
        <w:t>Ų</w:t>
      </w:r>
      <w:r w:rsidRPr="00865444">
        <w:rPr>
          <w:rFonts w:asciiTheme="minorHAnsi" w:hAnsiTheme="minorHAnsi" w:cstheme="minorHAnsi"/>
          <w:b/>
          <w:sz w:val="24"/>
          <w:szCs w:val="24"/>
        </w:rPr>
        <w:t xml:space="preserve"> </w:t>
      </w:r>
      <w:r w:rsidR="00634CBE">
        <w:rPr>
          <w:rFonts w:asciiTheme="minorHAnsi" w:hAnsiTheme="minorHAnsi" w:cstheme="minorHAnsi"/>
          <w:b/>
          <w:sz w:val="24"/>
          <w:szCs w:val="24"/>
        </w:rPr>
        <w:t>NADRUVIŲ</w:t>
      </w:r>
      <w:r w:rsidR="00913CF7">
        <w:rPr>
          <w:rFonts w:asciiTheme="minorHAnsi" w:hAnsiTheme="minorHAnsi" w:cstheme="minorHAnsi"/>
          <w:b/>
          <w:sz w:val="24"/>
          <w:szCs w:val="24"/>
        </w:rPr>
        <w:t xml:space="preserve"> G. </w:t>
      </w:r>
      <w:r w:rsidR="00634CBE">
        <w:rPr>
          <w:rFonts w:asciiTheme="minorHAnsi" w:hAnsiTheme="minorHAnsi" w:cstheme="minorHAnsi"/>
          <w:b/>
          <w:sz w:val="24"/>
          <w:szCs w:val="24"/>
        </w:rPr>
        <w:t>3, 5, 7, 7A</w:t>
      </w:r>
      <w:r w:rsidRPr="00865444">
        <w:rPr>
          <w:rFonts w:asciiTheme="minorHAnsi" w:hAnsiTheme="minorHAnsi" w:cstheme="minorHAnsi"/>
          <w:b/>
          <w:sz w:val="24"/>
          <w:szCs w:val="24"/>
        </w:rPr>
        <w:t>, KAUNE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4E65A0D7" w14:textId="5A6A275D" w:rsidR="00634CBE" w:rsidRPr="00174C75" w:rsidRDefault="00992A1C" w:rsidP="00634CBE">
      <w:pPr>
        <w:pStyle w:val="Pagrindinistekstas"/>
        <w:ind w:firstLine="1276"/>
        <w:jc w:val="both"/>
      </w:pPr>
      <w:r w:rsidRPr="00634CBE">
        <w:rPr>
          <w:rFonts w:asciiTheme="minorHAnsi" w:hAnsiTheme="minorHAnsi" w:cstheme="minorHAnsi"/>
          <w:szCs w:val="24"/>
        </w:rPr>
        <w:t>Rengiamas t</w:t>
      </w:r>
      <w:r w:rsidR="00085D21" w:rsidRPr="00634CBE">
        <w:rPr>
          <w:rFonts w:asciiTheme="minorHAnsi" w:hAnsiTheme="minorHAnsi" w:cstheme="minorHAnsi"/>
          <w:szCs w:val="24"/>
        </w:rPr>
        <w:t>eritorijų planavimo dokumentas</w:t>
      </w:r>
      <w:r w:rsidR="00662D5D" w:rsidRPr="00634CBE">
        <w:rPr>
          <w:rFonts w:asciiTheme="minorHAnsi" w:hAnsiTheme="minorHAnsi" w:cstheme="minorHAnsi"/>
          <w:szCs w:val="24"/>
        </w:rPr>
        <w:t xml:space="preserve">, kuriuo koreguojamas </w:t>
      </w:r>
      <w:bookmarkStart w:id="0" w:name="_Hlk202855664"/>
      <w:r w:rsidR="00634CBE" w:rsidRPr="00995EE8">
        <w:t>Kauno miesto valdybos 1995 m. gruodžio 19 d. sprendimu Nr. 621 „Dėl detalaus suplanavimo projektų tvirtinimo“ patvirtint</w:t>
      </w:r>
      <w:r w:rsidR="00634CBE">
        <w:t>as</w:t>
      </w:r>
      <w:r w:rsidR="00634CBE" w:rsidRPr="00995EE8">
        <w:t xml:space="preserve"> detal</w:t>
      </w:r>
      <w:r w:rsidR="00634CBE">
        <w:t>usis</w:t>
      </w:r>
      <w:r w:rsidR="00634CBE" w:rsidRPr="00995EE8">
        <w:t xml:space="preserve"> plan</w:t>
      </w:r>
      <w:r w:rsidR="00634CBE">
        <w:t>as</w:t>
      </w:r>
      <w:r w:rsidR="00634CBE" w:rsidRPr="00995EE8">
        <w:t xml:space="preserve"> (sprendimo 1.2 papunktis), žemės sklypuose Nadruvių g. 3, 5, 7, 7A, Kaune</w:t>
      </w:r>
      <w:r w:rsidR="00634CBE">
        <w:t xml:space="preserve"> </w:t>
      </w:r>
      <w:r w:rsidR="00634CBE" w:rsidRPr="00B17AFB">
        <w:rPr>
          <w:szCs w:val="24"/>
        </w:rPr>
        <w:t>(detaliajame plane žemės sklypas Nr. 19)</w:t>
      </w:r>
      <w:r w:rsidR="00634CBE">
        <w:t>.</w:t>
      </w:r>
    </w:p>
    <w:bookmarkEnd w:id="0"/>
    <w:p w14:paraId="1239486E" w14:textId="09ADC05A" w:rsidR="00A607FB" w:rsidRPr="00634CBE"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634CBE">
        <w:rPr>
          <w:rFonts w:asciiTheme="minorHAnsi" w:hAnsiTheme="minorHAnsi" w:cstheme="minorHAnsi"/>
          <w:sz w:val="24"/>
          <w:szCs w:val="24"/>
        </w:rPr>
        <w:t>Planuojama teritorija</w:t>
      </w:r>
      <w:r w:rsidR="002E5395" w:rsidRPr="00634CBE">
        <w:rPr>
          <w:rFonts w:asciiTheme="minorHAnsi" w:hAnsiTheme="minorHAnsi" w:cstheme="minorHAnsi"/>
          <w:sz w:val="24"/>
          <w:szCs w:val="24"/>
        </w:rPr>
        <w:t xml:space="preserve"> –</w:t>
      </w:r>
      <w:r w:rsidR="00366F28" w:rsidRPr="00634CBE">
        <w:rPr>
          <w:rFonts w:asciiTheme="minorHAnsi" w:hAnsiTheme="minorHAnsi" w:cstheme="minorHAnsi"/>
          <w:sz w:val="24"/>
          <w:szCs w:val="24"/>
        </w:rPr>
        <w:t xml:space="preserve"> </w:t>
      </w:r>
      <w:r w:rsidR="00D7435E" w:rsidRPr="00634CBE">
        <w:rPr>
          <w:rFonts w:asciiTheme="minorHAnsi" w:hAnsiTheme="minorHAnsi" w:cstheme="minorHAnsi"/>
          <w:sz w:val="24"/>
          <w:szCs w:val="24"/>
        </w:rPr>
        <w:t>žemės sklypa</w:t>
      </w:r>
      <w:r w:rsidR="00634CBE">
        <w:rPr>
          <w:rFonts w:asciiTheme="minorHAnsi" w:hAnsiTheme="minorHAnsi" w:cstheme="minorHAnsi"/>
          <w:sz w:val="24"/>
          <w:szCs w:val="24"/>
        </w:rPr>
        <w:t>i</w:t>
      </w:r>
      <w:r w:rsidR="00D7435E" w:rsidRPr="00634CBE">
        <w:rPr>
          <w:rFonts w:asciiTheme="minorHAnsi" w:hAnsiTheme="minorHAnsi" w:cstheme="minorHAnsi"/>
          <w:sz w:val="24"/>
          <w:szCs w:val="24"/>
        </w:rPr>
        <w:t xml:space="preserve"> </w:t>
      </w:r>
      <w:r w:rsidR="00634CBE" w:rsidRPr="00995EE8">
        <w:t>Nadruvių g. 3, 5, 7, 7A, Kaune</w:t>
      </w:r>
      <w:r w:rsidR="005A7929" w:rsidRPr="00634CBE">
        <w:rPr>
          <w:rFonts w:asciiTheme="minorHAnsi" w:hAnsiTheme="minorHAnsi" w:cstheme="minorHAnsi"/>
          <w:sz w:val="24"/>
          <w:szCs w:val="24"/>
        </w:rPr>
        <w:t>.</w:t>
      </w:r>
    </w:p>
    <w:p w14:paraId="5B79AE6D" w14:textId="51DCEEF5" w:rsidR="00AF520D" w:rsidRPr="00A16D7F" w:rsidRDefault="00634CBE" w:rsidP="00A16D7F">
      <w:pPr>
        <w:pStyle w:val="Sraopastraipa"/>
        <w:numPr>
          <w:ilvl w:val="0"/>
          <w:numId w:val="2"/>
        </w:numPr>
        <w:spacing w:after="0" w:line="312" w:lineRule="auto"/>
        <w:jc w:val="both"/>
        <w:rPr>
          <w:rFonts w:asciiTheme="minorHAnsi" w:hAnsiTheme="minorHAnsi" w:cstheme="minorHAnsi"/>
          <w:sz w:val="24"/>
          <w:szCs w:val="24"/>
        </w:rPr>
      </w:pPr>
      <w:r w:rsidRPr="00634CBE">
        <w:rPr>
          <w:rFonts w:asciiTheme="minorHAnsi" w:hAnsiTheme="minorHAnsi" w:cstheme="minorHAnsi"/>
          <w:noProof/>
          <w:sz w:val="24"/>
          <w:szCs w:val="24"/>
        </w:rPr>
        <w:drawing>
          <wp:anchor distT="0" distB="0" distL="114300" distR="114300" simplePos="0" relativeHeight="251658240" behindDoc="0" locked="0" layoutInCell="1" allowOverlap="1" wp14:anchorId="7CC49B29" wp14:editId="42050B88">
            <wp:simplePos x="0" y="0"/>
            <wp:positionH relativeFrom="column">
              <wp:posOffset>1377315</wp:posOffset>
            </wp:positionH>
            <wp:positionV relativeFrom="paragraph">
              <wp:posOffset>364490</wp:posOffset>
            </wp:positionV>
            <wp:extent cx="3763010" cy="3265170"/>
            <wp:effectExtent l="0" t="0" r="8890" b="0"/>
            <wp:wrapTopAndBottom/>
            <wp:docPr id="372514591" name="Paveikslėlis 1" descr="Paveikslėlis, kuriame yra Planas, diagrama, tekstas, žemėla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14591" name="Paveikslėlis 1" descr="Paveikslėlis, kuriame yra Planas, diagrama, tekstas, žemėlapis&#10;&#10;Dirbtinio intelekto sugeneruotas turinys gali būti neteisingas."/>
                    <pic:cNvPicPr/>
                  </pic:nvPicPr>
                  <pic:blipFill>
                    <a:blip r:embed="rId8"/>
                    <a:stretch>
                      <a:fillRect/>
                    </a:stretch>
                  </pic:blipFill>
                  <pic:spPr>
                    <a:xfrm>
                      <a:off x="0" y="0"/>
                      <a:ext cx="3763010" cy="3265170"/>
                    </a:xfrm>
                    <a:prstGeom prst="rect">
                      <a:avLst/>
                    </a:prstGeom>
                  </pic:spPr>
                </pic:pic>
              </a:graphicData>
            </a:graphic>
            <wp14:sizeRelH relativeFrom="margin">
              <wp14:pctWidth>0</wp14:pctWidth>
            </wp14:sizeRelH>
            <wp14:sizeRelV relativeFrom="margin">
              <wp14:pctHeight>0</wp14:pctHeight>
            </wp14:sizeRelV>
          </wp:anchor>
        </w:drawing>
      </w:r>
      <w:r w:rsidRPr="00634CBE">
        <w:rPr>
          <w:rFonts w:asciiTheme="minorHAnsi" w:hAnsiTheme="minorHAnsi" w:cstheme="minorHAnsi"/>
          <w:noProof/>
          <w:sz w:val="24"/>
          <w:szCs w:val="24"/>
        </w:rPr>
        <w:t xml:space="preserve"> </w:t>
      </w:r>
      <w:r w:rsidR="00783E64" w:rsidRPr="00A16D7F">
        <w:rPr>
          <w:rFonts w:asciiTheme="minorHAnsi" w:hAnsiTheme="minorHAnsi" w:cstheme="minorHAnsi"/>
          <w:sz w:val="24"/>
          <w:szCs w:val="24"/>
        </w:rPr>
        <w:t>Nagrinėja</w:t>
      </w:r>
      <w:r w:rsidR="007D467A" w:rsidRPr="00A16D7F">
        <w:rPr>
          <w:rFonts w:asciiTheme="minorHAnsi" w:hAnsiTheme="minorHAnsi" w:cstheme="minorHAnsi"/>
          <w:sz w:val="24"/>
          <w:szCs w:val="24"/>
        </w:rPr>
        <w:t>mos teritorijos plotas</w:t>
      </w:r>
      <w:r w:rsidR="00085D21" w:rsidRPr="00A16D7F">
        <w:rPr>
          <w:rFonts w:asciiTheme="minorHAnsi" w:hAnsiTheme="minorHAnsi" w:cstheme="minorHAnsi"/>
          <w:sz w:val="24"/>
          <w:szCs w:val="24"/>
        </w:rPr>
        <w:t>,</w:t>
      </w:r>
      <w:r w:rsidR="00366F28" w:rsidRPr="00A16D7F">
        <w:rPr>
          <w:rFonts w:asciiTheme="minorHAnsi" w:hAnsiTheme="minorHAnsi" w:cstheme="minorHAnsi"/>
          <w:sz w:val="24"/>
          <w:szCs w:val="24"/>
        </w:rPr>
        <w:t xml:space="preserve"> kvartalo ribos</w:t>
      </w:r>
      <w:r w:rsidR="00E67135" w:rsidRPr="00A16D7F">
        <w:rPr>
          <w:rFonts w:asciiTheme="minorHAnsi" w:hAnsiTheme="minorHAnsi" w:cstheme="minorHAnsi"/>
          <w:sz w:val="24"/>
          <w:szCs w:val="24"/>
        </w:rPr>
        <w:t xml:space="preserve"> </w:t>
      </w:r>
      <w:r w:rsidR="00863851" w:rsidRPr="00A16D7F">
        <w:rPr>
          <w:rFonts w:asciiTheme="minorHAnsi" w:hAnsiTheme="minorHAnsi" w:cstheme="minorHAnsi"/>
          <w:sz w:val="24"/>
          <w:szCs w:val="24"/>
        </w:rPr>
        <w:t>–</w:t>
      </w:r>
      <w:r w:rsidR="00304305" w:rsidRPr="00A16D7F">
        <w:rPr>
          <w:rFonts w:asciiTheme="minorHAnsi" w:hAnsiTheme="minorHAnsi" w:cstheme="minorHAnsi"/>
          <w:sz w:val="24"/>
          <w:szCs w:val="24"/>
        </w:rPr>
        <w:t xml:space="preserve"> </w:t>
      </w:r>
      <w:r w:rsidR="00F8292E" w:rsidRPr="00A16D7F">
        <w:rPr>
          <w:rFonts w:asciiTheme="minorHAnsi" w:hAnsiTheme="minorHAnsi" w:cstheme="minorHAnsi"/>
          <w:sz w:val="24"/>
          <w:szCs w:val="24"/>
        </w:rPr>
        <w:t xml:space="preserve">apie </w:t>
      </w:r>
      <w:r>
        <w:rPr>
          <w:rFonts w:asciiTheme="minorHAnsi" w:hAnsiTheme="minorHAnsi" w:cstheme="minorHAnsi"/>
          <w:sz w:val="24"/>
          <w:szCs w:val="24"/>
        </w:rPr>
        <w:t>24634</w:t>
      </w:r>
      <w:r w:rsidR="00304305" w:rsidRPr="00A16D7F">
        <w:rPr>
          <w:rFonts w:asciiTheme="minorHAnsi" w:hAnsiTheme="minorHAnsi" w:cstheme="minorHAnsi"/>
          <w:sz w:val="24"/>
          <w:szCs w:val="24"/>
        </w:rPr>
        <w:t xml:space="preserve"> </w:t>
      </w:r>
      <w:r w:rsidR="007D467A" w:rsidRPr="00A16D7F">
        <w:rPr>
          <w:rFonts w:asciiTheme="minorHAnsi" w:hAnsiTheme="minorHAnsi" w:cstheme="minorHAnsi"/>
          <w:sz w:val="24"/>
          <w:szCs w:val="24"/>
        </w:rPr>
        <w:t>kv. m.</w:t>
      </w:r>
      <w:r w:rsidR="00863851" w:rsidRPr="00A16D7F">
        <w:rPr>
          <w:rFonts w:asciiTheme="minorHAnsi" w:hAnsiTheme="minorHAnsi" w:cstheme="minorHAnsi"/>
          <w:sz w:val="24"/>
          <w:szCs w:val="24"/>
        </w:rPr>
        <w:t xml:space="preserve"> </w:t>
      </w:r>
    </w:p>
    <w:p w14:paraId="23710EE4" w14:textId="31ABAE35" w:rsidR="00AB17CF" w:rsidRPr="00930372" w:rsidRDefault="00AB17CF" w:rsidP="00930372">
      <w:pPr>
        <w:spacing w:after="0" w:line="312" w:lineRule="auto"/>
        <w:ind w:firstLine="1298"/>
        <w:jc w:val="both"/>
        <w:rPr>
          <w:rFonts w:asciiTheme="minorHAnsi" w:hAnsiTheme="minorHAnsi" w:cstheme="minorHAnsi"/>
          <w:sz w:val="24"/>
          <w:szCs w:val="24"/>
        </w:rPr>
      </w:pPr>
    </w:p>
    <w:p w14:paraId="6625814F" w14:textId="7607D7C2" w:rsidR="00FC478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005A7929">
        <w:rPr>
          <w:rFonts w:asciiTheme="minorHAnsi" w:hAnsiTheme="minorHAnsi" w:cstheme="minorHAnsi"/>
          <w:sz w:val="24"/>
          <w:szCs w:val="24"/>
        </w:rPr>
        <w:t xml:space="preserve">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005A7929">
        <w:rPr>
          <w:rFonts w:asciiTheme="minorHAnsi" w:hAnsiTheme="minorHAnsi" w:cstheme="minorHAnsi"/>
          <w:sz w:val="24"/>
          <w:szCs w:val="24"/>
        </w:rPr>
        <w:t xml:space="preserve"> </w:t>
      </w:r>
      <w:r w:rsidRPr="00C80BD0">
        <w:rPr>
          <w:rFonts w:asciiTheme="minorHAnsi" w:hAnsiTheme="minorHAnsi" w:cstheme="minorHAnsi"/>
          <w:sz w:val="24"/>
          <w:szCs w:val="24"/>
        </w:rPr>
        <w:t>96, 44251 Kaunas, tel. (</w:t>
      </w:r>
      <w:r w:rsidR="00AB17CF">
        <w:rPr>
          <w:rFonts w:asciiTheme="minorHAnsi" w:hAnsiTheme="minorHAnsi" w:cstheme="minorHAnsi"/>
          <w:sz w:val="24"/>
          <w:szCs w:val="24"/>
        </w:rPr>
        <w:t>0</w:t>
      </w:r>
      <w:r w:rsidRPr="00C80BD0">
        <w:rPr>
          <w:rFonts w:asciiTheme="minorHAnsi" w:hAnsiTheme="minorHAnsi" w:cstheme="minorHAnsi"/>
          <w:sz w:val="24"/>
          <w:szCs w:val="24"/>
        </w:rPr>
        <w:t xml:space="preserve"> 37) 42 26 31, el. paštas administracijos.direktorius@kaunas.lt.</w:t>
      </w:r>
      <w:r w:rsidR="00863851" w:rsidRPr="00C80BD0">
        <w:rPr>
          <w:rFonts w:asciiTheme="minorHAnsi" w:hAnsiTheme="minorHAnsi" w:cstheme="minorHAnsi"/>
          <w:sz w:val="24"/>
          <w:szCs w:val="24"/>
        </w:rPr>
        <w:t xml:space="preserve"> </w:t>
      </w:r>
    </w:p>
    <w:p w14:paraId="47DE9B40" w14:textId="5B651FA8" w:rsidR="007D467A"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w:t>
      </w:r>
      <w:r w:rsidR="007D467A" w:rsidRPr="00C80BD0">
        <w:rPr>
          <w:rFonts w:asciiTheme="minorHAnsi" w:hAnsiTheme="minorHAnsi" w:cstheme="minorHAnsi"/>
          <w:sz w:val="24"/>
          <w:szCs w:val="24"/>
        </w:rPr>
        <w:t>. Planavimo iniciator</w:t>
      </w:r>
      <w:r w:rsidR="00501D8F">
        <w:rPr>
          <w:rFonts w:asciiTheme="minorHAnsi" w:hAnsiTheme="minorHAnsi" w:cstheme="minorHAnsi"/>
          <w:sz w:val="24"/>
          <w:szCs w:val="24"/>
        </w:rPr>
        <w:t>ė</w:t>
      </w:r>
      <w:r w:rsidR="00DD4F17" w:rsidRPr="00C80BD0">
        <w:rPr>
          <w:rFonts w:asciiTheme="minorHAnsi" w:hAnsiTheme="minorHAnsi" w:cstheme="minorHAnsi"/>
          <w:sz w:val="24"/>
          <w:szCs w:val="24"/>
        </w:rPr>
        <w:t xml:space="preserve"> –</w:t>
      </w:r>
      <w:r w:rsidR="00AB17CF" w:rsidRPr="00AB17CF">
        <w:rPr>
          <w:rFonts w:asciiTheme="minorHAnsi" w:hAnsiTheme="minorHAnsi" w:cstheme="minorHAnsi"/>
          <w:sz w:val="24"/>
          <w:szCs w:val="24"/>
        </w:rPr>
        <w:t>UAB "Lorus urban"</w:t>
      </w:r>
      <w:r w:rsidR="005E2271" w:rsidRPr="00C80BD0">
        <w:rPr>
          <w:rFonts w:asciiTheme="minorHAnsi" w:hAnsiTheme="minorHAnsi" w:cstheme="minorHAnsi"/>
          <w:sz w:val="24"/>
          <w:szCs w:val="24"/>
        </w:rPr>
        <w:t>.</w:t>
      </w:r>
    </w:p>
    <w:p w14:paraId="325C4238" w14:textId="714DECDA" w:rsidR="00FC4781" w:rsidRPr="002750EC"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0BB3522B" w14:textId="534E57BE" w:rsidR="00634CBE" w:rsidRDefault="00F8292E" w:rsidP="00F8292E">
      <w:pPr>
        <w:pStyle w:val="Pagrindinistekstas"/>
        <w:ind w:firstLine="1276"/>
        <w:jc w:val="both"/>
      </w:pPr>
      <w:r w:rsidRPr="002750EC">
        <w:t xml:space="preserve">6.1. </w:t>
      </w:r>
      <w:bookmarkStart w:id="1" w:name="_Hlk202857235"/>
      <w:r w:rsidR="00634CBE" w:rsidRPr="00B17AFB">
        <w:rPr>
          <w:szCs w:val="24"/>
        </w:rPr>
        <w:t>sujungti žemės sklypus Nadruvių g. 3, 5, 7, 7A, Kaune, į vieną bendrą žemės sklypą, pakeisti ir nustatyti žemės naudojimo būdą – vienbučių ir dvibučių gyvenamųjų pastatų teritorijos</w:t>
      </w:r>
      <w:r w:rsidR="00634CBE">
        <w:rPr>
          <w:szCs w:val="24"/>
        </w:rPr>
        <w:t>;</w:t>
      </w:r>
    </w:p>
    <w:p w14:paraId="7860CFF8" w14:textId="7910845D" w:rsidR="00F8292E" w:rsidRPr="002750EC" w:rsidRDefault="00634CBE" w:rsidP="00F8292E">
      <w:pPr>
        <w:pStyle w:val="Pagrindinistekstas"/>
        <w:ind w:firstLine="1276"/>
        <w:jc w:val="both"/>
        <w:rPr>
          <w:szCs w:val="24"/>
        </w:rPr>
      </w:pPr>
      <w:r>
        <w:rPr>
          <w:szCs w:val="24"/>
        </w:rPr>
        <w:t xml:space="preserve">6.2 </w:t>
      </w:r>
      <w:r w:rsidR="00F8292E" w:rsidRPr="002750EC">
        <w:rPr>
          <w:szCs w:val="24"/>
        </w:rPr>
        <w:t>nustatyti privalomuosius teritorijos naudojimo reglamentus;</w:t>
      </w:r>
    </w:p>
    <w:bookmarkEnd w:id="1"/>
    <w:p w14:paraId="35175FFF" w14:textId="2DA23804" w:rsidR="00F8292E" w:rsidRPr="002750EC" w:rsidRDefault="00F8292E" w:rsidP="00F8292E">
      <w:pPr>
        <w:pStyle w:val="Pagrindinistekstas"/>
        <w:ind w:firstLine="1276"/>
        <w:jc w:val="both"/>
      </w:pPr>
      <w:r w:rsidRPr="002750EC">
        <w:t>6.</w:t>
      </w:r>
      <w:r w:rsidR="00634CBE">
        <w:t>3</w:t>
      </w:r>
      <w:r w:rsidRPr="002750EC">
        <w:t xml:space="preserve">. </w:t>
      </w:r>
      <w:r w:rsidR="005A7929">
        <w:t>pakeisti nustatytus ir</w:t>
      </w:r>
      <w:r w:rsidRPr="002750EC">
        <w:t xml:space="preserve"> nustatyti papildomus detaliojo plano sprendinius;</w:t>
      </w:r>
    </w:p>
    <w:p w14:paraId="5CCA79B3" w14:textId="4CF0F75C" w:rsidR="00F8292E" w:rsidRPr="002750EC" w:rsidRDefault="00F8292E" w:rsidP="00F8292E">
      <w:pPr>
        <w:pStyle w:val="Pagrindinistekstas"/>
        <w:ind w:firstLine="1276"/>
        <w:jc w:val="both"/>
      </w:pPr>
      <w:r w:rsidRPr="002750EC">
        <w:lastRenderedPageBreak/>
        <w:t>6.</w:t>
      </w:r>
      <w:r w:rsidR="00634CBE">
        <w:t>4</w:t>
      </w:r>
      <w:r w:rsidRPr="002750EC">
        <w:t>.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0AA4AFE5"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1</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ir</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2</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prieduose</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nurodytas</w:t>
      </w:r>
      <w:r w:rsidR="005A7929">
        <w:rPr>
          <w:rFonts w:asciiTheme="minorHAnsi" w:hAnsiTheme="minorHAnsi" w:cstheme="minorHAnsi"/>
          <w:sz w:val="24"/>
          <w:szCs w:val="24"/>
        </w:rPr>
        <w:t xml:space="preserve"> </w:t>
      </w:r>
      <w:r w:rsidR="001F50B3" w:rsidRPr="001F50B3">
        <w:rPr>
          <w:rFonts w:asciiTheme="minorHAnsi" w:hAnsiTheme="minorHAnsi" w:cstheme="minorHAnsi"/>
          <w:sz w:val="24"/>
          <w:szCs w:val="24"/>
        </w:rPr>
        <w:t>veiklas.</w:t>
      </w:r>
    </w:p>
    <w:p w14:paraId="1122E361" w14:textId="77777777" w:rsidR="001B4914" w:rsidRPr="002750EC" w:rsidRDefault="001B4914"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10. Atvir</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konkurs</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geriausiai urbanistinei idėjai atrinkti nerengiamas.</w:t>
      </w:r>
      <w:r w:rsidR="002E5395" w:rsidRPr="002750EC">
        <w:rPr>
          <w:rFonts w:asciiTheme="minorHAnsi" w:hAnsiTheme="minorHAnsi" w:cstheme="minorHAnsi"/>
          <w:sz w:val="24"/>
          <w:szCs w:val="24"/>
        </w:rPr>
        <w:t xml:space="preserve"> </w:t>
      </w:r>
    </w:p>
    <w:p w14:paraId="0279CAF2" w14:textId="77777777" w:rsidR="003341E9" w:rsidRPr="002750EC" w:rsidRDefault="003341E9"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11. Preliminarių sprendinių nepriklausomas profesinis vertinimas neatliekamas.</w:t>
      </w:r>
      <w:r w:rsidR="002E5395" w:rsidRPr="002750EC">
        <w:rPr>
          <w:rFonts w:asciiTheme="minorHAnsi" w:hAnsiTheme="minorHAnsi" w:cstheme="minorHAnsi"/>
          <w:sz w:val="24"/>
          <w:szCs w:val="24"/>
        </w:rPr>
        <w:t xml:space="preserve"> </w:t>
      </w:r>
    </w:p>
    <w:p w14:paraId="482B613F" w14:textId="7B4F3064" w:rsidR="00835EDA" w:rsidRDefault="003746C3" w:rsidP="00835EDA">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w:t>
      </w:r>
      <w:r w:rsidR="003341E9" w:rsidRPr="002750EC">
        <w:rPr>
          <w:rFonts w:asciiTheme="minorHAnsi" w:hAnsiTheme="minorHAnsi" w:cstheme="minorHAnsi"/>
          <w:sz w:val="24"/>
          <w:szCs w:val="24"/>
        </w:rPr>
        <w:t>2</w:t>
      </w:r>
      <w:r w:rsidRPr="002750EC">
        <w:rPr>
          <w:rFonts w:asciiTheme="minorHAnsi" w:hAnsiTheme="minorHAnsi" w:cstheme="minorHAnsi"/>
          <w:sz w:val="24"/>
          <w:szCs w:val="24"/>
        </w:rPr>
        <w:t xml:space="preserve">. </w:t>
      </w:r>
      <w:r w:rsidR="001F50B3" w:rsidRPr="002750EC">
        <w:rPr>
          <w:rFonts w:asciiTheme="minorHAnsi" w:hAnsiTheme="minorHAnsi" w:cstheme="minorHAnsi"/>
          <w:sz w:val="24"/>
          <w:szCs w:val="24"/>
        </w:rPr>
        <w:t>Koncepcijos rengimas ir jos nepriklausomas profesinis vertinimas – koncepcija rengiama, vertinimas neatliekamas.</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607883F4"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6</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w:t>
            </w:r>
            <w:r w:rsidR="00AB17CF">
              <w:rPr>
                <w:rFonts w:asciiTheme="minorHAnsi" w:hAnsiTheme="minorHAnsi" w:cstheme="minorHAnsi"/>
                <w:sz w:val="24"/>
                <w:szCs w:val="24"/>
              </w:rPr>
              <w:t>I</w:t>
            </w:r>
            <w:r w:rsidR="00634CBE">
              <w:rPr>
                <w:rFonts w:asciiTheme="minorHAnsi" w:hAnsiTheme="minorHAnsi" w:cstheme="minorHAnsi"/>
                <w:sz w:val="24"/>
                <w:szCs w:val="24"/>
              </w:rPr>
              <w:t xml:space="preserve"> -III</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w:t>
            </w:r>
            <w:r w:rsidRPr="00C80BD0">
              <w:rPr>
                <w:rFonts w:asciiTheme="minorHAnsi" w:hAnsiTheme="minorHAnsi" w:cstheme="minorHAnsi"/>
                <w:sz w:val="24"/>
                <w:szCs w:val="24"/>
              </w:rPr>
              <w:lastRenderedPageBreak/>
              <w:t>struktūros, inžinerinė ir socialinė infrastruktūra</w:t>
            </w:r>
          </w:p>
        </w:tc>
        <w:tc>
          <w:tcPr>
            <w:tcW w:w="1702" w:type="dxa"/>
          </w:tcPr>
          <w:p w14:paraId="3686F140" w14:textId="1D6201F7"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34CBE">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52ECA507"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634CBE">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5B83D9B4"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8292E">
              <w:rPr>
                <w:rFonts w:asciiTheme="minorHAnsi" w:hAnsiTheme="minorHAnsi" w:cstheme="minorHAnsi"/>
                <w:sz w:val="24"/>
                <w:szCs w:val="24"/>
              </w:rPr>
              <w:t>I</w:t>
            </w:r>
            <w:r w:rsidR="00634CB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6C43B843"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F8292E">
              <w:rPr>
                <w:rFonts w:asciiTheme="minorHAnsi" w:hAnsiTheme="minorHAnsi" w:cstheme="minorHAnsi"/>
                <w:sz w:val="24"/>
                <w:szCs w:val="24"/>
              </w:rPr>
              <w:t>I</w:t>
            </w:r>
            <w:r w:rsidR="00634CB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7D59A837"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AB17CF">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634CBE">
              <w:rPr>
                <w:rFonts w:asciiTheme="minorHAnsi" w:hAnsiTheme="minorHAnsi" w:cstheme="minorHAnsi"/>
                <w:sz w:val="24"/>
                <w:szCs w:val="24"/>
              </w:rPr>
              <w:t>V</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B9FF" w14:textId="77777777" w:rsidR="00BC0267" w:rsidRDefault="00BC0267" w:rsidP="002E5395">
      <w:pPr>
        <w:spacing w:after="0" w:line="240" w:lineRule="auto"/>
      </w:pPr>
      <w:r>
        <w:separator/>
      </w:r>
    </w:p>
  </w:endnote>
  <w:endnote w:type="continuationSeparator" w:id="0">
    <w:p w14:paraId="02D879ED" w14:textId="77777777" w:rsidR="00BC0267" w:rsidRDefault="00BC0267"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DEE4" w14:textId="77777777" w:rsidR="00BC0267" w:rsidRDefault="00BC0267" w:rsidP="002E5395">
      <w:pPr>
        <w:spacing w:after="0" w:line="240" w:lineRule="auto"/>
      </w:pPr>
      <w:r>
        <w:separator/>
      </w:r>
    </w:p>
  </w:footnote>
  <w:footnote w:type="continuationSeparator" w:id="0">
    <w:p w14:paraId="6CBF0DB2" w14:textId="77777777" w:rsidR="00BC0267" w:rsidRDefault="00BC0267"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9321"/>
      <w:docPartObj>
        <w:docPartGallery w:val="Page Numbers (Top of Page)"/>
        <w:docPartUnique/>
      </w:docPartObj>
    </w:sdtPr>
    <w:sdtContent>
      <w:p w14:paraId="50977E83" w14:textId="7C175B39"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501D8F" w:rsidRPr="00501D8F">
          <w:rPr>
            <w:rFonts w:asciiTheme="minorHAnsi" w:hAnsiTheme="minorHAnsi" w:cstheme="minorHAnsi"/>
            <w:noProof/>
            <w:lang w:val="lt-LT"/>
          </w:rPr>
          <w:t>2</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79548658">
    <w:abstractNumId w:val="1"/>
  </w:num>
  <w:num w:numId="2" w16cid:durableId="1261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07698"/>
    <w:rsid w:val="0001569E"/>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06022"/>
    <w:rsid w:val="00210029"/>
    <w:rsid w:val="00217081"/>
    <w:rsid w:val="00231A09"/>
    <w:rsid w:val="002449FD"/>
    <w:rsid w:val="002526BF"/>
    <w:rsid w:val="002614AD"/>
    <w:rsid w:val="00273011"/>
    <w:rsid w:val="002750EC"/>
    <w:rsid w:val="002801A2"/>
    <w:rsid w:val="002829D5"/>
    <w:rsid w:val="00291610"/>
    <w:rsid w:val="00291ACD"/>
    <w:rsid w:val="00292F74"/>
    <w:rsid w:val="00294E42"/>
    <w:rsid w:val="002A28B3"/>
    <w:rsid w:val="002A4B33"/>
    <w:rsid w:val="002A76A8"/>
    <w:rsid w:val="002B1E8A"/>
    <w:rsid w:val="002B65D8"/>
    <w:rsid w:val="002C401C"/>
    <w:rsid w:val="002D3ACA"/>
    <w:rsid w:val="002D4A32"/>
    <w:rsid w:val="002E52B8"/>
    <w:rsid w:val="002E5395"/>
    <w:rsid w:val="003014A9"/>
    <w:rsid w:val="00304305"/>
    <w:rsid w:val="003341E9"/>
    <w:rsid w:val="003508B8"/>
    <w:rsid w:val="00366F28"/>
    <w:rsid w:val="003746C3"/>
    <w:rsid w:val="003B3631"/>
    <w:rsid w:val="003B5CD3"/>
    <w:rsid w:val="003B62FE"/>
    <w:rsid w:val="003D6CAA"/>
    <w:rsid w:val="003E4803"/>
    <w:rsid w:val="003F0107"/>
    <w:rsid w:val="00402F68"/>
    <w:rsid w:val="004033DF"/>
    <w:rsid w:val="00405388"/>
    <w:rsid w:val="004145F0"/>
    <w:rsid w:val="00417DCA"/>
    <w:rsid w:val="00423237"/>
    <w:rsid w:val="00430FF3"/>
    <w:rsid w:val="0044087F"/>
    <w:rsid w:val="0045599C"/>
    <w:rsid w:val="00465307"/>
    <w:rsid w:val="00470909"/>
    <w:rsid w:val="00476E78"/>
    <w:rsid w:val="0049452A"/>
    <w:rsid w:val="004952EA"/>
    <w:rsid w:val="004A79CD"/>
    <w:rsid w:val="004C22E2"/>
    <w:rsid w:val="004D00EB"/>
    <w:rsid w:val="004D6CD4"/>
    <w:rsid w:val="004F09BC"/>
    <w:rsid w:val="00501D8F"/>
    <w:rsid w:val="00506ED7"/>
    <w:rsid w:val="00532C4C"/>
    <w:rsid w:val="00541623"/>
    <w:rsid w:val="00544913"/>
    <w:rsid w:val="00556FF6"/>
    <w:rsid w:val="0056688F"/>
    <w:rsid w:val="00566CD5"/>
    <w:rsid w:val="00582AD6"/>
    <w:rsid w:val="00586A19"/>
    <w:rsid w:val="00586EFF"/>
    <w:rsid w:val="00587425"/>
    <w:rsid w:val="0059082D"/>
    <w:rsid w:val="00596BDE"/>
    <w:rsid w:val="005A6A21"/>
    <w:rsid w:val="005A7929"/>
    <w:rsid w:val="005D2FE0"/>
    <w:rsid w:val="005E2271"/>
    <w:rsid w:val="005E279E"/>
    <w:rsid w:val="005E6AA3"/>
    <w:rsid w:val="00603AC4"/>
    <w:rsid w:val="006136A1"/>
    <w:rsid w:val="00634CBE"/>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57E9"/>
    <w:rsid w:val="008763C5"/>
    <w:rsid w:val="00876B44"/>
    <w:rsid w:val="008818F1"/>
    <w:rsid w:val="00887891"/>
    <w:rsid w:val="00891364"/>
    <w:rsid w:val="00894DC5"/>
    <w:rsid w:val="00895FC9"/>
    <w:rsid w:val="008B0C2D"/>
    <w:rsid w:val="008C1862"/>
    <w:rsid w:val="008E3E26"/>
    <w:rsid w:val="00913CF7"/>
    <w:rsid w:val="00924D53"/>
    <w:rsid w:val="00927C39"/>
    <w:rsid w:val="00930372"/>
    <w:rsid w:val="00966362"/>
    <w:rsid w:val="00967A39"/>
    <w:rsid w:val="0097181D"/>
    <w:rsid w:val="00980816"/>
    <w:rsid w:val="00981F13"/>
    <w:rsid w:val="00990852"/>
    <w:rsid w:val="00992A1C"/>
    <w:rsid w:val="009A0D20"/>
    <w:rsid w:val="009A136D"/>
    <w:rsid w:val="009D3FB8"/>
    <w:rsid w:val="009E3320"/>
    <w:rsid w:val="009F078D"/>
    <w:rsid w:val="00A10ADE"/>
    <w:rsid w:val="00A16D7F"/>
    <w:rsid w:val="00A37A1C"/>
    <w:rsid w:val="00A43C84"/>
    <w:rsid w:val="00A44424"/>
    <w:rsid w:val="00A53921"/>
    <w:rsid w:val="00A607FB"/>
    <w:rsid w:val="00A63992"/>
    <w:rsid w:val="00A70B59"/>
    <w:rsid w:val="00A74FAD"/>
    <w:rsid w:val="00A75873"/>
    <w:rsid w:val="00AB0494"/>
    <w:rsid w:val="00AB17CF"/>
    <w:rsid w:val="00AC45FD"/>
    <w:rsid w:val="00AC679A"/>
    <w:rsid w:val="00AD0EB3"/>
    <w:rsid w:val="00AE2C3E"/>
    <w:rsid w:val="00AE692F"/>
    <w:rsid w:val="00AF3DD8"/>
    <w:rsid w:val="00AF520D"/>
    <w:rsid w:val="00B17534"/>
    <w:rsid w:val="00B20C30"/>
    <w:rsid w:val="00B229DE"/>
    <w:rsid w:val="00B547F7"/>
    <w:rsid w:val="00B74CF0"/>
    <w:rsid w:val="00B81583"/>
    <w:rsid w:val="00B822F9"/>
    <w:rsid w:val="00B9131B"/>
    <w:rsid w:val="00B96C0C"/>
    <w:rsid w:val="00BC0267"/>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47CC"/>
    <w:rsid w:val="00D255FA"/>
    <w:rsid w:val="00D35DD3"/>
    <w:rsid w:val="00D7435E"/>
    <w:rsid w:val="00D7689A"/>
    <w:rsid w:val="00D87E20"/>
    <w:rsid w:val="00D91075"/>
    <w:rsid w:val="00D9508B"/>
    <w:rsid w:val="00DA276B"/>
    <w:rsid w:val="00DC5208"/>
    <w:rsid w:val="00DC6FF0"/>
    <w:rsid w:val="00DC7FA4"/>
    <w:rsid w:val="00DD4F17"/>
    <w:rsid w:val="00DE29C8"/>
    <w:rsid w:val="00DF29AB"/>
    <w:rsid w:val="00E00EA3"/>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B601E"/>
    <w:rsid w:val="00FC4781"/>
    <w:rsid w:val="00FC6B78"/>
    <w:rsid w:val="00FE2058"/>
    <w:rsid w:val="00FE22E5"/>
    <w:rsid w:val="00FE689C"/>
    <w:rsid w:val="00FF0ACA"/>
    <w:rsid w:val="00FF1AFC"/>
    <w:rsid w:val="00FF5479"/>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AE86-D767-4013-87BF-371AD105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527</Words>
  <Characters>4138</Characters>
  <Application>Microsoft Office Word</Application>
  <DocSecurity>0</DocSecurity>
  <Lines>129</Lines>
  <Paragraphs>59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Mindaugas Mickevičius</cp:lastModifiedBy>
  <cp:revision>5</cp:revision>
  <cp:lastPrinted>2023-08-17T12:08:00Z</cp:lastPrinted>
  <dcterms:created xsi:type="dcterms:W3CDTF">2025-11-20T14:07:00Z</dcterms:created>
  <dcterms:modified xsi:type="dcterms:W3CDTF">2026-06-25T07:22:00Z</dcterms:modified>
</cp:coreProperties>
</file>