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:rsidRPr="00A13110" w14:paraId="6B6C2EE0" w14:textId="77777777">
        <w:trPr>
          <w:cantSplit/>
          <w:trHeight w:hRule="exact" w:val="704"/>
        </w:trPr>
        <w:tc>
          <w:tcPr>
            <w:tcW w:w="5670" w:type="dxa"/>
          </w:tcPr>
          <w:p w14:paraId="008D69B0" w14:textId="77777777" w:rsidR="001D3665" w:rsidRPr="00A13110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4C1C3784" w14:textId="77777777" w:rsidR="001D3665" w:rsidRPr="00A13110" w:rsidRDefault="001D3665">
            <w:pPr>
              <w:tabs>
                <w:tab w:val="left" w:pos="5244"/>
              </w:tabs>
              <w:rPr>
                <w:b/>
              </w:rPr>
            </w:pPr>
            <w:r w:rsidRPr="00A13110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A13110">
              <w:rPr>
                <w:b/>
              </w:rPr>
              <w:instrText xml:space="preserve"> FORMTEXT </w:instrText>
            </w:r>
            <w:r w:rsidRPr="00A13110">
              <w:rPr>
                <w:b/>
              </w:rPr>
            </w:r>
            <w:r w:rsidRPr="00A13110">
              <w:rPr>
                <w:b/>
              </w:rPr>
              <w:fldChar w:fldCharType="separate"/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fldChar w:fldCharType="end"/>
            </w:r>
            <w:bookmarkEnd w:id="0"/>
          </w:p>
          <w:p w14:paraId="718A8DBB" w14:textId="77777777" w:rsidR="001D3665" w:rsidRPr="00A13110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1316024"/>
      <w:bookmarkStart w:id="2" w:name="_MON_962001925"/>
      <w:bookmarkStart w:id="3" w:name="_MON_992097487"/>
      <w:bookmarkStart w:id="4" w:name="r01" w:colFirst="0" w:colLast="0"/>
      <w:bookmarkEnd w:id="1"/>
      <w:bookmarkEnd w:id="2"/>
      <w:bookmarkEnd w:id="3"/>
      <w:bookmarkStart w:id="5" w:name="_MON_1391574538"/>
      <w:bookmarkEnd w:id="5"/>
      <w:tr w:rsidR="004D0347" w:rsidRPr="00A13110" w14:paraId="68E1F3E5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304F2F9A" w14:textId="77777777" w:rsidR="004D0347" w:rsidRPr="00A13110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A13110">
              <w:rPr>
                <w:vanish/>
              </w:rPr>
              <w:object w:dxaOrig="821" w:dyaOrig="773" w14:anchorId="196EB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 o:ole="" fillcolor="window">
                  <v:imagedata r:id="rId8" o:title=""/>
                </v:shape>
                <o:OLEObject Type="Embed" ProgID="Word.Picture.8" ShapeID="_x0000_i1025" DrawAspect="Content" ObjectID="_1842424853" r:id="rId9"/>
              </w:object>
            </w:r>
          </w:p>
        </w:tc>
      </w:tr>
      <w:bookmarkEnd w:id="4"/>
      <w:tr w:rsidR="004D0347" w:rsidRPr="00A13110" w14:paraId="4D9964A6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3F5686F0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KAUNO MIESTO SAVIVALDYBĖS TARYBA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75836A7E" w14:textId="77777777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A13110" w14:paraId="6D04514E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10B71E55" w14:textId="08DAB8D9" w:rsidR="004D0347" w:rsidRPr="00A13110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E91D5F" w:rsidRPr="00A13110">
              <w:rPr>
                <w:rFonts w:asciiTheme="minorHAnsi" w:hAnsiTheme="minorHAnsi" w:cstheme="minorHAnsi"/>
                <w:b/>
              </w:rPr>
              <w:t>EKONOMIKOS IR FINANSŲ KOMITETO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5C13572D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A13110" w14:paraId="534D759B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9B0161E" w14:textId="1D226DEF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</w:rPr>
            </w:r>
            <w:r w:rsidRPr="00A13110">
              <w:rPr>
                <w:rFonts w:asciiTheme="minorHAnsi" w:hAnsiTheme="minorHAnsi" w:cstheme="minorHAnsi"/>
                <w:b/>
              </w:rPr>
              <w:fldChar w:fldCharType="separate"/>
            </w:r>
            <w:r w:rsidR="0042297D" w:rsidRPr="00A13110">
              <w:rPr>
                <w:rFonts w:asciiTheme="minorHAnsi" w:hAnsiTheme="minorHAnsi" w:cstheme="minorHAnsi"/>
                <w:b/>
              </w:rPr>
              <w:t>POSĖDŽIO DARBOTVARKĖ</w:t>
            </w:r>
            <w:r w:rsidRPr="00A13110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A13110" w14:paraId="0B0BA8D6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5DA5AD0C" w14:textId="527F8A0A" w:rsidR="004D0347" w:rsidRPr="00A13110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20</w:t>
            </w:r>
            <w:r w:rsidR="002B0CA3" w:rsidRPr="00A13110">
              <w:rPr>
                <w:rFonts w:asciiTheme="minorHAnsi" w:hAnsiTheme="minorHAnsi" w:cstheme="minorHAnsi"/>
              </w:rPr>
              <w:t>2</w:t>
            </w:r>
            <w:r w:rsidR="009513C4">
              <w:rPr>
                <w:rFonts w:asciiTheme="minorHAnsi" w:hAnsiTheme="minorHAnsi" w:cstheme="minorHAnsi"/>
              </w:rPr>
              <w:t>6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0</w:t>
            </w:r>
            <w:r w:rsidR="0042297D">
              <w:rPr>
                <w:rFonts w:asciiTheme="minorHAnsi" w:hAnsiTheme="minorHAnsi" w:cstheme="minorHAnsi"/>
              </w:rPr>
              <w:t>6</w:t>
            </w:r>
            <w:r w:rsidR="00D936C9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1</w:t>
            </w:r>
            <w:r w:rsidR="0042297D">
              <w:rPr>
                <w:rFonts w:asciiTheme="minorHAnsi" w:hAnsiTheme="minorHAnsi" w:cstheme="minorHAnsi"/>
              </w:rPr>
              <w:t>0</w:t>
            </w:r>
            <w:r w:rsidR="00CB586B"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A13110">
              <w:rPr>
                <w:rFonts w:asciiTheme="minorHAnsi" w:hAnsiTheme="minorHAnsi" w:cstheme="minorHAnsi"/>
              </w:rPr>
              <w:t xml:space="preserve">Nr.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K13-D-</w:t>
            </w:r>
            <w:r w:rsidR="0042297D">
              <w:rPr>
                <w:rFonts w:asciiTheme="minorHAnsi" w:hAnsiTheme="minorHAnsi" w:cstheme="minorHAnsi"/>
              </w:rPr>
              <w:t>6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37EC9B39" w14:textId="77777777" w:rsidR="004D0347" w:rsidRPr="00A13110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A13110" w14:paraId="3DB1BB6E" w14:textId="77777777">
        <w:trPr>
          <w:cantSplit/>
        </w:trPr>
        <w:tc>
          <w:tcPr>
            <w:tcW w:w="9639" w:type="dxa"/>
            <w:gridSpan w:val="2"/>
          </w:tcPr>
          <w:p w14:paraId="5958C606" w14:textId="77777777" w:rsidR="004D0347" w:rsidRPr="00A13110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Pr="00A13110">
              <w:rPr>
                <w:rFonts w:asciiTheme="minorHAnsi" w:hAnsiTheme="minorHAnsi" w:cstheme="minorHAnsi"/>
              </w:rPr>
              <w:t>Kaunas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66705056" w14:textId="77777777" w:rsidR="001D3665" w:rsidRPr="00A13110" w:rsidRDefault="001D3665">
      <w:pPr>
        <w:spacing w:after="480"/>
        <w:rPr>
          <w:rFonts w:asciiTheme="minorHAnsi" w:hAnsiTheme="minorHAnsi" w:cstheme="minorHAnsi"/>
        </w:rPr>
      </w:pPr>
    </w:p>
    <w:p w14:paraId="7DC6EA3A" w14:textId="77777777" w:rsidR="001D3665" w:rsidRPr="00A13110" w:rsidRDefault="001D3665">
      <w:pPr>
        <w:spacing w:after="480"/>
        <w:rPr>
          <w:rFonts w:asciiTheme="minorHAnsi" w:hAnsiTheme="minorHAnsi" w:cstheme="minorHAnsi"/>
        </w:rPr>
        <w:sectPr w:rsidR="001D3665" w:rsidRPr="00A13110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38F66738" w14:textId="77777777" w:rsidR="008246BD" w:rsidRPr="00A13110" w:rsidRDefault="008246BD" w:rsidP="00CD7CE2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53149DFE" w14:textId="492B990B" w:rsidR="006B3FAB" w:rsidRPr="00A13110" w:rsidRDefault="006B3FAB" w:rsidP="006B3FA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center"/>
        <w:rPr>
          <w:rFonts w:asciiTheme="minorHAnsi" w:hAnsiTheme="minorHAnsi" w:cstheme="minorHAnsi"/>
          <w:szCs w:val="24"/>
        </w:rPr>
      </w:pP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.</w:t>
      </w: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42297D">
        <w:rPr>
          <w:rFonts w:ascii="Calibri" w:hAnsi="Calibri" w:cs="Calibri"/>
          <w:b/>
          <w:szCs w:val="24"/>
          <w:u w:val="single"/>
        </w:rPr>
        <w:t>birželio</w:t>
      </w:r>
      <w:r w:rsidR="00D66146">
        <w:rPr>
          <w:rFonts w:ascii="Calibri" w:hAnsi="Calibri" w:cs="Calibri"/>
          <w:b/>
          <w:szCs w:val="24"/>
          <w:u w:val="single"/>
        </w:rPr>
        <w:t xml:space="preserve"> </w:t>
      </w:r>
      <w:r w:rsidR="001E511C">
        <w:rPr>
          <w:rFonts w:ascii="Calibri" w:hAnsi="Calibri" w:cs="Calibri"/>
          <w:b/>
          <w:szCs w:val="24"/>
          <w:u w:val="single"/>
        </w:rPr>
        <w:t>1</w:t>
      </w:r>
      <w:r w:rsidR="0042297D">
        <w:rPr>
          <w:rFonts w:ascii="Calibri" w:hAnsi="Calibri" w:cs="Calibri"/>
          <w:b/>
          <w:szCs w:val="24"/>
          <w:u w:val="single"/>
        </w:rPr>
        <w:t>0</w:t>
      </w:r>
      <w:r w:rsidR="000B78A4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A13110">
        <w:rPr>
          <w:rFonts w:asciiTheme="minorHAnsi" w:hAnsiTheme="minorHAnsi" w:cstheme="minorHAnsi"/>
          <w:b/>
          <w:szCs w:val="24"/>
          <w:u w:val="single"/>
        </w:rPr>
        <w:t>d. 1</w:t>
      </w:r>
      <w:r w:rsidR="00E91D5F">
        <w:rPr>
          <w:rFonts w:asciiTheme="minorHAnsi" w:hAnsiTheme="minorHAnsi" w:cstheme="minorHAnsi"/>
          <w:b/>
          <w:szCs w:val="24"/>
          <w:u w:val="single"/>
        </w:rPr>
        <w:t>5</w:t>
      </w:r>
      <w:r w:rsidRPr="00A13110">
        <w:rPr>
          <w:rFonts w:asciiTheme="minorHAnsi" w:hAnsiTheme="minorHAnsi" w:cstheme="minorHAnsi"/>
          <w:b/>
          <w:szCs w:val="24"/>
          <w:u w:val="single"/>
        </w:rPr>
        <w:t>.00 val.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bookmarkStart w:id="13" w:name="_Hlk157695955"/>
      <w:r w:rsidR="00F66C75" w:rsidRPr="00A13110">
        <w:rPr>
          <w:rFonts w:asciiTheme="minorHAnsi" w:hAnsiTheme="minorHAnsi" w:cstheme="minorHAnsi"/>
          <w:b/>
          <w:szCs w:val="24"/>
          <w:u w:val="single"/>
        </w:rPr>
        <w:t>nuotoliniu būdu per</w:t>
      </w:r>
      <w:r w:rsidR="00C51DA8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FC1B99" w:rsidRPr="00A13110">
        <w:rPr>
          <w:rFonts w:asciiTheme="minorHAnsi" w:hAnsiTheme="minorHAnsi" w:cstheme="minorHAnsi"/>
          <w:b/>
          <w:szCs w:val="24"/>
          <w:u w:val="single"/>
        </w:rPr>
        <w:t xml:space="preserve">programą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„Microsoft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“</w:t>
      </w:r>
      <w:bookmarkEnd w:id="13"/>
    </w:p>
    <w:p w14:paraId="16BA93A7" w14:textId="77777777" w:rsidR="008246BD" w:rsidRPr="00A13110" w:rsidRDefault="008246BD" w:rsidP="00E108CA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6C09A927" w14:textId="77777777" w:rsidR="00E519AE" w:rsidRPr="00A13110" w:rsidRDefault="00E519AE" w:rsidP="00D66146">
      <w:pPr>
        <w:pStyle w:val="Pagrindinistekstas"/>
        <w:tabs>
          <w:tab w:val="left" w:pos="9072"/>
        </w:tabs>
        <w:ind w:firstLine="0"/>
        <w:jc w:val="both"/>
        <w:rPr>
          <w:szCs w:val="24"/>
        </w:rPr>
      </w:pPr>
    </w:p>
    <w:p w14:paraId="7CCC648F" w14:textId="2B9863F1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1. Dėl Kauno miesto savivaldybės tarybos 2026 m. vasario 24 d. sprendimo Nr. T-2 „Dėl Kauno miesto savivaldybės 2026 metų biudžeto ir planuojamų 2027–2028 metų pajamų ir asignavimų patvirtinimo“ pakeitimo (TR-417) </w:t>
      </w:r>
    </w:p>
    <w:p w14:paraId="483AAF92" w14:textId="708B3F9A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42297D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42297D">
        <w:rPr>
          <w:rFonts w:ascii="Calibri" w:hAnsi="Calibri" w:cs="Calibri"/>
          <w:b/>
          <w:bCs/>
          <w:szCs w:val="24"/>
        </w:rPr>
        <w:t xml:space="preserve">  Roma Vosylienė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42297D">
        <w:rPr>
          <w:rFonts w:ascii="Calibri" w:hAnsi="Calibri" w:cs="Calibri"/>
          <w:b/>
          <w:bCs/>
          <w:szCs w:val="24"/>
        </w:rPr>
        <w:t>Finansų ir ekonomikos skyri</w:t>
      </w:r>
      <w:r>
        <w:rPr>
          <w:rFonts w:ascii="Calibri" w:hAnsi="Calibri" w:cs="Calibri"/>
          <w:b/>
          <w:bCs/>
          <w:szCs w:val="24"/>
        </w:rPr>
        <w:t>a</w:t>
      </w:r>
      <w:r w:rsidRPr="0042297D">
        <w:rPr>
          <w:rFonts w:ascii="Calibri" w:hAnsi="Calibri" w:cs="Calibri"/>
          <w:b/>
          <w:bCs/>
          <w:szCs w:val="24"/>
        </w:rPr>
        <w:t>us vedėja</w:t>
      </w:r>
    </w:p>
    <w:p w14:paraId="0E6E43FE" w14:textId="55781019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2. Dėl Kauno miesto savivaldybės tarybos 2023 m. gegužės 23 d. sprendimo Nr. T-183 „Dėl Kauno miesto savivaldybės, kaip viešųjų įstaigų dalininkės (arba savininkės), turtinių ir neturtinių teisių įgyvendinimo“ pripažinimo netekusiu galios (TR-392) </w:t>
      </w:r>
    </w:p>
    <w:p w14:paraId="3733137B" w14:textId="7A0E80AC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3. Dėl Kauno miesto savivaldybės tarybos 2023 m. spalio 17 d. sprendimo Nr. T-457 „Dėl viešosios įstaigos „Prisikėlimo projektai“ dalininko teisių pardavimo“ pakeitimo (TR-397) </w:t>
      </w:r>
    </w:p>
    <w:p w14:paraId="3D7F35F8" w14:textId="196B2E6A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4. Dėl Kauno miesto savivaldybės tarybos 2026 m. vasario 24 d. sprendimo Nr. T-1 „Dėl Kauno miesto savivaldybės 2026–2028 metų strateginio veiklos plano patvirtinimo“ pakeitimo (TR-409) </w:t>
      </w:r>
    </w:p>
    <w:p w14:paraId="54462E3B" w14:textId="2E79F784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42297D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42297D">
        <w:rPr>
          <w:rFonts w:ascii="Calibri" w:hAnsi="Calibri" w:cs="Calibri"/>
          <w:b/>
          <w:bCs/>
          <w:szCs w:val="24"/>
        </w:rPr>
        <w:t xml:space="preserve">  Rita Motiejūnienė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42297D">
        <w:rPr>
          <w:rFonts w:ascii="Calibri" w:hAnsi="Calibri" w:cs="Calibri"/>
          <w:b/>
          <w:bCs/>
          <w:szCs w:val="24"/>
        </w:rPr>
        <w:t>Strateginio planavimo, analizės ir programų valdymo skyri</w:t>
      </w:r>
      <w:r>
        <w:rPr>
          <w:rFonts w:ascii="Calibri" w:hAnsi="Calibri" w:cs="Calibri"/>
          <w:b/>
          <w:bCs/>
          <w:szCs w:val="24"/>
        </w:rPr>
        <w:t>a</w:t>
      </w:r>
      <w:r w:rsidRPr="0042297D">
        <w:rPr>
          <w:rFonts w:ascii="Calibri" w:hAnsi="Calibri" w:cs="Calibri"/>
          <w:b/>
          <w:bCs/>
          <w:szCs w:val="24"/>
        </w:rPr>
        <w:t>us vedėja</w:t>
      </w:r>
    </w:p>
    <w:p w14:paraId="23685DAF" w14:textId="00AC48B8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5. Dėl Kauno miesto savivaldybės tarybos 2025 m. balandžio 15 d. sprendimo </w:t>
      </w:r>
      <w:r>
        <w:rPr>
          <w:rFonts w:ascii="Calibri" w:hAnsi="Calibri" w:cs="Calibri"/>
          <w:szCs w:val="24"/>
        </w:rPr>
        <w:br/>
      </w:r>
      <w:r w:rsidRPr="0042297D">
        <w:rPr>
          <w:rFonts w:ascii="Calibri" w:hAnsi="Calibri" w:cs="Calibri"/>
          <w:szCs w:val="24"/>
        </w:rPr>
        <w:t xml:space="preserve">Nr. T-238 „Dėl vietinės rinkliavos už leidimo prekiauti ar teikti paslaugas Kauno viešosiose vietose išdavimą“ pakeitimo (TR-418) </w:t>
      </w:r>
    </w:p>
    <w:p w14:paraId="75DECAA7" w14:textId="6940053B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6. Dėl Kauno miesto savivaldybės tarybos 2003 m. kovo 13 d. sprendimo Nr. T-72 „Dėl prekybos Kauno viešosiose vietose tvarkos“ pakeitimo (TR-419) </w:t>
      </w:r>
    </w:p>
    <w:p w14:paraId="7F115ED4" w14:textId="55463000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42297D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42297D">
        <w:rPr>
          <w:rFonts w:ascii="Calibri" w:hAnsi="Calibri" w:cs="Calibri"/>
          <w:b/>
          <w:bCs/>
          <w:szCs w:val="24"/>
        </w:rPr>
        <w:t xml:space="preserve">  Sonata Šėlienė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42297D">
        <w:rPr>
          <w:rFonts w:ascii="Calibri" w:hAnsi="Calibri" w:cs="Calibri"/>
          <w:b/>
          <w:bCs/>
          <w:szCs w:val="24"/>
        </w:rPr>
        <w:t>Licencijų, leidimų ir paslaugų skyri</w:t>
      </w:r>
      <w:r>
        <w:rPr>
          <w:rFonts w:ascii="Calibri" w:hAnsi="Calibri" w:cs="Calibri"/>
          <w:b/>
          <w:bCs/>
          <w:szCs w:val="24"/>
        </w:rPr>
        <w:t>a</w:t>
      </w:r>
      <w:r w:rsidRPr="0042297D">
        <w:rPr>
          <w:rFonts w:ascii="Calibri" w:hAnsi="Calibri" w:cs="Calibri"/>
          <w:b/>
          <w:bCs/>
          <w:szCs w:val="24"/>
        </w:rPr>
        <w:t>us vedėja</w:t>
      </w:r>
    </w:p>
    <w:p w14:paraId="586FD616" w14:textId="4E69CFA0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7. Dėl Kauno miesto savivaldybės daugiabučių namų atnaujinimo (modernizavimo) skatinimo programos patvirtinimo (TR-412) </w:t>
      </w:r>
    </w:p>
    <w:p w14:paraId="5574F98F" w14:textId="49CED8B8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42297D">
        <w:rPr>
          <w:rFonts w:ascii="Calibri" w:hAnsi="Calibri" w:cs="Calibri"/>
          <w:b/>
          <w:bCs/>
          <w:szCs w:val="24"/>
        </w:rPr>
        <w:lastRenderedPageBreak/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42297D">
        <w:rPr>
          <w:rFonts w:ascii="Calibri" w:hAnsi="Calibri" w:cs="Calibri"/>
          <w:b/>
          <w:bCs/>
          <w:szCs w:val="24"/>
        </w:rPr>
        <w:t xml:space="preserve">  Karolina Sakalauskienė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42297D">
        <w:rPr>
          <w:rFonts w:ascii="Calibri" w:hAnsi="Calibri" w:cs="Calibri"/>
          <w:b/>
          <w:bCs/>
          <w:szCs w:val="24"/>
        </w:rPr>
        <w:t>Būsto modernizavimo, administravimo ir energetikos skyri</w:t>
      </w:r>
      <w:r>
        <w:rPr>
          <w:rFonts w:ascii="Calibri" w:hAnsi="Calibri" w:cs="Calibri"/>
          <w:b/>
          <w:bCs/>
          <w:szCs w:val="24"/>
        </w:rPr>
        <w:t>a</w:t>
      </w:r>
      <w:r w:rsidRPr="0042297D">
        <w:rPr>
          <w:rFonts w:ascii="Calibri" w:hAnsi="Calibri" w:cs="Calibri"/>
          <w:b/>
          <w:bCs/>
          <w:szCs w:val="24"/>
        </w:rPr>
        <w:t>us vedėja</w:t>
      </w:r>
    </w:p>
    <w:p w14:paraId="0396CE8D" w14:textId="0DCB2EEA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8. Dėl Kauno miesto savivaldybės infrastruktūros plėtros rėmimo programos lėšų panaudojimo 2025 metų ataskaitos patvirtinimo (TR-396) </w:t>
      </w:r>
    </w:p>
    <w:p w14:paraId="4B7EA467" w14:textId="56BD36A9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42297D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42297D">
        <w:rPr>
          <w:rFonts w:ascii="Calibri" w:hAnsi="Calibri" w:cs="Calibri"/>
          <w:b/>
          <w:bCs/>
          <w:szCs w:val="24"/>
        </w:rPr>
        <w:t xml:space="preserve">  Aloyzas Pakalniškis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42297D">
        <w:rPr>
          <w:rFonts w:ascii="Calibri" w:hAnsi="Calibri" w:cs="Calibri"/>
          <w:b/>
          <w:bCs/>
          <w:szCs w:val="24"/>
        </w:rPr>
        <w:t>Miesto tvarkymo skyri</w:t>
      </w:r>
      <w:r>
        <w:rPr>
          <w:rFonts w:ascii="Calibri" w:hAnsi="Calibri" w:cs="Calibri"/>
          <w:b/>
          <w:bCs/>
          <w:szCs w:val="24"/>
        </w:rPr>
        <w:t>au</w:t>
      </w:r>
      <w:r w:rsidRPr="0042297D">
        <w:rPr>
          <w:rFonts w:ascii="Calibri" w:hAnsi="Calibri" w:cs="Calibri"/>
          <w:b/>
          <w:bCs/>
          <w:szCs w:val="24"/>
        </w:rPr>
        <w:t>s vedėjas</w:t>
      </w:r>
    </w:p>
    <w:p w14:paraId="5475F190" w14:textId="3D367461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9. Dėl mokinių vasaros poilsio stovyklų organizavimo Kauno miesto bendrojo ugdymo mokyklose (TR-411) </w:t>
      </w:r>
    </w:p>
    <w:p w14:paraId="4BC0FB9A" w14:textId="6E03E86E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42297D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42297D">
        <w:rPr>
          <w:rFonts w:ascii="Calibri" w:hAnsi="Calibri" w:cs="Calibri"/>
          <w:b/>
          <w:bCs/>
          <w:szCs w:val="24"/>
        </w:rPr>
        <w:t xml:space="preserve">  Ona Gucevičienė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42297D">
        <w:rPr>
          <w:rFonts w:ascii="Calibri" w:hAnsi="Calibri" w:cs="Calibri"/>
          <w:b/>
          <w:bCs/>
          <w:szCs w:val="24"/>
        </w:rPr>
        <w:t>Švietimo skyri</w:t>
      </w:r>
      <w:r>
        <w:rPr>
          <w:rFonts w:ascii="Calibri" w:hAnsi="Calibri" w:cs="Calibri"/>
          <w:b/>
          <w:bCs/>
          <w:szCs w:val="24"/>
        </w:rPr>
        <w:t>a</w:t>
      </w:r>
      <w:r w:rsidRPr="0042297D">
        <w:rPr>
          <w:rFonts w:ascii="Calibri" w:hAnsi="Calibri" w:cs="Calibri"/>
          <w:b/>
          <w:bCs/>
          <w:szCs w:val="24"/>
        </w:rPr>
        <w:t>us vedėja</w:t>
      </w:r>
    </w:p>
    <w:p w14:paraId="45811810" w14:textId="52F78900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10. Dėl kitos paskirties valstybinės žemės sklypo J. Borutos g. 23, Kaune, dalių nuomos (TR-364) </w:t>
      </w:r>
    </w:p>
    <w:p w14:paraId="048504D8" w14:textId="7D4F98B1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11. Dėl kitos paskirties valstybinės žemės sklypo Vandžiogalos pl. 11, Kaune, dalių nuomos (TR-367) </w:t>
      </w:r>
    </w:p>
    <w:p w14:paraId="7E177C93" w14:textId="71A1BA61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12. Dėl kitos paskirties valstybinės žemės sklypo V. Putvinskio g. 28A, Kaune, dalies nuomos (TR-373) </w:t>
      </w:r>
    </w:p>
    <w:p w14:paraId="661316C0" w14:textId="647813A5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13. Dėl kitos paskirties valstybinės žemės sklypo Baltų pr. 21A, Kaune, 0,2902 ha dalies nuomos (TR-374) </w:t>
      </w:r>
    </w:p>
    <w:p w14:paraId="055CADA1" w14:textId="6D969D3F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14. Dėl kitos paskirties valstybinės žemės sklypo Kovo 11-osios g. 42, Kaune, dalies nuomos (TR-375) </w:t>
      </w:r>
    </w:p>
    <w:p w14:paraId="4F7D9FDA" w14:textId="461B60D7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15. Dėl kitos paskirties valstybinės žemės sklypo V. Krėvės pr. 133B, Kaune, nuomos (TR-379) </w:t>
      </w:r>
    </w:p>
    <w:p w14:paraId="216A4809" w14:textId="235EE1C3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16. Dėl kitos paskirties valstybinės žemės sklypo Chemijos g. 23D, Kaune, nuomos (TR-386) </w:t>
      </w:r>
    </w:p>
    <w:p w14:paraId="055A52F2" w14:textId="0A07BE86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17. Dėl kitos paskirties valstybinės žemės sklypo I. Kanto g. 4, Kaune, dalių nuomos (TR-380) </w:t>
      </w:r>
    </w:p>
    <w:p w14:paraId="752CC0F0" w14:textId="6624D57F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18. Dėl kitos paskirties valstybinės žemės sklypo E. Ožeškienės g. 11, Kaune, dalies nuomos (TR-400) </w:t>
      </w:r>
    </w:p>
    <w:p w14:paraId="50F2ABC6" w14:textId="2E1F5988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19. Dėl kitos paskirties valstybinės žemės sklypo J. Borutos g. 23, Kaune, dalies nuomos (TR-401) </w:t>
      </w:r>
    </w:p>
    <w:p w14:paraId="08B4BD0D" w14:textId="03BA7B92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20. Dėl 2025 m. balandžio 25 d. valstybinės žemės nuomos sutarties Nr. 60-51-75 pakeitimo (TR-366) </w:t>
      </w:r>
    </w:p>
    <w:p w14:paraId="18C54157" w14:textId="24233641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21. Dėl kitos paskirties valstybinės žemės sklypo Varnių g. 38, Kaune, 1998 m. gegužės 29 d. valstybinės žemės nuomos ne žemės ūkio veiklai sutarties Nr. N19/98-1037 pakeitimo (TR-370) </w:t>
      </w:r>
    </w:p>
    <w:p w14:paraId="6268611F" w14:textId="75E52783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lastRenderedPageBreak/>
        <w:t xml:space="preserve">22. Dėl kitos paskirties žemės sklypo Taikos pr. 35A, Kaune, 2017 m. liepos 31 d. valstybinės žemės sklypo nuomos sutarties Nr. 8SŽN-309-(14.8.55.) pakeitimo (TR-383) </w:t>
      </w:r>
    </w:p>
    <w:p w14:paraId="5962DD25" w14:textId="7329CCDD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23. Dėl kitos paskirties valstybinės žemės sklypo Laisvės al. 110, Kaune, dalies dalių nustatymo ir 2024 m. gruodžio 3 d. valstybinės žemės nuomos sutarties Nr. 60-51-161 pakeitimo (TR-394) </w:t>
      </w:r>
    </w:p>
    <w:p w14:paraId="40CAAA16" w14:textId="25A5394A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24. Dėl 2024 m. gruodžio 3 d. valstybinės žemės nuomos sutarties Nr. 60-51-162 pakeitimo (TR-399) </w:t>
      </w:r>
    </w:p>
    <w:p w14:paraId="39EBD912" w14:textId="4E93A13A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25. Dėl valstybinės žemės sklypo Laisvės al. 21, Kaune, 2010 m. balandžio 15 d. valstybinės žemės nuomos sutarties Nr. N19-159 pakeitimo (TR-421) </w:t>
      </w:r>
    </w:p>
    <w:p w14:paraId="27F36188" w14:textId="109D03A4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26. Dėl kitos paskirties valstybinės žemės sklypo I. Kanto g. 23, Kaune, panaudos sutarties nutraukimo (TR-369) </w:t>
      </w:r>
    </w:p>
    <w:p w14:paraId="3EF157A7" w14:textId="72A16EAF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27. Dėl Kauno miesto savivaldybės tarybos 2026 m. vasario 24 d. sprendimo Nr. T-42 „Dėl Valstybinės žemės nuomos sutarčių, sudarytų su energetikos bendrija, nutraukimo ir teisėtai pastatytų statinių ir (ar) įrenginių išpirkimo Kauno miesto savivaldybės nuosavybėn tvarkos aprašo patvirtinimo“ pakeitimo (TR-422) </w:t>
      </w:r>
    </w:p>
    <w:p w14:paraId="4BBC72D1" w14:textId="3620340C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28. Dėl kitos paskirties valstybinės žemės sklypo Vaidoto g. 115, Kaune, dalies nustatymo ir dalies nuomos (TR-365) </w:t>
      </w:r>
    </w:p>
    <w:p w14:paraId="178D8AE7" w14:textId="0C798F99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29. Dėl kitos paskirties valstybinės žemės sklypo V. Krėvės pr. 102, Kaune, dalies dalių nustatymo ir nuomos (TR-387) </w:t>
      </w:r>
    </w:p>
    <w:p w14:paraId="2C1684A1" w14:textId="2E052049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30. Dėl valstybinės žemės sklypo M. Valančiaus g. 27, Kaune, dalių kiekvienam savarankiškai funkcionuojančiam statiniui eksploatuoti plano patvirtinimo ir dalių nustatymo </w:t>
      </w:r>
      <w:r>
        <w:rPr>
          <w:rFonts w:ascii="Calibri" w:hAnsi="Calibri" w:cs="Calibri"/>
          <w:szCs w:val="24"/>
        </w:rPr>
        <w:br/>
      </w:r>
      <w:r w:rsidRPr="0042297D">
        <w:rPr>
          <w:rFonts w:ascii="Calibri" w:hAnsi="Calibri" w:cs="Calibri"/>
          <w:szCs w:val="24"/>
        </w:rPr>
        <w:t xml:space="preserve">(TR-363) </w:t>
      </w:r>
    </w:p>
    <w:p w14:paraId="76EADD9E" w14:textId="7B247E0B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31. Dėl kitos paskirties valstybinės žemės sklypo Aušros g. 42A, Kaune, dalies dalių nustatymo (TR-368) </w:t>
      </w:r>
    </w:p>
    <w:p w14:paraId="2B44DB07" w14:textId="42045532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32. Dėl kitos paskirties valstybinės žemės sklypo Obuolių g. 3, Kaune, dalių nustatymo (TR-398) </w:t>
      </w:r>
    </w:p>
    <w:p w14:paraId="0B93734A" w14:textId="3B4539E7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33. Dėl pritarimo taikos sutarties civilinėje byloje Nr. e2-988-959/2026 projektui ir įgaliojimo ją pasirašyti (TR-404) </w:t>
      </w:r>
    </w:p>
    <w:p w14:paraId="32BA85E5" w14:textId="69CB2B7B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34. Dėl servituto nustatymo žemės sklype, unikalus Nr. 4400-6859-9679, Pelenėlių take 60, Kaune (TR-391) </w:t>
      </w:r>
    </w:p>
    <w:p w14:paraId="38AF7BE2" w14:textId="32500259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>35. Dėl leidimo UAB „</w:t>
      </w:r>
      <w:proofErr w:type="spellStart"/>
      <w:r w:rsidRPr="0042297D">
        <w:rPr>
          <w:rFonts w:ascii="Calibri" w:hAnsi="Calibri" w:cs="Calibri"/>
          <w:szCs w:val="24"/>
        </w:rPr>
        <w:t>Venteko</w:t>
      </w:r>
      <w:proofErr w:type="spellEnd"/>
      <w:r w:rsidRPr="0042297D">
        <w:rPr>
          <w:rFonts w:ascii="Calibri" w:hAnsi="Calibri" w:cs="Calibri"/>
          <w:szCs w:val="24"/>
        </w:rPr>
        <w:t xml:space="preserve"> Lietuva“ eksploatuoti ir prižiūrėti filtruojančiųjų-</w:t>
      </w:r>
      <w:proofErr w:type="spellStart"/>
      <w:r w:rsidRPr="0042297D">
        <w:rPr>
          <w:rFonts w:ascii="Calibri" w:hAnsi="Calibri" w:cs="Calibri"/>
          <w:szCs w:val="24"/>
        </w:rPr>
        <w:t>sorbuojančiųjų</w:t>
      </w:r>
      <w:proofErr w:type="spellEnd"/>
      <w:r w:rsidRPr="0042297D">
        <w:rPr>
          <w:rFonts w:ascii="Calibri" w:hAnsi="Calibri" w:cs="Calibri"/>
          <w:szCs w:val="24"/>
        </w:rPr>
        <w:t xml:space="preserve"> gręžinių sistemą Kauno miesto savivaldybei nuosavybės teise priklausančiame inžineriniame statinyje – dviračių take (TR-410) </w:t>
      </w:r>
    </w:p>
    <w:p w14:paraId="3F3050D6" w14:textId="4276E30E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lastRenderedPageBreak/>
        <w:t xml:space="preserve">36. Dėl sutikimo Kauno lopšeliui-darželiui „Spragtukas“ statyti naują inžinerinį statinį žemės sklype Trakų g. 33, Kaune (TR-413) </w:t>
      </w:r>
    </w:p>
    <w:p w14:paraId="3B9A0360" w14:textId="65F157F1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37. Dėl nekilnojamojo turto Žeimenos g. 66, Kaune, esminio pagerinimo ir vertės padidinimo (TR-406) </w:t>
      </w:r>
    </w:p>
    <w:p w14:paraId="1E80475A" w14:textId="76C799CE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38. Dėl nekilnojamojo turto Taikos pr. 49 ir 51, Kaune, esminio pagerinimo ir  vertės padidinimo (TR-414) </w:t>
      </w:r>
    </w:p>
    <w:p w14:paraId="3A3E1A7E" w14:textId="62646B32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39. Dėl kitos paskirties žemės sklypo Kęstučio g. 45, Kaune, dalių nustatymo (TR-371) </w:t>
      </w:r>
    </w:p>
    <w:p w14:paraId="7B8B2298" w14:textId="720B13D7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40. Dėl kitos paskirties žemės sklypo V. Putvinskio g. 26, Kaune, dalių nustatymo </w:t>
      </w:r>
      <w:r>
        <w:rPr>
          <w:rFonts w:ascii="Calibri" w:hAnsi="Calibri" w:cs="Calibri"/>
          <w:szCs w:val="24"/>
        </w:rPr>
        <w:br/>
      </w:r>
      <w:r w:rsidRPr="0042297D">
        <w:rPr>
          <w:rFonts w:ascii="Calibri" w:hAnsi="Calibri" w:cs="Calibri"/>
          <w:szCs w:val="24"/>
        </w:rPr>
        <w:t xml:space="preserve">(TR-372) </w:t>
      </w:r>
    </w:p>
    <w:p w14:paraId="23BB24B8" w14:textId="31631B80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41. Dėl nekilnojamojo turto A. Juozapavičiaus pr. 71, Kaune, įsigijimo (TR-424) </w:t>
      </w:r>
    </w:p>
    <w:p w14:paraId="5D7C784A" w14:textId="4222C1C3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42. Dėl Kauno miesto savivaldybės valdomo nekilnojamojo turto nuomos ir komunalinių paslaugų mokesčių skolų pripažinimo beviltiškomis ir jų nurašymo (TR-390) </w:t>
      </w:r>
    </w:p>
    <w:p w14:paraId="0B1F99BC" w14:textId="4A701B86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43. Dėl nekilnojamojo turto Akacijų al. 2, Kulautuvoje, Kauno rajone, perdavimo viešajai įstaigai K. Griniaus slaugos ir palaikomojo gydymo ligoninei valdyti, naudoti ir disponuoti juo patikėjimo teise (TR-389) </w:t>
      </w:r>
    </w:p>
    <w:p w14:paraId="56597585" w14:textId="49DCBAAC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44. Dėl nekilnojamojo turto Baltų pr. 103, Kaune, suteikimo neatlygintinai naudotis panaudos pagrindais Kauno krepšinio akademijai „Žalgiris“ (TR-420) </w:t>
      </w:r>
    </w:p>
    <w:p w14:paraId="40FE604F" w14:textId="33F22DE7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45. Dėl kitos paskirties žemės sklypo </w:t>
      </w:r>
      <w:proofErr w:type="spellStart"/>
      <w:r w:rsidRPr="0042297D">
        <w:rPr>
          <w:rFonts w:ascii="Calibri" w:hAnsi="Calibri" w:cs="Calibri"/>
          <w:szCs w:val="24"/>
        </w:rPr>
        <w:t>Skirpstų</w:t>
      </w:r>
      <w:proofErr w:type="spellEnd"/>
      <w:r w:rsidRPr="0042297D">
        <w:rPr>
          <w:rFonts w:ascii="Calibri" w:hAnsi="Calibri" w:cs="Calibri"/>
          <w:szCs w:val="24"/>
        </w:rPr>
        <w:t xml:space="preserve"> g. 5, Kaune, dalies nuomos (TR-395) </w:t>
      </w:r>
    </w:p>
    <w:p w14:paraId="79C18D3D" w14:textId="6CD7D374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46. Dėl kitos paskirties žemės sklypo </w:t>
      </w:r>
      <w:proofErr w:type="spellStart"/>
      <w:r w:rsidRPr="0042297D">
        <w:rPr>
          <w:rFonts w:ascii="Calibri" w:hAnsi="Calibri" w:cs="Calibri"/>
          <w:szCs w:val="24"/>
        </w:rPr>
        <w:t>Mokolų</w:t>
      </w:r>
      <w:proofErr w:type="spellEnd"/>
      <w:r w:rsidRPr="0042297D">
        <w:rPr>
          <w:rFonts w:ascii="Calibri" w:hAnsi="Calibri" w:cs="Calibri"/>
          <w:szCs w:val="24"/>
        </w:rPr>
        <w:t xml:space="preserve"> g. 64, Kaune, dalies nuomos (TR-405) </w:t>
      </w:r>
    </w:p>
    <w:p w14:paraId="11545580" w14:textId="2ED7EF7E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47. Dėl nekilnojamojo turto Veiverių g. 132, Kaune, nuomos sutarties atnaujinimo (TR-384) </w:t>
      </w:r>
    </w:p>
    <w:p w14:paraId="6B60B82F" w14:textId="2D0B9369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>48. Dėl nekilnojamojo turto Veiverių g. 132, Kaune, nuomos sutarties su Sveikatos ir integracijos klubu „</w:t>
      </w:r>
      <w:proofErr w:type="spellStart"/>
      <w:r w:rsidRPr="0042297D">
        <w:rPr>
          <w:rFonts w:ascii="Calibri" w:hAnsi="Calibri" w:cs="Calibri"/>
          <w:szCs w:val="24"/>
        </w:rPr>
        <w:t>Sauliukas</w:t>
      </w:r>
      <w:proofErr w:type="spellEnd"/>
      <w:r w:rsidRPr="0042297D">
        <w:rPr>
          <w:rFonts w:ascii="Calibri" w:hAnsi="Calibri" w:cs="Calibri"/>
          <w:szCs w:val="24"/>
        </w:rPr>
        <w:t xml:space="preserve">“ atnaujinimo (TR-415) </w:t>
      </w:r>
    </w:p>
    <w:p w14:paraId="7886D51D" w14:textId="45EEE825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 49. Dėl pripažintų nereikalingais ir netinkamais (negalimais) naudoti nekilnojamųjų daiktų Europos pr. 105A, Kaune, nurašymo, išardymo ir likvidavimo (TR-378) </w:t>
      </w:r>
    </w:p>
    <w:p w14:paraId="67AAA50E" w14:textId="794CB9A4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50. Dėl pripažintų nereikalingais ir netinkamais (negalimais) naudoti sandėlių Akacijų al. 2, Kulautuvoje, Kauno rajone, nurašymo, išardymo ir likvidavimo (TR-407) </w:t>
      </w:r>
    </w:p>
    <w:p w14:paraId="188AFD1B" w14:textId="0F7ABF7E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51. Dėl Kauno miesto savivaldybės tarybos 2015 m. liepos 21 d. sprendimo Nr. T-421 „Dėl Kauno miesto savivaldybės būsto ir pagalbinio ūkio paskirties pastatų pardavimo tvarkos aprašo patvirtinimo“ pakeitimo (TR-393) </w:t>
      </w:r>
    </w:p>
    <w:p w14:paraId="271CA151" w14:textId="73110270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52. Dėl Kauno miesto savivaldybės tarybos 2024 m. vasario 13 d. sprendimo Nr. T-71 „Dėl Kauno miesto savivaldybės parduodamų būstų sąrašo patvirtinimo“ pakeitimo (TR-416) </w:t>
      </w:r>
    </w:p>
    <w:p w14:paraId="10657639" w14:textId="6E976F55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lastRenderedPageBreak/>
        <w:t xml:space="preserve">53. Dėl pagalbinio ūkio paskirties pastato Radvilėnų pl. 74, Kaune, dalies pardavimo (TR-376) </w:t>
      </w:r>
    </w:p>
    <w:p w14:paraId="1F751B5C" w14:textId="493E31D8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54. Dėl pagalbinio ūkio paskirties pastato Tulpių g. 23, Kaune, dalies pardavimo </w:t>
      </w:r>
      <w:r>
        <w:rPr>
          <w:rFonts w:ascii="Calibri" w:hAnsi="Calibri" w:cs="Calibri"/>
          <w:szCs w:val="24"/>
        </w:rPr>
        <w:br/>
      </w:r>
      <w:r w:rsidRPr="0042297D">
        <w:rPr>
          <w:rFonts w:ascii="Calibri" w:hAnsi="Calibri" w:cs="Calibri"/>
          <w:szCs w:val="24"/>
        </w:rPr>
        <w:t xml:space="preserve">(TR-382) </w:t>
      </w:r>
    </w:p>
    <w:p w14:paraId="6AA76A2B" w14:textId="34C4703E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55. Dėl Kauno miesto savivaldybės būsto Mosėdžio g. 7-6, Kaune, pardavimo (TR-388) </w:t>
      </w:r>
    </w:p>
    <w:p w14:paraId="33A0D3FB" w14:textId="758D4FE0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56. Dėl pagalbinio ūkio paskirties pastatų, jų dalių Koklių g. 3, Kaune, pardavimo </w:t>
      </w:r>
      <w:r>
        <w:rPr>
          <w:rFonts w:ascii="Calibri" w:hAnsi="Calibri" w:cs="Calibri"/>
          <w:szCs w:val="24"/>
        </w:rPr>
        <w:br/>
      </w:r>
      <w:r w:rsidRPr="0042297D">
        <w:rPr>
          <w:rFonts w:ascii="Calibri" w:hAnsi="Calibri" w:cs="Calibri"/>
          <w:szCs w:val="24"/>
        </w:rPr>
        <w:t xml:space="preserve">(TR-402) </w:t>
      </w:r>
    </w:p>
    <w:p w14:paraId="3BF10E4A" w14:textId="7E5DF502" w:rsidR="0042297D" w:rsidRPr="0042297D" w:rsidRDefault="0042297D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42297D">
        <w:rPr>
          <w:rFonts w:ascii="Calibri" w:hAnsi="Calibri" w:cs="Calibri"/>
          <w:szCs w:val="24"/>
        </w:rPr>
        <w:t xml:space="preserve">57. Dėl Kauno miesto savivaldybės būsto V. Krėvės pr. 62-52, Kaune, pardavimo </w:t>
      </w:r>
      <w:r>
        <w:rPr>
          <w:rFonts w:ascii="Calibri" w:hAnsi="Calibri" w:cs="Calibri"/>
          <w:szCs w:val="24"/>
        </w:rPr>
        <w:br/>
      </w:r>
      <w:r w:rsidRPr="0042297D">
        <w:rPr>
          <w:rFonts w:ascii="Calibri" w:hAnsi="Calibri" w:cs="Calibri"/>
          <w:szCs w:val="24"/>
        </w:rPr>
        <w:t xml:space="preserve">(TR-403) </w:t>
      </w:r>
    </w:p>
    <w:p w14:paraId="255816A5" w14:textId="7806B08B" w:rsidR="00D66146" w:rsidRPr="00D66146" w:rsidRDefault="00D66146" w:rsidP="0042297D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D66146">
        <w:rPr>
          <w:rFonts w:ascii="Calibri" w:hAnsi="Calibri" w:cs="Calibri"/>
          <w:b/>
          <w:bCs/>
          <w:szCs w:val="24"/>
        </w:rPr>
        <w:t xml:space="preserve">  Donatas Valiukas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Nekilnojamojo turto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vedėjas</w:t>
      </w:r>
    </w:p>
    <w:p w14:paraId="5E9C6C5D" w14:textId="28B7A0B0" w:rsidR="004E5EB4" w:rsidRPr="00A13110" w:rsidRDefault="00312506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  <w:sectPr w:rsidR="004E5EB4" w:rsidRPr="00A13110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  <w:r w:rsidRPr="00A13110">
        <w:rPr>
          <w:szCs w:val="24"/>
        </w:rPr>
        <w:br/>
      </w:r>
    </w:p>
    <w:p w14:paraId="31F61450" w14:textId="77777777" w:rsidR="001D3665" w:rsidRPr="00A13110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 w:rsidRPr="00A13110" w14:paraId="7D972AA4" w14:textId="77777777">
        <w:trPr>
          <w:cantSplit/>
        </w:trPr>
        <w:tc>
          <w:tcPr>
            <w:tcW w:w="3961" w:type="dxa"/>
          </w:tcPr>
          <w:bookmarkStart w:id="14" w:name="r20_1_1"/>
          <w:p w14:paraId="48760373" w14:textId="77777777" w:rsidR="001D3665" w:rsidRPr="00A13110" w:rsidRDefault="00C0060B" w:rsidP="000D5436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A13110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A13110">
              <w:instrText xml:space="preserve"> FORMTEXT </w:instrText>
            </w:r>
            <w:r w:rsidRPr="00A13110">
              <w:fldChar w:fldCharType="separate"/>
            </w:r>
            <w:r w:rsidR="000D5436" w:rsidRPr="00A13110">
              <w:rPr>
                <w:rFonts w:asciiTheme="minorHAnsi" w:hAnsiTheme="minorHAnsi" w:cstheme="minorHAnsi"/>
              </w:rPr>
              <w:t>Komiteto pirmininkė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726F2A11" w14:textId="77777777" w:rsidR="001D3665" w:rsidRPr="00A13110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14:paraId="2DADBF78" w14:textId="77777777" w:rsidR="001D3665" w:rsidRPr="00A13110" w:rsidRDefault="006A0AEB" w:rsidP="00A2484E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Ramunė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Bičkauskienė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B4BE3CB" w14:textId="77777777"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5380" w14:textId="77777777" w:rsidR="009218E4" w:rsidRPr="00A13110" w:rsidRDefault="009218E4">
      <w:r w:rsidRPr="00A13110">
        <w:separator/>
      </w:r>
    </w:p>
  </w:endnote>
  <w:endnote w:type="continuationSeparator" w:id="0">
    <w:p w14:paraId="082AA4A8" w14:textId="77777777" w:rsidR="009218E4" w:rsidRPr="00A13110" w:rsidRDefault="009218E4">
      <w:r w:rsidRPr="00A1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51E85344" w14:textId="77777777">
      <w:trPr>
        <w:trHeight w:hRule="exact" w:val="794"/>
      </w:trPr>
      <w:tc>
        <w:tcPr>
          <w:tcW w:w="5184" w:type="dxa"/>
        </w:tcPr>
        <w:p w14:paraId="59EAD8DB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18E39CE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684C4B0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8CF4938" w14:textId="77777777" w:rsidR="00B02934" w:rsidRPr="00A13110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86C8" w14:textId="77777777" w:rsidR="00B02934" w:rsidRPr="00A13110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3926FDB3" w14:textId="77777777">
      <w:trPr>
        <w:trHeight w:hRule="exact" w:val="794"/>
      </w:trPr>
      <w:tc>
        <w:tcPr>
          <w:tcW w:w="5184" w:type="dxa"/>
        </w:tcPr>
        <w:p w14:paraId="3B24DCF5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103D73C8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08F6BCB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7DF8349" w14:textId="77777777" w:rsidR="00B02934" w:rsidRPr="00A13110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113BEABC" w14:textId="77777777">
      <w:trPr>
        <w:trHeight w:hRule="exact" w:val="794"/>
      </w:trPr>
      <w:tc>
        <w:tcPr>
          <w:tcW w:w="5184" w:type="dxa"/>
        </w:tcPr>
        <w:p w14:paraId="0871894C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06ACE6A7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3219576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A8E49F" w14:textId="77777777" w:rsidR="00B02934" w:rsidRPr="00A13110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DC25" w14:textId="77777777" w:rsidR="009218E4" w:rsidRPr="00A13110" w:rsidRDefault="009218E4">
      <w:pPr>
        <w:pStyle w:val="Porat"/>
        <w:spacing w:before="240"/>
      </w:pPr>
    </w:p>
  </w:footnote>
  <w:footnote w:type="continuationSeparator" w:id="0">
    <w:p w14:paraId="3E036F50" w14:textId="77777777" w:rsidR="009218E4" w:rsidRPr="00A13110" w:rsidRDefault="009218E4">
      <w:r w:rsidRPr="00A1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776" w14:textId="77777777" w:rsidR="00B02934" w:rsidRPr="00A13110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FA1" w14:textId="77777777" w:rsidR="00B02934" w:rsidRPr="00A13110" w:rsidRDefault="00B02934">
    <w:pPr>
      <w:pStyle w:val="Antrats"/>
      <w:jc w:val="center"/>
    </w:pPr>
    <w:r w:rsidRPr="00A13110">
      <w:rPr>
        <w:rStyle w:val="Puslapionumeris"/>
      </w:rPr>
      <w:fldChar w:fldCharType="begin"/>
    </w:r>
    <w:r w:rsidRPr="00A13110">
      <w:rPr>
        <w:rStyle w:val="Puslapionumeris"/>
      </w:rPr>
      <w:instrText xml:space="preserve"> PAGE </w:instrText>
    </w:r>
    <w:r w:rsidRPr="00A13110">
      <w:rPr>
        <w:rStyle w:val="Puslapionumeris"/>
      </w:rPr>
      <w:fldChar w:fldCharType="separate"/>
    </w:r>
    <w:r w:rsidR="00940BE6" w:rsidRPr="00A13110">
      <w:rPr>
        <w:rStyle w:val="Puslapionumeris"/>
      </w:rPr>
      <w:t>2</w:t>
    </w:r>
    <w:r w:rsidRPr="00A13110"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4651">
    <w:abstractNumId w:val="30"/>
  </w:num>
  <w:num w:numId="2" w16cid:durableId="715006270">
    <w:abstractNumId w:val="31"/>
  </w:num>
  <w:num w:numId="3" w16cid:durableId="992832677">
    <w:abstractNumId w:val="3"/>
  </w:num>
  <w:num w:numId="4" w16cid:durableId="1333215482">
    <w:abstractNumId w:val="12"/>
  </w:num>
  <w:num w:numId="5" w16cid:durableId="683940191">
    <w:abstractNumId w:val="16"/>
  </w:num>
  <w:num w:numId="6" w16cid:durableId="990332806">
    <w:abstractNumId w:val="34"/>
  </w:num>
  <w:num w:numId="7" w16cid:durableId="24211386">
    <w:abstractNumId w:val="11"/>
  </w:num>
  <w:num w:numId="8" w16cid:durableId="1477724777">
    <w:abstractNumId w:val="18"/>
  </w:num>
  <w:num w:numId="9" w16cid:durableId="822548939">
    <w:abstractNumId w:val="4"/>
  </w:num>
  <w:num w:numId="10" w16cid:durableId="711927768">
    <w:abstractNumId w:val="14"/>
  </w:num>
  <w:num w:numId="11" w16cid:durableId="1160392678">
    <w:abstractNumId w:val="17"/>
  </w:num>
  <w:num w:numId="12" w16cid:durableId="181435497">
    <w:abstractNumId w:val="36"/>
  </w:num>
  <w:num w:numId="13" w16cid:durableId="777677597">
    <w:abstractNumId w:val="35"/>
  </w:num>
  <w:num w:numId="14" w16cid:durableId="1759477007">
    <w:abstractNumId w:val="21"/>
  </w:num>
  <w:num w:numId="15" w16cid:durableId="593628971">
    <w:abstractNumId w:val="8"/>
  </w:num>
  <w:num w:numId="16" w16cid:durableId="680817772">
    <w:abstractNumId w:val="29"/>
  </w:num>
  <w:num w:numId="17" w16cid:durableId="2009283246">
    <w:abstractNumId w:val="2"/>
  </w:num>
  <w:num w:numId="18" w16cid:durableId="1574469354">
    <w:abstractNumId w:val="32"/>
  </w:num>
  <w:num w:numId="19" w16cid:durableId="1289242498">
    <w:abstractNumId w:val="9"/>
  </w:num>
  <w:num w:numId="20" w16cid:durableId="1089304048">
    <w:abstractNumId w:val="22"/>
  </w:num>
  <w:num w:numId="21" w16cid:durableId="2102067222">
    <w:abstractNumId w:val="33"/>
  </w:num>
  <w:num w:numId="22" w16cid:durableId="1023871145">
    <w:abstractNumId w:val="15"/>
  </w:num>
  <w:num w:numId="23" w16cid:durableId="1290284631">
    <w:abstractNumId w:val="26"/>
  </w:num>
  <w:num w:numId="24" w16cid:durableId="783621175">
    <w:abstractNumId w:val="25"/>
  </w:num>
  <w:num w:numId="25" w16cid:durableId="860126697">
    <w:abstractNumId w:val="0"/>
  </w:num>
  <w:num w:numId="26" w16cid:durableId="263001238">
    <w:abstractNumId w:val="19"/>
  </w:num>
  <w:num w:numId="27" w16cid:durableId="876701983">
    <w:abstractNumId w:val="6"/>
  </w:num>
  <w:num w:numId="28" w16cid:durableId="1395737964">
    <w:abstractNumId w:val="5"/>
  </w:num>
  <w:num w:numId="29" w16cid:durableId="551771116">
    <w:abstractNumId w:val="24"/>
  </w:num>
  <w:num w:numId="30" w16cid:durableId="885675715">
    <w:abstractNumId w:val="27"/>
  </w:num>
  <w:num w:numId="31" w16cid:durableId="1466577733">
    <w:abstractNumId w:val="23"/>
  </w:num>
  <w:num w:numId="32" w16cid:durableId="989675479">
    <w:abstractNumId w:val="1"/>
  </w:num>
  <w:num w:numId="33" w16cid:durableId="651182539">
    <w:abstractNumId w:val="28"/>
  </w:num>
  <w:num w:numId="34" w16cid:durableId="1201865760">
    <w:abstractNumId w:val="13"/>
  </w:num>
  <w:num w:numId="35" w16cid:durableId="2037921184">
    <w:abstractNumId w:val="7"/>
  </w:num>
  <w:num w:numId="36" w16cid:durableId="216669829">
    <w:abstractNumId w:val="20"/>
  </w:num>
  <w:num w:numId="37" w16cid:durableId="7778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16703"/>
    <w:rsid w:val="000220C5"/>
    <w:rsid w:val="00023044"/>
    <w:rsid w:val="000237CD"/>
    <w:rsid w:val="000309D8"/>
    <w:rsid w:val="00030D7B"/>
    <w:rsid w:val="0003109D"/>
    <w:rsid w:val="00034411"/>
    <w:rsid w:val="000376A3"/>
    <w:rsid w:val="00037E23"/>
    <w:rsid w:val="00043CCC"/>
    <w:rsid w:val="00043DFC"/>
    <w:rsid w:val="000522FD"/>
    <w:rsid w:val="00052A1E"/>
    <w:rsid w:val="000578B2"/>
    <w:rsid w:val="00057A46"/>
    <w:rsid w:val="000625EF"/>
    <w:rsid w:val="0006531E"/>
    <w:rsid w:val="0007020A"/>
    <w:rsid w:val="00070320"/>
    <w:rsid w:val="000708AE"/>
    <w:rsid w:val="0007107F"/>
    <w:rsid w:val="000716F7"/>
    <w:rsid w:val="00075623"/>
    <w:rsid w:val="00075BBD"/>
    <w:rsid w:val="0007606E"/>
    <w:rsid w:val="00083895"/>
    <w:rsid w:val="00083E0D"/>
    <w:rsid w:val="00085314"/>
    <w:rsid w:val="0009093B"/>
    <w:rsid w:val="00097F13"/>
    <w:rsid w:val="000B0BB3"/>
    <w:rsid w:val="000B2765"/>
    <w:rsid w:val="000B4763"/>
    <w:rsid w:val="000B4862"/>
    <w:rsid w:val="000B78A4"/>
    <w:rsid w:val="000C10F7"/>
    <w:rsid w:val="000C1A2C"/>
    <w:rsid w:val="000C35C3"/>
    <w:rsid w:val="000C4615"/>
    <w:rsid w:val="000C67E7"/>
    <w:rsid w:val="000D5436"/>
    <w:rsid w:val="000E0BFB"/>
    <w:rsid w:val="000E1360"/>
    <w:rsid w:val="000E13C3"/>
    <w:rsid w:val="000E141F"/>
    <w:rsid w:val="000E4F2F"/>
    <w:rsid w:val="000F24F7"/>
    <w:rsid w:val="000F3BD7"/>
    <w:rsid w:val="000F469C"/>
    <w:rsid w:val="000F66DA"/>
    <w:rsid w:val="001002A2"/>
    <w:rsid w:val="0010161C"/>
    <w:rsid w:val="001020F8"/>
    <w:rsid w:val="0011344B"/>
    <w:rsid w:val="00122E50"/>
    <w:rsid w:val="001243EB"/>
    <w:rsid w:val="0012669C"/>
    <w:rsid w:val="001272C9"/>
    <w:rsid w:val="00130CF6"/>
    <w:rsid w:val="001312B4"/>
    <w:rsid w:val="001328E9"/>
    <w:rsid w:val="001346BA"/>
    <w:rsid w:val="0014140D"/>
    <w:rsid w:val="00142223"/>
    <w:rsid w:val="0014445C"/>
    <w:rsid w:val="0014561F"/>
    <w:rsid w:val="00147C54"/>
    <w:rsid w:val="001500C6"/>
    <w:rsid w:val="00152C2D"/>
    <w:rsid w:val="00156B6F"/>
    <w:rsid w:val="00171D80"/>
    <w:rsid w:val="00172E2B"/>
    <w:rsid w:val="00174997"/>
    <w:rsid w:val="00175F8E"/>
    <w:rsid w:val="001809AB"/>
    <w:rsid w:val="00182647"/>
    <w:rsid w:val="00183182"/>
    <w:rsid w:val="00187906"/>
    <w:rsid w:val="00192DA8"/>
    <w:rsid w:val="0019369E"/>
    <w:rsid w:val="00195EFE"/>
    <w:rsid w:val="00196E60"/>
    <w:rsid w:val="001A2B35"/>
    <w:rsid w:val="001A3F6F"/>
    <w:rsid w:val="001A6318"/>
    <w:rsid w:val="001A7950"/>
    <w:rsid w:val="001B0FC8"/>
    <w:rsid w:val="001B218C"/>
    <w:rsid w:val="001B5371"/>
    <w:rsid w:val="001B7216"/>
    <w:rsid w:val="001C1888"/>
    <w:rsid w:val="001C3A06"/>
    <w:rsid w:val="001C3BA3"/>
    <w:rsid w:val="001D3665"/>
    <w:rsid w:val="001D7306"/>
    <w:rsid w:val="001D735A"/>
    <w:rsid w:val="001E18BC"/>
    <w:rsid w:val="001E511C"/>
    <w:rsid w:val="001E5CC7"/>
    <w:rsid w:val="001E5E29"/>
    <w:rsid w:val="001E6ECA"/>
    <w:rsid w:val="001F054D"/>
    <w:rsid w:val="001F509B"/>
    <w:rsid w:val="00200B37"/>
    <w:rsid w:val="0020345A"/>
    <w:rsid w:val="00203B83"/>
    <w:rsid w:val="00204F89"/>
    <w:rsid w:val="00210324"/>
    <w:rsid w:val="002112FC"/>
    <w:rsid w:val="00214418"/>
    <w:rsid w:val="00215CF2"/>
    <w:rsid w:val="00216B71"/>
    <w:rsid w:val="0022067F"/>
    <w:rsid w:val="00222277"/>
    <w:rsid w:val="00225BE6"/>
    <w:rsid w:val="00227594"/>
    <w:rsid w:val="00232430"/>
    <w:rsid w:val="00236F82"/>
    <w:rsid w:val="00243EEE"/>
    <w:rsid w:val="002464CB"/>
    <w:rsid w:val="00252EA5"/>
    <w:rsid w:val="00256A14"/>
    <w:rsid w:val="0025764D"/>
    <w:rsid w:val="00261DD2"/>
    <w:rsid w:val="00264810"/>
    <w:rsid w:val="0027233E"/>
    <w:rsid w:val="00275A8F"/>
    <w:rsid w:val="00277849"/>
    <w:rsid w:val="00281B5F"/>
    <w:rsid w:val="00285A2F"/>
    <w:rsid w:val="0028780C"/>
    <w:rsid w:val="00296C50"/>
    <w:rsid w:val="002B0CA3"/>
    <w:rsid w:val="002B0DED"/>
    <w:rsid w:val="002B20FB"/>
    <w:rsid w:val="002B5196"/>
    <w:rsid w:val="002B5DDE"/>
    <w:rsid w:val="002B675C"/>
    <w:rsid w:val="002C10D5"/>
    <w:rsid w:val="002C1383"/>
    <w:rsid w:val="002C4611"/>
    <w:rsid w:val="002C63C8"/>
    <w:rsid w:val="002D0313"/>
    <w:rsid w:val="002D0A76"/>
    <w:rsid w:val="002E171E"/>
    <w:rsid w:val="002E2370"/>
    <w:rsid w:val="002E3F52"/>
    <w:rsid w:val="002E5BBD"/>
    <w:rsid w:val="002F075C"/>
    <w:rsid w:val="002F2EE6"/>
    <w:rsid w:val="002F44B8"/>
    <w:rsid w:val="00303B0E"/>
    <w:rsid w:val="0030534E"/>
    <w:rsid w:val="00305DD4"/>
    <w:rsid w:val="00307EC9"/>
    <w:rsid w:val="00310D8C"/>
    <w:rsid w:val="003115D1"/>
    <w:rsid w:val="00312506"/>
    <w:rsid w:val="0031414E"/>
    <w:rsid w:val="00316254"/>
    <w:rsid w:val="00316659"/>
    <w:rsid w:val="00316D03"/>
    <w:rsid w:val="0032299C"/>
    <w:rsid w:val="00323690"/>
    <w:rsid w:val="003245DB"/>
    <w:rsid w:val="003305BA"/>
    <w:rsid w:val="00333CF3"/>
    <w:rsid w:val="00336221"/>
    <w:rsid w:val="00336A83"/>
    <w:rsid w:val="0035282C"/>
    <w:rsid w:val="00352BFB"/>
    <w:rsid w:val="00353238"/>
    <w:rsid w:val="003541D8"/>
    <w:rsid w:val="0035524A"/>
    <w:rsid w:val="003568FD"/>
    <w:rsid w:val="00360940"/>
    <w:rsid w:val="00363035"/>
    <w:rsid w:val="003636F3"/>
    <w:rsid w:val="003658BB"/>
    <w:rsid w:val="00370A69"/>
    <w:rsid w:val="0037426C"/>
    <w:rsid w:val="0037584E"/>
    <w:rsid w:val="00376D24"/>
    <w:rsid w:val="00376EB2"/>
    <w:rsid w:val="0037714A"/>
    <w:rsid w:val="003775C1"/>
    <w:rsid w:val="0038338B"/>
    <w:rsid w:val="00386CAF"/>
    <w:rsid w:val="003969AB"/>
    <w:rsid w:val="00396C6A"/>
    <w:rsid w:val="003A08FE"/>
    <w:rsid w:val="003B1B46"/>
    <w:rsid w:val="003B2273"/>
    <w:rsid w:val="003C0295"/>
    <w:rsid w:val="003C04A5"/>
    <w:rsid w:val="003C20AF"/>
    <w:rsid w:val="003C71D2"/>
    <w:rsid w:val="003D3D9C"/>
    <w:rsid w:val="003D5E73"/>
    <w:rsid w:val="003D5F07"/>
    <w:rsid w:val="003E0519"/>
    <w:rsid w:val="003E21BD"/>
    <w:rsid w:val="003F28F7"/>
    <w:rsid w:val="003F369F"/>
    <w:rsid w:val="003F43D1"/>
    <w:rsid w:val="003F5145"/>
    <w:rsid w:val="003F671B"/>
    <w:rsid w:val="0040223E"/>
    <w:rsid w:val="00404410"/>
    <w:rsid w:val="00412304"/>
    <w:rsid w:val="00413B8D"/>
    <w:rsid w:val="00413C65"/>
    <w:rsid w:val="004219D7"/>
    <w:rsid w:val="0042297D"/>
    <w:rsid w:val="00424F2B"/>
    <w:rsid w:val="00425301"/>
    <w:rsid w:val="00425A4E"/>
    <w:rsid w:val="004260D7"/>
    <w:rsid w:val="00427522"/>
    <w:rsid w:val="00432DBB"/>
    <w:rsid w:val="0043439B"/>
    <w:rsid w:val="0043581B"/>
    <w:rsid w:val="00435D73"/>
    <w:rsid w:val="0043719E"/>
    <w:rsid w:val="004424F0"/>
    <w:rsid w:val="0044508E"/>
    <w:rsid w:val="0045099A"/>
    <w:rsid w:val="00452C8B"/>
    <w:rsid w:val="00453D78"/>
    <w:rsid w:val="004548AF"/>
    <w:rsid w:val="00455B96"/>
    <w:rsid w:val="004573BE"/>
    <w:rsid w:val="004601D4"/>
    <w:rsid w:val="0046265B"/>
    <w:rsid w:val="00465FC9"/>
    <w:rsid w:val="00470EFA"/>
    <w:rsid w:val="00471227"/>
    <w:rsid w:val="0047341E"/>
    <w:rsid w:val="004763CB"/>
    <w:rsid w:val="00476C35"/>
    <w:rsid w:val="0048086C"/>
    <w:rsid w:val="00483644"/>
    <w:rsid w:val="00484278"/>
    <w:rsid w:val="004871CE"/>
    <w:rsid w:val="0048757A"/>
    <w:rsid w:val="0049042A"/>
    <w:rsid w:val="00494315"/>
    <w:rsid w:val="004946FE"/>
    <w:rsid w:val="004A1D03"/>
    <w:rsid w:val="004A339E"/>
    <w:rsid w:val="004A3BBA"/>
    <w:rsid w:val="004A42A0"/>
    <w:rsid w:val="004A4677"/>
    <w:rsid w:val="004A4C71"/>
    <w:rsid w:val="004A6058"/>
    <w:rsid w:val="004A7652"/>
    <w:rsid w:val="004B1E28"/>
    <w:rsid w:val="004B1E56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3102"/>
    <w:rsid w:val="004D4798"/>
    <w:rsid w:val="004E0725"/>
    <w:rsid w:val="004E0821"/>
    <w:rsid w:val="004E1A35"/>
    <w:rsid w:val="004E1D2F"/>
    <w:rsid w:val="004E4314"/>
    <w:rsid w:val="004E5EB4"/>
    <w:rsid w:val="004E63EE"/>
    <w:rsid w:val="004E65D2"/>
    <w:rsid w:val="004F2154"/>
    <w:rsid w:val="004F6565"/>
    <w:rsid w:val="005040C6"/>
    <w:rsid w:val="005062C2"/>
    <w:rsid w:val="005104D4"/>
    <w:rsid w:val="005111B0"/>
    <w:rsid w:val="00511408"/>
    <w:rsid w:val="00511B8C"/>
    <w:rsid w:val="00512E3C"/>
    <w:rsid w:val="00515243"/>
    <w:rsid w:val="00520D79"/>
    <w:rsid w:val="00526845"/>
    <w:rsid w:val="00526B7D"/>
    <w:rsid w:val="00530AE6"/>
    <w:rsid w:val="005328FB"/>
    <w:rsid w:val="00533538"/>
    <w:rsid w:val="0053586D"/>
    <w:rsid w:val="00535F06"/>
    <w:rsid w:val="00536002"/>
    <w:rsid w:val="00543DE1"/>
    <w:rsid w:val="00546696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3620"/>
    <w:rsid w:val="00594811"/>
    <w:rsid w:val="00594AE0"/>
    <w:rsid w:val="005952C6"/>
    <w:rsid w:val="005A10F1"/>
    <w:rsid w:val="005A244D"/>
    <w:rsid w:val="005A27D9"/>
    <w:rsid w:val="005A305F"/>
    <w:rsid w:val="005A613A"/>
    <w:rsid w:val="005B0734"/>
    <w:rsid w:val="005B5E94"/>
    <w:rsid w:val="005B6722"/>
    <w:rsid w:val="005C2C64"/>
    <w:rsid w:val="005C60A4"/>
    <w:rsid w:val="005C60B2"/>
    <w:rsid w:val="005C7B4B"/>
    <w:rsid w:val="005D0CF2"/>
    <w:rsid w:val="005D2CF7"/>
    <w:rsid w:val="005D3130"/>
    <w:rsid w:val="005D5D67"/>
    <w:rsid w:val="005D63D9"/>
    <w:rsid w:val="005D732A"/>
    <w:rsid w:val="005E5653"/>
    <w:rsid w:val="005E6343"/>
    <w:rsid w:val="005E6619"/>
    <w:rsid w:val="005E67FA"/>
    <w:rsid w:val="005F012F"/>
    <w:rsid w:val="005F22BC"/>
    <w:rsid w:val="005F4FFD"/>
    <w:rsid w:val="005F5FDB"/>
    <w:rsid w:val="005F696E"/>
    <w:rsid w:val="005F7FE4"/>
    <w:rsid w:val="00601BA4"/>
    <w:rsid w:val="00604F1A"/>
    <w:rsid w:val="0060729F"/>
    <w:rsid w:val="00610CC9"/>
    <w:rsid w:val="006206CB"/>
    <w:rsid w:val="00625C8C"/>
    <w:rsid w:val="0063145C"/>
    <w:rsid w:val="006337B8"/>
    <w:rsid w:val="006338C2"/>
    <w:rsid w:val="0063486F"/>
    <w:rsid w:val="00635AC5"/>
    <w:rsid w:val="00641B28"/>
    <w:rsid w:val="00645A6A"/>
    <w:rsid w:val="00645C51"/>
    <w:rsid w:val="00647771"/>
    <w:rsid w:val="006506FE"/>
    <w:rsid w:val="00667B2A"/>
    <w:rsid w:val="006734B7"/>
    <w:rsid w:val="00682A54"/>
    <w:rsid w:val="00684441"/>
    <w:rsid w:val="006858B0"/>
    <w:rsid w:val="0068648F"/>
    <w:rsid w:val="00686D6E"/>
    <w:rsid w:val="00690E67"/>
    <w:rsid w:val="0069247E"/>
    <w:rsid w:val="006A0AEB"/>
    <w:rsid w:val="006A1A87"/>
    <w:rsid w:val="006A24E5"/>
    <w:rsid w:val="006B090E"/>
    <w:rsid w:val="006B0A9F"/>
    <w:rsid w:val="006B0AEF"/>
    <w:rsid w:val="006B20F0"/>
    <w:rsid w:val="006B2297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E64C8"/>
    <w:rsid w:val="006E6D6B"/>
    <w:rsid w:val="006F3758"/>
    <w:rsid w:val="006F3A2F"/>
    <w:rsid w:val="006F5816"/>
    <w:rsid w:val="006F7720"/>
    <w:rsid w:val="007053BE"/>
    <w:rsid w:val="00705854"/>
    <w:rsid w:val="00705ED1"/>
    <w:rsid w:val="0070610A"/>
    <w:rsid w:val="00710A4F"/>
    <w:rsid w:val="00711DD9"/>
    <w:rsid w:val="007136C2"/>
    <w:rsid w:val="007164F2"/>
    <w:rsid w:val="0072310A"/>
    <w:rsid w:val="007234EB"/>
    <w:rsid w:val="00723B5B"/>
    <w:rsid w:val="00724456"/>
    <w:rsid w:val="00727BFB"/>
    <w:rsid w:val="00730E8A"/>
    <w:rsid w:val="007349B8"/>
    <w:rsid w:val="00734FC4"/>
    <w:rsid w:val="007404F1"/>
    <w:rsid w:val="0074521C"/>
    <w:rsid w:val="00745EF1"/>
    <w:rsid w:val="007460CD"/>
    <w:rsid w:val="00750A8F"/>
    <w:rsid w:val="0075274F"/>
    <w:rsid w:val="00756D6E"/>
    <w:rsid w:val="00760DB6"/>
    <w:rsid w:val="00761918"/>
    <w:rsid w:val="00771803"/>
    <w:rsid w:val="007724F7"/>
    <w:rsid w:val="00784C56"/>
    <w:rsid w:val="007860B9"/>
    <w:rsid w:val="007A3A2F"/>
    <w:rsid w:val="007A531F"/>
    <w:rsid w:val="007A6C15"/>
    <w:rsid w:val="007B0836"/>
    <w:rsid w:val="007B0BDE"/>
    <w:rsid w:val="007B17EA"/>
    <w:rsid w:val="007B1A49"/>
    <w:rsid w:val="007C084F"/>
    <w:rsid w:val="007C3AFC"/>
    <w:rsid w:val="007C4052"/>
    <w:rsid w:val="007C4900"/>
    <w:rsid w:val="007C696F"/>
    <w:rsid w:val="007C7C4C"/>
    <w:rsid w:val="007D29DA"/>
    <w:rsid w:val="007D3777"/>
    <w:rsid w:val="007D421F"/>
    <w:rsid w:val="007D4E42"/>
    <w:rsid w:val="007D5611"/>
    <w:rsid w:val="007E121C"/>
    <w:rsid w:val="007E790F"/>
    <w:rsid w:val="007F3A4E"/>
    <w:rsid w:val="007F6CB6"/>
    <w:rsid w:val="007F7135"/>
    <w:rsid w:val="007F774A"/>
    <w:rsid w:val="0080044F"/>
    <w:rsid w:val="00800D89"/>
    <w:rsid w:val="008064E7"/>
    <w:rsid w:val="00806B24"/>
    <w:rsid w:val="008106F5"/>
    <w:rsid w:val="008112B7"/>
    <w:rsid w:val="00817642"/>
    <w:rsid w:val="008224CA"/>
    <w:rsid w:val="008246BD"/>
    <w:rsid w:val="00831F1F"/>
    <w:rsid w:val="008336C8"/>
    <w:rsid w:val="0083602D"/>
    <w:rsid w:val="0083774D"/>
    <w:rsid w:val="00837DF3"/>
    <w:rsid w:val="00840B83"/>
    <w:rsid w:val="00845B00"/>
    <w:rsid w:val="00851405"/>
    <w:rsid w:val="00852A78"/>
    <w:rsid w:val="00852CC2"/>
    <w:rsid w:val="00863C48"/>
    <w:rsid w:val="00865369"/>
    <w:rsid w:val="0086792C"/>
    <w:rsid w:val="008703B4"/>
    <w:rsid w:val="00872E62"/>
    <w:rsid w:val="008736D1"/>
    <w:rsid w:val="008805A7"/>
    <w:rsid w:val="00880F87"/>
    <w:rsid w:val="008815A8"/>
    <w:rsid w:val="008830D0"/>
    <w:rsid w:val="00890275"/>
    <w:rsid w:val="0089199F"/>
    <w:rsid w:val="00897E74"/>
    <w:rsid w:val="008A0326"/>
    <w:rsid w:val="008A05A4"/>
    <w:rsid w:val="008A1E39"/>
    <w:rsid w:val="008A7B8E"/>
    <w:rsid w:val="008B2D09"/>
    <w:rsid w:val="008B4349"/>
    <w:rsid w:val="008B58CE"/>
    <w:rsid w:val="008C0AB7"/>
    <w:rsid w:val="008C1063"/>
    <w:rsid w:val="008D1100"/>
    <w:rsid w:val="008D12F0"/>
    <w:rsid w:val="008D31B2"/>
    <w:rsid w:val="008D347E"/>
    <w:rsid w:val="008D681E"/>
    <w:rsid w:val="008E09B7"/>
    <w:rsid w:val="008E3C29"/>
    <w:rsid w:val="008E7D67"/>
    <w:rsid w:val="008F2BAA"/>
    <w:rsid w:val="008F4243"/>
    <w:rsid w:val="008F56CA"/>
    <w:rsid w:val="008F7402"/>
    <w:rsid w:val="00903A0E"/>
    <w:rsid w:val="00904024"/>
    <w:rsid w:val="0090589F"/>
    <w:rsid w:val="00907C3D"/>
    <w:rsid w:val="00910175"/>
    <w:rsid w:val="009103D9"/>
    <w:rsid w:val="00916C84"/>
    <w:rsid w:val="00917A03"/>
    <w:rsid w:val="009218E4"/>
    <w:rsid w:val="009218EC"/>
    <w:rsid w:val="009264A4"/>
    <w:rsid w:val="00931DFC"/>
    <w:rsid w:val="00932943"/>
    <w:rsid w:val="0093637B"/>
    <w:rsid w:val="009370D3"/>
    <w:rsid w:val="009371D9"/>
    <w:rsid w:val="00940BE6"/>
    <w:rsid w:val="00944803"/>
    <w:rsid w:val="009513C4"/>
    <w:rsid w:val="00951F70"/>
    <w:rsid w:val="00956EA4"/>
    <w:rsid w:val="009577B0"/>
    <w:rsid w:val="0096358B"/>
    <w:rsid w:val="009670B0"/>
    <w:rsid w:val="009705B5"/>
    <w:rsid w:val="00971CE1"/>
    <w:rsid w:val="00983235"/>
    <w:rsid w:val="00983397"/>
    <w:rsid w:val="00984132"/>
    <w:rsid w:val="009904AE"/>
    <w:rsid w:val="009931DE"/>
    <w:rsid w:val="00997B33"/>
    <w:rsid w:val="009A316D"/>
    <w:rsid w:val="009A798E"/>
    <w:rsid w:val="009B17B9"/>
    <w:rsid w:val="009B500D"/>
    <w:rsid w:val="009B54B7"/>
    <w:rsid w:val="009B5830"/>
    <w:rsid w:val="009C58FE"/>
    <w:rsid w:val="009D2A2E"/>
    <w:rsid w:val="009E1CEF"/>
    <w:rsid w:val="009E231E"/>
    <w:rsid w:val="009E46DD"/>
    <w:rsid w:val="009F4793"/>
    <w:rsid w:val="009F67E5"/>
    <w:rsid w:val="00A01CD6"/>
    <w:rsid w:val="00A02373"/>
    <w:rsid w:val="00A036A9"/>
    <w:rsid w:val="00A12979"/>
    <w:rsid w:val="00A13110"/>
    <w:rsid w:val="00A14E35"/>
    <w:rsid w:val="00A153B6"/>
    <w:rsid w:val="00A22469"/>
    <w:rsid w:val="00A23D0B"/>
    <w:rsid w:val="00A244E8"/>
    <w:rsid w:val="00A2476C"/>
    <w:rsid w:val="00A2484E"/>
    <w:rsid w:val="00A2574E"/>
    <w:rsid w:val="00A277AF"/>
    <w:rsid w:val="00A3103D"/>
    <w:rsid w:val="00A345BC"/>
    <w:rsid w:val="00A346CF"/>
    <w:rsid w:val="00A36E70"/>
    <w:rsid w:val="00A438ED"/>
    <w:rsid w:val="00A466A7"/>
    <w:rsid w:val="00A50021"/>
    <w:rsid w:val="00A53546"/>
    <w:rsid w:val="00A5672B"/>
    <w:rsid w:val="00A60EF3"/>
    <w:rsid w:val="00A625BC"/>
    <w:rsid w:val="00A62674"/>
    <w:rsid w:val="00A64006"/>
    <w:rsid w:val="00A64BDC"/>
    <w:rsid w:val="00A70B31"/>
    <w:rsid w:val="00A71425"/>
    <w:rsid w:val="00A72151"/>
    <w:rsid w:val="00A75B3A"/>
    <w:rsid w:val="00A77AAF"/>
    <w:rsid w:val="00A80953"/>
    <w:rsid w:val="00A83022"/>
    <w:rsid w:val="00A83B49"/>
    <w:rsid w:val="00A84AC7"/>
    <w:rsid w:val="00A84CAE"/>
    <w:rsid w:val="00A9251C"/>
    <w:rsid w:val="00A927BC"/>
    <w:rsid w:val="00A934E9"/>
    <w:rsid w:val="00A96D19"/>
    <w:rsid w:val="00A972CD"/>
    <w:rsid w:val="00AA321A"/>
    <w:rsid w:val="00AA6CE9"/>
    <w:rsid w:val="00AA6F5A"/>
    <w:rsid w:val="00AB0E4A"/>
    <w:rsid w:val="00AB3DCC"/>
    <w:rsid w:val="00AB5EB6"/>
    <w:rsid w:val="00AC0DD9"/>
    <w:rsid w:val="00AC531D"/>
    <w:rsid w:val="00AC5750"/>
    <w:rsid w:val="00AD1871"/>
    <w:rsid w:val="00AD2BE7"/>
    <w:rsid w:val="00AD4D4F"/>
    <w:rsid w:val="00AD619A"/>
    <w:rsid w:val="00AD6720"/>
    <w:rsid w:val="00AE063C"/>
    <w:rsid w:val="00AE1A6B"/>
    <w:rsid w:val="00AE3B58"/>
    <w:rsid w:val="00AE3F2B"/>
    <w:rsid w:val="00AE5195"/>
    <w:rsid w:val="00AE5BB4"/>
    <w:rsid w:val="00AE7568"/>
    <w:rsid w:val="00AF26F4"/>
    <w:rsid w:val="00AF5C06"/>
    <w:rsid w:val="00B0180F"/>
    <w:rsid w:val="00B02934"/>
    <w:rsid w:val="00B03DBF"/>
    <w:rsid w:val="00B04A92"/>
    <w:rsid w:val="00B06A2B"/>
    <w:rsid w:val="00B1341B"/>
    <w:rsid w:val="00B17BB3"/>
    <w:rsid w:val="00B210A4"/>
    <w:rsid w:val="00B2153E"/>
    <w:rsid w:val="00B339D7"/>
    <w:rsid w:val="00B33D33"/>
    <w:rsid w:val="00B3578D"/>
    <w:rsid w:val="00B365C9"/>
    <w:rsid w:val="00B411AB"/>
    <w:rsid w:val="00B418C4"/>
    <w:rsid w:val="00B41F33"/>
    <w:rsid w:val="00B42D4E"/>
    <w:rsid w:val="00B44E57"/>
    <w:rsid w:val="00B53381"/>
    <w:rsid w:val="00B54DA3"/>
    <w:rsid w:val="00B55A34"/>
    <w:rsid w:val="00B56AA9"/>
    <w:rsid w:val="00B61F54"/>
    <w:rsid w:val="00B62692"/>
    <w:rsid w:val="00B629EF"/>
    <w:rsid w:val="00B670A6"/>
    <w:rsid w:val="00B67118"/>
    <w:rsid w:val="00B72330"/>
    <w:rsid w:val="00B727F9"/>
    <w:rsid w:val="00B7685B"/>
    <w:rsid w:val="00B76919"/>
    <w:rsid w:val="00B76EEB"/>
    <w:rsid w:val="00B76F7B"/>
    <w:rsid w:val="00B80DD0"/>
    <w:rsid w:val="00B8373E"/>
    <w:rsid w:val="00B91B61"/>
    <w:rsid w:val="00B96210"/>
    <w:rsid w:val="00B96AA6"/>
    <w:rsid w:val="00B9736E"/>
    <w:rsid w:val="00BA52CE"/>
    <w:rsid w:val="00BA549F"/>
    <w:rsid w:val="00BB1CDA"/>
    <w:rsid w:val="00BB2D52"/>
    <w:rsid w:val="00BB3F08"/>
    <w:rsid w:val="00BB4EE4"/>
    <w:rsid w:val="00BB4FE7"/>
    <w:rsid w:val="00BC044B"/>
    <w:rsid w:val="00BC096E"/>
    <w:rsid w:val="00BC14F2"/>
    <w:rsid w:val="00BC2630"/>
    <w:rsid w:val="00BC2B0D"/>
    <w:rsid w:val="00BC6392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3C3A"/>
    <w:rsid w:val="00C0422F"/>
    <w:rsid w:val="00C053C6"/>
    <w:rsid w:val="00C055C2"/>
    <w:rsid w:val="00C078C9"/>
    <w:rsid w:val="00C14B0C"/>
    <w:rsid w:val="00C22C24"/>
    <w:rsid w:val="00C24256"/>
    <w:rsid w:val="00C24762"/>
    <w:rsid w:val="00C24AC6"/>
    <w:rsid w:val="00C277D4"/>
    <w:rsid w:val="00C2795C"/>
    <w:rsid w:val="00C27CB3"/>
    <w:rsid w:val="00C30113"/>
    <w:rsid w:val="00C30AA7"/>
    <w:rsid w:val="00C3184E"/>
    <w:rsid w:val="00C32482"/>
    <w:rsid w:val="00C3431E"/>
    <w:rsid w:val="00C35844"/>
    <w:rsid w:val="00C37392"/>
    <w:rsid w:val="00C373D0"/>
    <w:rsid w:val="00C4145D"/>
    <w:rsid w:val="00C42446"/>
    <w:rsid w:val="00C431BE"/>
    <w:rsid w:val="00C43B84"/>
    <w:rsid w:val="00C46946"/>
    <w:rsid w:val="00C51DA8"/>
    <w:rsid w:val="00C52C70"/>
    <w:rsid w:val="00C53698"/>
    <w:rsid w:val="00C60E0C"/>
    <w:rsid w:val="00C624E7"/>
    <w:rsid w:val="00C67C4B"/>
    <w:rsid w:val="00C67E91"/>
    <w:rsid w:val="00C701AE"/>
    <w:rsid w:val="00C705CA"/>
    <w:rsid w:val="00C72826"/>
    <w:rsid w:val="00C7324B"/>
    <w:rsid w:val="00C75E24"/>
    <w:rsid w:val="00C77072"/>
    <w:rsid w:val="00C7796C"/>
    <w:rsid w:val="00C81DAE"/>
    <w:rsid w:val="00C82119"/>
    <w:rsid w:val="00C8255C"/>
    <w:rsid w:val="00C8311D"/>
    <w:rsid w:val="00C84BEF"/>
    <w:rsid w:val="00C86447"/>
    <w:rsid w:val="00C916E9"/>
    <w:rsid w:val="00C92F2F"/>
    <w:rsid w:val="00C943E2"/>
    <w:rsid w:val="00C9664B"/>
    <w:rsid w:val="00C975D6"/>
    <w:rsid w:val="00CA2112"/>
    <w:rsid w:val="00CA25E5"/>
    <w:rsid w:val="00CB3A04"/>
    <w:rsid w:val="00CB586B"/>
    <w:rsid w:val="00CC3C6F"/>
    <w:rsid w:val="00CC4241"/>
    <w:rsid w:val="00CC5145"/>
    <w:rsid w:val="00CC5ECD"/>
    <w:rsid w:val="00CC7BDC"/>
    <w:rsid w:val="00CD0A81"/>
    <w:rsid w:val="00CD0C1E"/>
    <w:rsid w:val="00CD123F"/>
    <w:rsid w:val="00CD6035"/>
    <w:rsid w:val="00CD7CE2"/>
    <w:rsid w:val="00CE50CE"/>
    <w:rsid w:val="00CF0AF2"/>
    <w:rsid w:val="00CF42A7"/>
    <w:rsid w:val="00CF51F0"/>
    <w:rsid w:val="00D10E8B"/>
    <w:rsid w:val="00D12A0C"/>
    <w:rsid w:val="00D13493"/>
    <w:rsid w:val="00D20547"/>
    <w:rsid w:val="00D23614"/>
    <w:rsid w:val="00D25E87"/>
    <w:rsid w:val="00D26C26"/>
    <w:rsid w:val="00D30542"/>
    <w:rsid w:val="00D31EED"/>
    <w:rsid w:val="00D32A05"/>
    <w:rsid w:val="00D33E62"/>
    <w:rsid w:val="00D348EB"/>
    <w:rsid w:val="00D34BF4"/>
    <w:rsid w:val="00D34CE8"/>
    <w:rsid w:val="00D34D5D"/>
    <w:rsid w:val="00D360EE"/>
    <w:rsid w:val="00D361B2"/>
    <w:rsid w:val="00D44623"/>
    <w:rsid w:val="00D46154"/>
    <w:rsid w:val="00D46B27"/>
    <w:rsid w:val="00D51A78"/>
    <w:rsid w:val="00D63973"/>
    <w:rsid w:val="00D644BB"/>
    <w:rsid w:val="00D6528C"/>
    <w:rsid w:val="00D66146"/>
    <w:rsid w:val="00D71BA9"/>
    <w:rsid w:val="00D732B1"/>
    <w:rsid w:val="00D73F4B"/>
    <w:rsid w:val="00D7607C"/>
    <w:rsid w:val="00D76276"/>
    <w:rsid w:val="00D805D3"/>
    <w:rsid w:val="00D81013"/>
    <w:rsid w:val="00D82AE0"/>
    <w:rsid w:val="00D838AD"/>
    <w:rsid w:val="00D85C8E"/>
    <w:rsid w:val="00D86FF6"/>
    <w:rsid w:val="00D87C3B"/>
    <w:rsid w:val="00D90AC6"/>
    <w:rsid w:val="00D918E2"/>
    <w:rsid w:val="00D92743"/>
    <w:rsid w:val="00D936C9"/>
    <w:rsid w:val="00D9477A"/>
    <w:rsid w:val="00DA021E"/>
    <w:rsid w:val="00DA10D3"/>
    <w:rsid w:val="00DA1181"/>
    <w:rsid w:val="00DA2242"/>
    <w:rsid w:val="00DA2734"/>
    <w:rsid w:val="00DA4738"/>
    <w:rsid w:val="00DA76F2"/>
    <w:rsid w:val="00DB1E3A"/>
    <w:rsid w:val="00DB241D"/>
    <w:rsid w:val="00DB3D93"/>
    <w:rsid w:val="00DB4790"/>
    <w:rsid w:val="00DB4B39"/>
    <w:rsid w:val="00DB70B8"/>
    <w:rsid w:val="00DB7431"/>
    <w:rsid w:val="00DC2ECA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DCB"/>
    <w:rsid w:val="00DF0A7A"/>
    <w:rsid w:val="00DF269E"/>
    <w:rsid w:val="00DF29B1"/>
    <w:rsid w:val="00DF4248"/>
    <w:rsid w:val="00DF4587"/>
    <w:rsid w:val="00DF5A02"/>
    <w:rsid w:val="00DF6E64"/>
    <w:rsid w:val="00E01880"/>
    <w:rsid w:val="00E04164"/>
    <w:rsid w:val="00E108CA"/>
    <w:rsid w:val="00E129B9"/>
    <w:rsid w:val="00E2156E"/>
    <w:rsid w:val="00E21A0F"/>
    <w:rsid w:val="00E222DF"/>
    <w:rsid w:val="00E24D00"/>
    <w:rsid w:val="00E27549"/>
    <w:rsid w:val="00E307B0"/>
    <w:rsid w:val="00E31F1D"/>
    <w:rsid w:val="00E32C82"/>
    <w:rsid w:val="00E4217E"/>
    <w:rsid w:val="00E424A8"/>
    <w:rsid w:val="00E45487"/>
    <w:rsid w:val="00E47C5C"/>
    <w:rsid w:val="00E50BFB"/>
    <w:rsid w:val="00E519AE"/>
    <w:rsid w:val="00E57EBC"/>
    <w:rsid w:val="00E6021D"/>
    <w:rsid w:val="00E60C12"/>
    <w:rsid w:val="00E65583"/>
    <w:rsid w:val="00E65A28"/>
    <w:rsid w:val="00E73CF1"/>
    <w:rsid w:val="00E829AF"/>
    <w:rsid w:val="00E84D77"/>
    <w:rsid w:val="00E84E7D"/>
    <w:rsid w:val="00E91D5F"/>
    <w:rsid w:val="00E9288A"/>
    <w:rsid w:val="00E9303C"/>
    <w:rsid w:val="00E93BA2"/>
    <w:rsid w:val="00E94263"/>
    <w:rsid w:val="00E970BD"/>
    <w:rsid w:val="00E97BF5"/>
    <w:rsid w:val="00EA0C84"/>
    <w:rsid w:val="00EA13DB"/>
    <w:rsid w:val="00EA3213"/>
    <w:rsid w:val="00EA6B5F"/>
    <w:rsid w:val="00EC4094"/>
    <w:rsid w:val="00EC41A9"/>
    <w:rsid w:val="00EC615A"/>
    <w:rsid w:val="00EC6C42"/>
    <w:rsid w:val="00EC79DF"/>
    <w:rsid w:val="00ED4FCD"/>
    <w:rsid w:val="00ED73D4"/>
    <w:rsid w:val="00EE0D63"/>
    <w:rsid w:val="00EE2164"/>
    <w:rsid w:val="00EE4E57"/>
    <w:rsid w:val="00EE5954"/>
    <w:rsid w:val="00EE7C72"/>
    <w:rsid w:val="00EF0168"/>
    <w:rsid w:val="00EF1477"/>
    <w:rsid w:val="00EF2472"/>
    <w:rsid w:val="00EF257D"/>
    <w:rsid w:val="00F00301"/>
    <w:rsid w:val="00F009B8"/>
    <w:rsid w:val="00F01921"/>
    <w:rsid w:val="00F033BD"/>
    <w:rsid w:val="00F07F2A"/>
    <w:rsid w:val="00F14362"/>
    <w:rsid w:val="00F14816"/>
    <w:rsid w:val="00F154B5"/>
    <w:rsid w:val="00F229FA"/>
    <w:rsid w:val="00F25103"/>
    <w:rsid w:val="00F30A14"/>
    <w:rsid w:val="00F40C43"/>
    <w:rsid w:val="00F45883"/>
    <w:rsid w:val="00F45CA3"/>
    <w:rsid w:val="00F47910"/>
    <w:rsid w:val="00F524BB"/>
    <w:rsid w:val="00F5388E"/>
    <w:rsid w:val="00F55357"/>
    <w:rsid w:val="00F57365"/>
    <w:rsid w:val="00F64C32"/>
    <w:rsid w:val="00F66C75"/>
    <w:rsid w:val="00F7025E"/>
    <w:rsid w:val="00F7195D"/>
    <w:rsid w:val="00F739B5"/>
    <w:rsid w:val="00F74702"/>
    <w:rsid w:val="00F74C8C"/>
    <w:rsid w:val="00F772FB"/>
    <w:rsid w:val="00F778F7"/>
    <w:rsid w:val="00F77ACF"/>
    <w:rsid w:val="00F844EC"/>
    <w:rsid w:val="00F87DF5"/>
    <w:rsid w:val="00F979E8"/>
    <w:rsid w:val="00F97D4D"/>
    <w:rsid w:val="00FA272E"/>
    <w:rsid w:val="00FA504C"/>
    <w:rsid w:val="00FA50EB"/>
    <w:rsid w:val="00FA633F"/>
    <w:rsid w:val="00FB13FB"/>
    <w:rsid w:val="00FB1DA6"/>
    <w:rsid w:val="00FB35F3"/>
    <w:rsid w:val="00FB46BD"/>
    <w:rsid w:val="00FB49C1"/>
    <w:rsid w:val="00FB7C9C"/>
    <w:rsid w:val="00FC1B99"/>
    <w:rsid w:val="00FD4732"/>
    <w:rsid w:val="00FD6366"/>
    <w:rsid w:val="00FE03C7"/>
    <w:rsid w:val="00FE0A52"/>
    <w:rsid w:val="00FE6A40"/>
    <w:rsid w:val="00FF2E39"/>
    <w:rsid w:val="00FF63D3"/>
    <w:rsid w:val="00FF66B1"/>
    <w:rsid w:val="00FF693E"/>
    <w:rsid w:val="00FF794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35F"/>
  <w15:docId w15:val="{8DC63D7B-61AE-4A27-AA2F-297DC52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8064E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C7F-A132-470F-941A-F0D66D6D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1314</TotalTime>
  <Pages>5</Pages>
  <Words>1162</Words>
  <Characters>7444</Characters>
  <Application>Microsoft Office Word</Application>
  <DocSecurity>0</DocSecurity>
  <Lines>177</Lines>
  <Paragraphs>96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2025..   EKONOMIKOS IR FINANSŲ KOMITETO   Nr. K13-D-6</vt:lpstr>
      <vt:lpstr>KAUNO MIESTO SAVIVALDYBĖS TARYBA   2015..   EKONOMIKOS IR FINANSŲ KOMITETO   Nr. .........................</vt:lpstr>
    </vt:vector>
  </TitlesOfParts>
  <Manager>Komiteto pirmininkė Ramunė Bičkauskienė</Manager>
  <Company>KAUNO MIESTO SAVIVALDYBĖ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2025..   EKONOMIKOS IR FINANSŲ KOMITETO   Nr. K13-D-6</dc:title>
  <dc:subject>POSĖDŽIO DARBOTVARKĖ</dc:subject>
  <dc:creator>ievatamo</dc:creator>
  <cp:lastModifiedBy>Skaidrė Kareniauskaitė</cp:lastModifiedBy>
  <cp:revision>207</cp:revision>
  <cp:lastPrinted>2024-07-03T05:40:00Z</cp:lastPrinted>
  <dcterms:created xsi:type="dcterms:W3CDTF">2020-09-02T12:54:00Z</dcterms:created>
  <dcterms:modified xsi:type="dcterms:W3CDTF">2026-06-08T08:54:00Z</dcterms:modified>
</cp:coreProperties>
</file>