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2"/>
        <w:gridCol w:w="847"/>
        <w:gridCol w:w="2383"/>
        <w:gridCol w:w="1133"/>
      </w:tblGrid>
      <w:tr w:rsidR="00583A55" w:rsidRPr="00583A55" w14:paraId="22CE2E3F" w14:textId="77777777" w:rsidTr="00583A55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F26717" w:rsidRPr="00583A55" w14:paraId="77ACCC3E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E452" w14:textId="60A88197" w:rsidR="00F26717" w:rsidRPr="00583A55" w:rsidRDefault="001E6F53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583A55"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583A55"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3B24580A" w14:textId="77777777" w:rsidR="00F26717" w:rsidRPr="00583A55" w:rsidRDefault="00F2671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94B8F88" w14:textId="77777777" w:rsidR="00F26717" w:rsidRPr="00583A55" w:rsidRDefault="00F26717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3A55" w:rsidRPr="00583A55" w14:paraId="0B9F69A7" w14:textId="77777777" w:rsidTr="00583A55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F26717" w:rsidRPr="00583A55" w14:paraId="1DDC5F57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F88F" w14:textId="134928AD" w:rsidR="00F26717" w:rsidRPr="00583A55" w:rsidRDefault="001E6F53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SAVIVALDOS PLĖTOJIMO KOMITETO POSĖD</w:t>
                  </w:r>
                  <w:r w:rsidR="00583A55"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2A425AD5" w14:textId="77777777" w:rsidR="00F26717" w:rsidRPr="00583A55" w:rsidRDefault="00F2671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243BC66" w14:textId="77777777" w:rsidR="00F26717" w:rsidRPr="00583A55" w:rsidRDefault="00F26717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3A55" w:rsidRPr="00583A55" w14:paraId="21147FF2" w14:textId="77777777" w:rsidTr="00583A55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F26717" w:rsidRPr="00583A55" w14:paraId="397BBB54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E1EA" w14:textId="77777777" w:rsidR="00F26717" w:rsidRPr="00583A55" w:rsidRDefault="001E6F53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5ACE5FF4" w14:textId="77777777" w:rsidR="00F26717" w:rsidRPr="00583A55" w:rsidRDefault="00F2671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D17B200" w14:textId="77777777" w:rsidR="00F26717" w:rsidRPr="00583A55" w:rsidRDefault="00F26717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3A55" w:rsidRPr="00583A55" w14:paraId="1E38D97E" w14:textId="77777777" w:rsidTr="00583A55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F26717" w:rsidRPr="00583A55" w14:paraId="009F370C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9035" w14:textId="46EDBE05" w:rsidR="00F26717" w:rsidRPr="00583A55" w:rsidRDefault="001E6F53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3A5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2026-04-15 </w:t>
                  </w:r>
                  <w:r w:rsidR="00583A55" w:rsidRPr="00583A5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K19-D-4</w:t>
                  </w:r>
                </w:p>
              </w:tc>
            </w:tr>
          </w:tbl>
          <w:p w14:paraId="770F6926" w14:textId="77777777" w:rsidR="00F26717" w:rsidRPr="00583A55" w:rsidRDefault="00F2671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F348E02" w14:textId="77777777" w:rsidR="00F26717" w:rsidRPr="00583A55" w:rsidRDefault="00F26717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3A55" w:rsidRPr="00583A55" w14:paraId="5410A9F0" w14:textId="77777777" w:rsidTr="00583A55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F26717" w:rsidRPr="00583A55" w14:paraId="00FFE0C7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40EF" w14:textId="4B733EC7" w:rsidR="00F26717" w:rsidRPr="00583A55" w:rsidRDefault="00583A55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3A55">
                    <w:rPr>
                      <w:rFonts w:ascii="Calibri" w:hAnsi="Calibri" w:cs="Calibri"/>
                      <w:sz w:val="24"/>
                      <w:szCs w:val="24"/>
                    </w:rPr>
                    <w:t>Kaunas</w:t>
                  </w:r>
                </w:p>
              </w:tc>
            </w:tr>
          </w:tbl>
          <w:p w14:paraId="735EDE7F" w14:textId="77777777" w:rsidR="00F26717" w:rsidRPr="00583A55" w:rsidRDefault="00F2671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9BBC8BD" w14:textId="77777777" w:rsidR="00F26717" w:rsidRPr="00583A55" w:rsidRDefault="00F26717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3A55" w:rsidRPr="00583A55" w14:paraId="029F038B" w14:textId="77777777" w:rsidTr="00583A55">
        <w:tc>
          <w:tcPr>
            <w:tcW w:w="9635" w:type="dxa"/>
            <w:gridSpan w:val="4"/>
          </w:tcPr>
          <w:p w14:paraId="7EFA82CF" w14:textId="77777777" w:rsidR="00583A55" w:rsidRPr="00583A55" w:rsidRDefault="00583A55" w:rsidP="00583A5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D02EA38" w14:textId="6B06285A" w:rsidR="00583A55" w:rsidRPr="00583A55" w:rsidRDefault="00583A55" w:rsidP="00583A5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583A5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POSĖDIS VYKS NUOTOLINIU BŪDU PER MICROSOFT TEAMS PROGRAMĄ. PRADŽIA 1</w:t>
            </w:r>
            <w:r w:rsidR="00DD056C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4</w:t>
            </w:r>
            <w:r w:rsidRPr="00583A5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.</w:t>
            </w:r>
            <w:r w:rsidR="00DD056C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0</w:t>
            </w:r>
            <w:r w:rsidRPr="00583A5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0 VAL.</w:t>
            </w:r>
          </w:p>
          <w:p w14:paraId="225788A3" w14:textId="77777777" w:rsidR="00583A55" w:rsidRPr="00583A55" w:rsidRDefault="00583A55">
            <w:pPr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F26717" w:rsidRPr="00583A55" w14:paraId="1463D97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50E2" w14:textId="77777777" w:rsidR="00F26717" w:rsidRPr="00583A55" w:rsidRDefault="001E6F53" w:rsidP="00583A5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3A5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Kauno miesto garbės piliečio vardo suteikimo Augustinui Rakauskui (TR-265) </w:t>
                  </w:r>
                </w:p>
              </w:tc>
            </w:tr>
            <w:tr w:rsidR="00F26717" w:rsidRPr="00583A55" w14:paraId="30F54083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DBF6" w14:textId="77777777" w:rsidR="00F26717" w:rsidRPr="00583A55" w:rsidRDefault="001E6F53" w:rsidP="00583A5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3A5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Kauno miesto garbės piliečio vardo suteikimo Pranui Kizniui (TR-266) </w:t>
                  </w:r>
                </w:p>
              </w:tc>
            </w:tr>
            <w:tr w:rsidR="00F26717" w:rsidRPr="00583A55" w14:paraId="08E15DCD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BAC1" w14:textId="550D290D" w:rsidR="00F26717" w:rsidRPr="00583A55" w:rsidRDefault="001E6F53" w:rsidP="00583A5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Apdovanojimų komisijos pirmininkas Benjaminas Želvys (Kauno miesto savivaldybės </w:t>
                  </w:r>
                  <w:r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tarybos narys)</w:t>
                  </w:r>
                </w:p>
              </w:tc>
            </w:tr>
            <w:tr w:rsidR="00F26717" w:rsidRPr="00583A55" w14:paraId="293202ED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333A" w14:textId="77777777" w:rsidR="00F26717" w:rsidRPr="00583A55" w:rsidRDefault="001E6F53" w:rsidP="00583A5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3A5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Kauno miesto savivaldybės patikėjimo teise valdomos valstybinės žemės sklypuose servituto nustatymo sandoriu tvarkos aprašo, patvirtinto Kauno miesto savivaldybės tarybos 2024 m. vasario 13 d. sprendimu Nr. T-46 „Dėl Kauno miesto savivaldybės patikėjimo teise valdomos valstybinės žemės sklypuose servituto nustatymo sandoriu tvarkos aprašo patvirtinimo“ pakeitimo (TR-302) </w:t>
                  </w:r>
                </w:p>
              </w:tc>
            </w:tr>
            <w:tr w:rsidR="00F26717" w:rsidRPr="00583A55" w14:paraId="6831E7AE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032E" w14:textId="74ECAD4A" w:rsidR="00F26717" w:rsidRPr="00583A55" w:rsidRDefault="001E6F53" w:rsidP="00583A5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Donatas Valiukas (Nekilnojamojo turto skyri</w:t>
                  </w:r>
                  <w:r w:rsid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F26717" w:rsidRPr="00583A55" w14:paraId="43644AFE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F4AC" w14:textId="77777777" w:rsidR="00F26717" w:rsidRPr="00583A55" w:rsidRDefault="001E6F53" w:rsidP="00583A5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3A5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4. Dėl Kauno miesto savivaldybės tarybos 2024 m. balandžio 23 d. sprendimo Nr. T-163 „Dėl Kauno miesto savivaldybės priedangų įrengimo daugiabučiuose namuose programos patvirtinimo“ pakeitimo (TR-299) </w:t>
                  </w:r>
                </w:p>
              </w:tc>
            </w:tr>
            <w:tr w:rsidR="00F26717" w:rsidRPr="00583A55" w14:paraId="35674950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CA50" w14:textId="1F85B33F" w:rsidR="00F26717" w:rsidRPr="00583A55" w:rsidRDefault="001E6F53" w:rsidP="00583A5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Karolina Sakalauskienė (Būsto modernizavimo, administravimo ir energetikos skyri</w:t>
                  </w:r>
                  <w:r w:rsid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F26717" w:rsidRPr="00583A55" w14:paraId="467E1B0B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4B6B" w14:textId="77777777" w:rsidR="00F26717" w:rsidRPr="00583A55" w:rsidRDefault="001E6F53" w:rsidP="00583A5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3A5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5. Dėl Metų medicinos darbuotojo premijos skyrimo (TR-261) </w:t>
                  </w:r>
                </w:p>
              </w:tc>
            </w:tr>
            <w:tr w:rsidR="00F26717" w:rsidRPr="00583A55" w14:paraId="2C0F9281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404C" w14:textId="3F78AB1E" w:rsidR="00F26717" w:rsidRPr="00583A55" w:rsidRDefault="001E6F53" w:rsidP="00583A5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Milda Labašauskaitė (Sveikatos apsaugos skyri</w:t>
                  </w:r>
                  <w:r w:rsid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F26717" w:rsidRPr="00583A55" w14:paraId="40B32E7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321B" w14:textId="77777777" w:rsidR="00F26717" w:rsidRPr="00583A55" w:rsidRDefault="001E6F53" w:rsidP="00583A5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3A5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6. Dėl Kauno miesto savivaldybės tarybos 2024 m. kovo 12 d. sprendimo Nr. T-81 „Dėl valstybinės žemės nuomos mokesčio tarifų nustatymo“ pakeitimo (TR-297) </w:t>
                  </w:r>
                </w:p>
              </w:tc>
            </w:tr>
            <w:tr w:rsidR="00F26717" w:rsidRPr="00583A55" w14:paraId="4AE52503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8FF9" w14:textId="06076DE0" w:rsidR="00F26717" w:rsidRPr="00583A55" w:rsidRDefault="001E6F53" w:rsidP="00583A5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Sonata Šėlienė (Licencijų, leidimų ir paslaugų skyri</w:t>
                  </w:r>
                  <w:r w:rsid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F26717" w:rsidRPr="00583A55" w14:paraId="0062444A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D0F6" w14:textId="77777777" w:rsidR="00F26717" w:rsidRPr="00583A55" w:rsidRDefault="001E6F53" w:rsidP="00583A5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3A5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7. Dėl Kauno miesto savivaldybės tarybos 2026 m. vasario 24 d. sprendimo Nr. T-2 „Dėl Kauno miesto savivaldybės 2026 metų biudžeto ir planuojamų 2027–2028 metų pajamų ir asignavimų patvirtinimo“ pakeitimo (TR-292) </w:t>
                  </w:r>
                </w:p>
              </w:tc>
            </w:tr>
            <w:tr w:rsidR="00F26717" w:rsidRPr="00583A55" w14:paraId="0E6174C2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72F8" w14:textId="662D85AA" w:rsidR="00F26717" w:rsidRPr="00583A55" w:rsidRDefault="001E6F53" w:rsidP="00583A5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Roma Vosylienė (Finansų ir ekonomikos skyri</w:t>
                  </w:r>
                  <w:r w:rsid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F26717" w:rsidRPr="00583A55" w14:paraId="73FDDBBE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DE1D" w14:textId="77777777" w:rsidR="00F26717" w:rsidRPr="00583A55" w:rsidRDefault="001E6F53" w:rsidP="00583A5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3A5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8. Dėl Kauno miesto savivaldybės tarybos 2025 m. vasario 18 d. sprendimo Nr. T-21 „Dėl Kauno miesto savivaldybės administracijos Socialinių paslaugų skyriui priskirtų biudžetinių įstaigų ir viešųjų įstaigų, kurių savininkė yra Kauno miesto savivaldybė, veiklos vertinimo kriterijų rinkinio patvirtinimo“ pakeitimo (TR-276) </w:t>
                  </w:r>
                </w:p>
              </w:tc>
            </w:tr>
            <w:tr w:rsidR="00F26717" w:rsidRPr="00583A55" w14:paraId="02E2ED68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06BA" w14:textId="77777777" w:rsidR="00F26717" w:rsidRPr="00583A55" w:rsidRDefault="001E6F53" w:rsidP="00583A5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3A5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9. Dėl Kauno miesto savivaldybės tarybos 2020 m. birželio 23 d. sprendimo Nr. T-277 „Dėl Kauno miesto savivaldybės biudžetinių įstaigų perkamų (parduodamų) ar finansuojamų socialinių paslaugų kainų nustatymo“ pakeitimo (TR-294) </w:t>
                  </w:r>
                </w:p>
              </w:tc>
            </w:tr>
            <w:tr w:rsidR="00F26717" w:rsidRPr="00583A55" w14:paraId="492FBA71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6E8B" w14:textId="39B1E359" w:rsidR="00F26717" w:rsidRPr="00583A55" w:rsidRDefault="001E6F53" w:rsidP="00583A5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Jolanta Baltaduonytė (Socialinių paslaugų skyri</w:t>
                  </w:r>
                  <w:r w:rsid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F26717" w:rsidRPr="00583A55" w14:paraId="5950907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59C4" w14:textId="77777777" w:rsidR="00F26717" w:rsidRPr="00583A55" w:rsidRDefault="001E6F53" w:rsidP="00583A5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3A5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10. Dėl Kauno miesto savivaldybės tarybos 2026 m. vasario 24 d. sprendimo Nr. T-1 „Dėl Kauno miesto savivaldybės 2026–2028 metų strateginio veiklos plano patvirtinimo“ pakeitimo (TR-296) </w:t>
                  </w:r>
                </w:p>
              </w:tc>
            </w:tr>
            <w:tr w:rsidR="00F26717" w:rsidRPr="00583A55" w14:paraId="68F46F02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0989" w14:textId="77777777" w:rsidR="00F26717" w:rsidRPr="00583A55" w:rsidRDefault="001E6F53" w:rsidP="00583A5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3A5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11. Dėl savivaldybės turto investavimo ir uždarosios akcinės bendrovės „Kauno švara“ įstatinio kapitalo didinimo (TR-301) </w:t>
                  </w:r>
                </w:p>
              </w:tc>
            </w:tr>
            <w:tr w:rsidR="00F26717" w:rsidRPr="00583A55" w14:paraId="1739B57E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A04F" w14:textId="53B16366" w:rsidR="00F26717" w:rsidRPr="00583A55" w:rsidRDefault="001E6F53" w:rsidP="00583A5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Rita Motiejūnienė (Strateginio planavimo, analizės ir programų valdymo skyri</w:t>
                  </w:r>
                  <w:r w:rsid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583A5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</w:tbl>
          <w:p w14:paraId="1BF45E7E" w14:textId="77777777" w:rsidR="00F26717" w:rsidRPr="00583A55" w:rsidRDefault="00F26717" w:rsidP="00583A5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26717" w:rsidRPr="00583A55" w14:paraId="33454AA8" w14:textId="77777777">
        <w:trPr>
          <w:trHeight w:val="660"/>
        </w:trPr>
        <w:tc>
          <w:tcPr>
            <w:tcW w:w="5272" w:type="dxa"/>
          </w:tcPr>
          <w:p w14:paraId="29578DF7" w14:textId="77777777" w:rsidR="00F26717" w:rsidRPr="00583A55" w:rsidRDefault="00F26717" w:rsidP="00583A55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1EEE057E" w14:textId="77777777" w:rsidR="00F26717" w:rsidRPr="00583A55" w:rsidRDefault="00F26717" w:rsidP="00583A55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2C556534" w14:textId="77777777" w:rsidR="00F26717" w:rsidRPr="00583A55" w:rsidRDefault="00F26717" w:rsidP="00583A55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31838BB" w14:textId="77777777" w:rsidR="00F26717" w:rsidRPr="00583A55" w:rsidRDefault="00F26717" w:rsidP="00583A55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3A55" w:rsidRPr="00583A55" w14:paraId="6C676828" w14:textId="77777777" w:rsidTr="00583A55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2"/>
            </w:tblGrid>
            <w:tr w:rsidR="00F26717" w:rsidRPr="00583A55" w14:paraId="3964C1C8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D804" w14:textId="10947803" w:rsidR="00F26717" w:rsidRPr="00583A55" w:rsidRDefault="00583A55" w:rsidP="00583A5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3A55">
                    <w:rPr>
                      <w:rFonts w:ascii="Calibri" w:hAnsi="Calibri" w:cs="Calibri"/>
                      <w:sz w:val="24"/>
                      <w:szCs w:val="24"/>
                    </w:rPr>
                    <w:t>Komiteto pirmininkas</w:t>
                  </w:r>
                </w:p>
              </w:tc>
            </w:tr>
          </w:tbl>
          <w:p w14:paraId="696AF590" w14:textId="77777777" w:rsidR="00F26717" w:rsidRPr="00583A55" w:rsidRDefault="00F26717" w:rsidP="00583A5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475B8255" w14:textId="77777777" w:rsidR="00F26717" w:rsidRPr="00583A55" w:rsidRDefault="00F26717" w:rsidP="00583A55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6"/>
            </w:tblGrid>
            <w:tr w:rsidR="00F26717" w:rsidRPr="00583A55" w14:paraId="55318181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DBBC" w14:textId="47D2D9CE" w:rsidR="00F26717" w:rsidRPr="00583A55" w:rsidRDefault="00583A55" w:rsidP="00583A5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583A55">
                    <w:rPr>
                      <w:rFonts w:ascii="Calibri" w:hAnsi="Calibri" w:cs="Calibri"/>
                      <w:sz w:val="24"/>
                      <w:szCs w:val="24"/>
                    </w:rPr>
                    <w:t xml:space="preserve">                      Rimantas Lekavičius</w:t>
                  </w:r>
                </w:p>
              </w:tc>
            </w:tr>
          </w:tbl>
          <w:p w14:paraId="67421345" w14:textId="77777777" w:rsidR="00F26717" w:rsidRPr="00583A55" w:rsidRDefault="00F26717" w:rsidP="00583A5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613BABE" w14:textId="77777777" w:rsidR="00F26717" w:rsidRPr="00583A55" w:rsidRDefault="00F26717" w:rsidP="00583A5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F26717" w:rsidRPr="00583A55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89179" w14:textId="77777777" w:rsidR="001E6F53" w:rsidRDefault="001E6F53">
      <w:pPr>
        <w:spacing w:after="0" w:line="240" w:lineRule="auto"/>
      </w:pPr>
      <w:r>
        <w:separator/>
      </w:r>
    </w:p>
  </w:endnote>
  <w:endnote w:type="continuationSeparator" w:id="0">
    <w:p w14:paraId="327D9344" w14:textId="77777777" w:rsidR="001E6F53" w:rsidRDefault="001E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054A7" w14:textId="77777777" w:rsidR="001E6F53" w:rsidRDefault="001E6F53">
      <w:pPr>
        <w:spacing w:after="0" w:line="240" w:lineRule="auto"/>
      </w:pPr>
      <w:r>
        <w:separator/>
      </w:r>
    </w:p>
  </w:footnote>
  <w:footnote w:type="continuationSeparator" w:id="0">
    <w:p w14:paraId="6C8A68CD" w14:textId="77777777" w:rsidR="001E6F53" w:rsidRDefault="001E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3"/>
      <w:gridCol w:w="1133"/>
    </w:tblGrid>
    <w:tr w:rsidR="00F26717" w14:paraId="3979458B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3"/>
          </w:tblGrid>
          <w:tr w:rsidR="00F26717" w14:paraId="5F1B46C4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C86D70" w14:textId="77777777" w:rsidR="00F26717" w:rsidRDefault="001E6F53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3476A864" w14:textId="77777777" w:rsidR="00F26717" w:rsidRDefault="00F26717">
          <w:pPr>
            <w:spacing w:after="0" w:line="240" w:lineRule="auto"/>
          </w:pPr>
        </w:p>
      </w:tc>
      <w:tc>
        <w:tcPr>
          <w:tcW w:w="1133" w:type="dxa"/>
        </w:tcPr>
        <w:p w14:paraId="4726E057" w14:textId="77777777" w:rsidR="00F26717" w:rsidRDefault="00F26717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74053" w14:textId="77777777" w:rsidR="00F26717" w:rsidRDefault="00F26717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13945235">
    <w:abstractNumId w:val="0"/>
  </w:num>
  <w:num w:numId="2" w16cid:durableId="969440415">
    <w:abstractNumId w:val="1"/>
  </w:num>
  <w:num w:numId="3" w16cid:durableId="911041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17"/>
    <w:rsid w:val="001E6F53"/>
    <w:rsid w:val="00583A55"/>
    <w:rsid w:val="00BD0401"/>
    <w:rsid w:val="00DD056C"/>
    <w:rsid w:val="00F2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92E8"/>
  <w15:docId w15:val="{B9666A03-45AE-4529-995B-861F789B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2069</Words>
  <Characters>1180</Characters>
  <Application>Microsoft Office Word</Application>
  <DocSecurity>0</DocSecurity>
  <Lines>9</Lines>
  <Paragraphs>6</Paragraphs>
  <ScaleCrop>false</ScaleCrop>
  <Company>KMSA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3</cp:revision>
  <dcterms:created xsi:type="dcterms:W3CDTF">2026-04-13T08:39:00Z</dcterms:created>
  <dcterms:modified xsi:type="dcterms:W3CDTF">2026-04-13T08:40:00Z</dcterms:modified>
</cp:coreProperties>
</file>