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352A2" w14:textId="77777777" w:rsidR="00C669F0" w:rsidRPr="00C669F0" w:rsidRDefault="00C669F0" w:rsidP="00C669F0">
      <w:pPr>
        <w:jc w:val="both"/>
        <w:rPr>
          <w:rFonts w:asciiTheme="minorHAnsi" w:hAnsiTheme="minorHAnsi" w:cstheme="minorHAnsi"/>
          <w:b/>
          <w:szCs w:val="24"/>
        </w:rPr>
      </w:pPr>
      <w:r w:rsidRPr="00C669F0">
        <w:rPr>
          <w:rFonts w:asciiTheme="minorHAnsi" w:hAnsiTheme="minorHAnsi" w:cstheme="minorHAnsi"/>
          <w:b/>
          <w:szCs w:val="24"/>
        </w:rPr>
        <w:t>ŽEMĖS SKLYPŲ SMILTAINIO G. 3 IR UŽNERIO G. 85, KAUNE DETALIOJO PLANO RENGIMAS</w:t>
      </w:r>
    </w:p>
    <w:p w14:paraId="3D5C5FC1" w14:textId="77777777" w:rsidR="0081556A" w:rsidRPr="00C669F0" w:rsidRDefault="0081556A" w:rsidP="0081556A">
      <w:pPr>
        <w:spacing w:line="276" w:lineRule="auto"/>
        <w:jc w:val="both"/>
        <w:rPr>
          <w:rFonts w:asciiTheme="minorHAnsi" w:hAnsiTheme="minorHAnsi" w:cstheme="minorHAnsi"/>
          <w:szCs w:val="24"/>
        </w:rPr>
      </w:pPr>
    </w:p>
    <w:p w14:paraId="365121C1" w14:textId="77777777" w:rsidR="00C669F0" w:rsidRPr="00317559" w:rsidRDefault="00C669F0" w:rsidP="00C669F0">
      <w:pPr>
        <w:ind w:firstLine="1134"/>
        <w:jc w:val="both"/>
        <w:rPr>
          <w:rFonts w:asciiTheme="minorHAnsi" w:hAnsiTheme="minorHAnsi" w:cstheme="minorHAnsi"/>
          <w:b/>
          <w:sz w:val="22"/>
          <w:szCs w:val="22"/>
        </w:rPr>
      </w:pPr>
      <w:r w:rsidRPr="00317559">
        <w:rPr>
          <w:rFonts w:asciiTheme="minorHAnsi" w:hAnsiTheme="minorHAnsi" w:cstheme="minorHAnsi"/>
          <w:sz w:val="22"/>
          <w:szCs w:val="22"/>
        </w:rPr>
        <w:t xml:space="preserve">Vadovaujantis Lietuvos Respublikos teritorijų planavimo įstatymu, Visuomenės informavimo, konsultavimo ir dalyvavimo priimant sprendimus dėl teritorijų planavimo nuostatomis, patvirtintomis Lietuvos Respublikos vyriausybės 1996 m. rugsėjo 18 d. nutarimu Nr. 1079 (toliau – Nutarimas), informuojame, kad </w:t>
      </w:r>
      <w:r w:rsidRPr="00317559">
        <w:rPr>
          <w:rFonts w:asciiTheme="minorHAnsi" w:hAnsiTheme="minorHAnsi" w:cstheme="minorHAnsi"/>
          <w:b/>
          <w:sz w:val="22"/>
          <w:szCs w:val="22"/>
        </w:rPr>
        <w:t xml:space="preserve">yra priimtas sprendimas dėl </w:t>
      </w:r>
      <w:r w:rsidRPr="00317559">
        <w:rPr>
          <w:rFonts w:asciiTheme="minorHAnsi" w:hAnsiTheme="minorHAnsi" w:cstheme="minorHAnsi"/>
          <w:sz w:val="22"/>
          <w:szCs w:val="22"/>
        </w:rPr>
        <w:t>žemės sklypų Smiltainio g. 3 ir Užnerio g. 85, Kaune detaliojo plano</w:t>
      </w:r>
      <w:r w:rsidRPr="00317559">
        <w:rPr>
          <w:rFonts w:asciiTheme="minorHAnsi" w:hAnsiTheme="minorHAnsi" w:cstheme="minorHAnsi"/>
          <w:b/>
          <w:sz w:val="22"/>
          <w:szCs w:val="22"/>
        </w:rPr>
        <w:t xml:space="preserve"> pradžios ir planavimo tikslų - Kauno miesto savivaldybės mero 2025 m. lapkričio 25 d. potvarkis Nr. M-1488 „DĖL ŽEMĖS SKLYPŲ SMILTAINIO G. 3 IR UŽNERIO G. 85, KAUNE, DETALIOJO PLANO RENGIMO PRADŽIOS IR PLANAVIMO TIKSLŲ“</w:t>
      </w:r>
    </w:p>
    <w:p w14:paraId="2858B152" w14:textId="77777777" w:rsidR="00C669F0" w:rsidRPr="00C669F0" w:rsidRDefault="00C669F0" w:rsidP="00C669F0">
      <w:pPr>
        <w:pStyle w:val="prastasiniatinklio"/>
        <w:ind w:firstLine="1134"/>
        <w:jc w:val="both"/>
        <w:rPr>
          <w:rFonts w:asciiTheme="minorHAnsi" w:hAnsiTheme="minorHAnsi" w:cstheme="minorHAnsi"/>
        </w:rPr>
      </w:pPr>
      <w:r w:rsidRPr="00C669F0">
        <w:rPr>
          <w:rFonts w:asciiTheme="minorHAnsi" w:hAnsiTheme="minorHAnsi" w:cstheme="minorHAnsi"/>
          <w:b/>
          <w:bCs/>
        </w:rPr>
        <w:t>Planavimo tikslai ir detaliojo plano uždaviniai</w:t>
      </w:r>
      <w:r w:rsidRPr="00C669F0">
        <w:rPr>
          <w:rFonts w:asciiTheme="minorHAnsi" w:hAnsiTheme="minorHAnsi" w:cstheme="minorHAnsi"/>
        </w:rPr>
        <w:t xml:space="preserve"> – nustatyti detaliojo plano sprendinius, sudaryti sąlygas darniai Kauno miesto savivaldybės teritorijos raidai ir teritorijų sanglaudai, nuosekliai įgyvendinti erdvinės ir funkcinės integracijos politiką, kompleksiškai spręsti socialinius ir ekonominius uždavinius, kurti sveiką, saugią, darnią, klimato kaitos padariniams atsparią gyvenamąją aplinką bei visavertes gyvenimo sąlygas gyvenamosiose vietovėse. Taip pat siekiama sudaryti sąlygas privačioms investicijoms, kurios kuria socialinę ir ekonominę gerovę, užtikrina tinkamos kokybės gyvenimo sąlygas, skatina alternatyvių energijos šaltinių ir technologijų plėtrą, didina energijos vartojimo efektyvumą, bei derinti fizinių ir juridinių asmenų ar jų grupių ir Kauno miesto savivaldybės interesus dėl teritorijos naudojimo ir veiklos plėtojimo sąlygų. Detalizuojant bendrajame plane nustatytus privalomuosius teritorijos naudojimo reikalavimus, numatoma nustatyti teritorijos naudojimo reglamentus, suformuoti optimalią urbanistinę struktūrą, suplanuoti racionalų inžinerinių komunikacijų koridorių tinklą, įvertinti pėsčiųjų ir dviračių takų ryšių sistemą, kitas susisiekimo komunikacijas bei joms funkcionuoti reikalingų servitutų poreikį, taip pat nurodyti urbanistinių struktūrų ir erdvių formavimo reikalavimus.</w:t>
      </w:r>
    </w:p>
    <w:p w14:paraId="68A03578" w14:textId="77777777" w:rsidR="00C669F0" w:rsidRPr="00C669F0" w:rsidRDefault="00C669F0" w:rsidP="00C669F0">
      <w:pPr>
        <w:pStyle w:val="prastasiniatinklio"/>
        <w:ind w:firstLine="1134"/>
        <w:rPr>
          <w:rFonts w:asciiTheme="minorHAnsi" w:hAnsiTheme="minorHAnsi" w:cstheme="minorHAnsi"/>
        </w:rPr>
      </w:pPr>
      <w:r w:rsidRPr="00C669F0">
        <w:rPr>
          <w:rFonts w:asciiTheme="minorHAnsi" w:hAnsiTheme="minorHAnsi" w:cstheme="minorHAnsi"/>
        </w:rPr>
        <w:t>Planavimo sprendiniai turi neprieštarauti Kauno miesto savivaldybės teritorijos bendrajam planui, patvirtintam Kauno miesto savivaldybės tarybos 2014-04-10 sprendimu Nr. T-209 ir pakoreguotam Kauno miesto savivaldybės tarybos 2019 m. gegužės 14 d. sprendimu Nr. T-196 „Dėl Kauno miesto savivaldybės teritorijos bendrojo plano korektūros patvirtinimo“.</w:t>
      </w:r>
    </w:p>
    <w:p w14:paraId="65303DEB" w14:textId="77777777" w:rsidR="00C669F0" w:rsidRPr="00C669F0" w:rsidRDefault="00C669F0" w:rsidP="00C669F0">
      <w:pPr>
        <w:ind w:firstLine="1134"/>
        <w:jc w:val="both"/>
        <w:rPr>
          <w:rFonts w:asciiTheme="minorHAnsi" w:hAnsiTheme="minorHAnsi" w:cstheme="minorHAnsi"/>
          <w:szCs w:val="24"/>
          <w:lang w:bidi="he-IL"/>
        </w:rPr>
      </w:pPr>
      <w:r w:rsidRPr="00C669F0">
        <w:rPr>
          <w:rFonts w:asciiTheme="minorHAnsi" w:hAnsiTheme="minorHAnsi" w:cstheme="minorHAnsi"/>
          <w:szCs w:val="24"/>
          <w:lang w:bidi="he-IL"/>
        </w:rPr>
        <w:t>Planavimo organizatorius - Kauno miesto savivaldybės administracijos direktorius (Laisvės al. 96, Kaunas).</w:t>
      </w:r>
    </w:p>
    <w:p w14:paraId="06C44DD8" w14:textId="77777777" w:rsidR="00C669F0" w:rsidRPr="00C669F0" w:rsidRDefault="00C669F0" w:rsidP="00C669F0">
      <w:pPr>
        <w:ind w:firstLine="1134"/>
        <w:jc w:val="both"/>
        <w:rPr>
          <w:rFonts w:asciiTheme="minorHAnsi" w:hAnsiTheme="minorHAnsi" w:cstheme="minorHAnsi"/>
          <w:szCs w:val="24"/>
          <w:lang w:bidi="he-IL"/>
        </w:rPr>
      </w:pPr>
      <w:bookmarkStart w:id="0" w:name="_Hlk198021085"/>
      <w:r w:rsidRPr="00C669F0">
        <w:rPr>
          <w:rFonts w:asciiTheme="minorHAnsi" w:hAnsiTheme="minorHAnsi" w:cstheme="minorHAnsi"/>
          <w:szCs w:val="24"/>
          <w:lang w:bidi="he-IL"/>
        </w:rPr>
        <w:t xml:space="preserve">Planavimo iniciatorius </w:t>
      </w:r>
      <w:bookmarkEnd w:id="0"/>
      <w:r w:rsidRPr="00C669F0">
        <w:rPr>
          <w:rFonts w:asciiTheme="minorHAnsi" w:hAnsiTheme="minorHAnsi" w:cstheme="minorHAnsi"/>
          <w:szCs w:val="24"/>
          <w:lang w:bidi="he-IL"/>
        </w:rPr>
        <w:t>– juridinis asmuo.</w:t>
      </w:r>
    </w:p>
    <w:p w14:paraId="33EB1968" w14:textId="77777777" w:rsidR="00C669F0" w:rsidRPr="00C669F0" w:rsidRDefault="00C669F0" w:rsidP="00C669F0">
      <w:pPr>
        <w:ind w:firstLine="1134"/>
        <w:jc w:val="both"/>
        <w:rPr>
          <w:rFonts w:asciiTheme="minorHAnsi" w:hAnsiTheme="minorHAnsi" w:cstheme="minorHAnsi"/>
          <w:szCs w:val="24"/>
          <w:lang w:bidi="he-IL"/>
        </w:rPr>
      </w:pPr>
      <w:r w:rsidRPr="00C669F0">
        <w:rPr>
          <w:rFonts w:asciiTheme="minorHAnsi" w:hAnsiTheme="minorHAnsi" w:cstheme="minorHAnsi"/>
          <w:szCs w:val="24"/>
          <w:lang w:bidi="he-IL"/>
        </w:rPr>
        <w:t xml:space="preserve">Strateginis pasekmių aplinkai vertinimas (SPAV) neatliekamas. </w:t>
      </w:r>
    </w:p>
    <w:p w14:paraId="5D3A7EA0" w14:textId="77777777" w:rsidR="00C669F0" w:rsidRPr="00C669F0" w:rsidRDefault="00C669F0" w:rsidP="00C669F0">
      <w:pPr>
        <w:ind w:firstLine="1134"/>
        <w:jc w:val="both"/>
        <w:rPr>
          <w:rFonts w:asciiTheme="minorHAnsi" w:hAnsiTheme="minorHAnsi" w:cstheme="minorHAnsi"/>
          <w:szCs w:val="24"/>
          <w:lang w:bidi="he-IL"/>
        </w:rPr>
      </w:pPr>
      <w:r w:rsidRPr="00C669F0">
        <w:rPr>
          <w:rFonts w:asciiTheme="minorHAnsi" w:hAnsiTheme="minorHAnsi" w:cstheme="minorHAnsi"/>
          <w:szCs w:val="24"/>
          <w:lang w:bidi="he-IL"/>
        </w:rPr>
        <w:t xml:space="preserve">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 informuojami </w:t>
      </w:r>
      <w:proofErr w:type="spellStart"/>
      <w:r w:rsidRPr="00C669F0">
        <w:rPr>
          <w:rFonts w:asciiTheme="minorHAnsi" w:hAnsiTheme="minorHAnsi" w:cstheme="minorHAnsi"/>
          <w:szCs w:val="24"/>
        </w:rPr>
        <w:t>seniūnaitijų</w:t>
      </w:r>
      <w:proofErr w:type="spellEnd"/>
      <w:r w:rsidRPr="00C669F0">
        <w:rPr>
          <w:rFonts w:asciiTheme="minorHAnsi" w:hAnsiTheme="minorHAnsi" w:cstheme="minorHAnsi"/>
          <w:szCs w:val="24"/>
        </w:rPr>
        <w:t xml:space="preserve"> seniūnaičiai.</w:t>
      </w:r>
    </w:p>
    <w:p w14:paraId="090A97B1" w14:textId="17A293CC" w:rsidR="00C669F0" w:rsidRPr="00C669F0" w:rsidRDefault="0081556A" w:rsidP="00C669F0">
      <w:pPr>
        <w:pStyle w:val="prastasiniatinklio"/>
        <w:ind w:firstLine="1134"/>
        <w:rPr>
          <w:rFonts w:asciiTheme="minorHAnsi" w:hAnsiTheme="minorHAnsi" w:cstheme="minorHAnsi"/>
        </w:rPr>
      </w:pPr>
      <w:r w:rsidRPr="00C669F0">
        <w:rPr>
          <w:rFonts w:asciiTheme="minorHAnsi" w:hAnsiTheme="minorHAnsi" w:cstheme="minorHAnsi"/>
          <w:lang w:bidi="he-IL"/>
        </w:rPr>
        <w:t>Dėl informacijos apie žemės sklyp</w:t>
      </w:r>
      <w:r w:rsidR="00323F43" w:rsidRPr="00C669F0">
        <w:rPr>
          <w:rFonts w:asciiTheme="minorHAnsi" w:hAnsiTheme="minorHAnsi" w:cstheme="minorHAnsi"/>
          <w:lang w:bidi="he-IL"/>
        </w:rPr>
        <w:t>o</w:t>
      </w:r>
      <w:r w:rsidRPr="00C669F0">
        <w:rPr>
          <w:rFonts w:asciiTheme="minorHAnsi" w:hAnsiTheme="minorHAnsi" w:cstheme="minorHAnsi"/>
          <w:lang w:bidi="he-IL"/>
        </w:rPr>
        <w:t xml:space="preserve"> detaliojo plano keitimą galima kreiptis į Kauno miesto savivaldybės administracijos Miesto pl</w:t>
      </w:r>
      <w:r w:rsidR="00C669F0" w:rsidRPr="00C669F0">
        <w:rPr>
          <w:rFonts w:asciiTheme="minorHAnsi" w:hAnsiTheme="minorHAnsi" w:cstheme="minorHAnsi"/>
          <w:lang w:bidi="he-IL"/>
        </w:rPr>
        <w:t xml:space="preserve">ėtros </w:t>
      </w:r>
      <w:r w:rsidRPr="00C669F0">
        <w:rPr>
          <w:rFonts w:asciiTheme="minorHAnsi" w:hAnsiTheme="minorHAnsi" w:cstheme="minorHAnsi"/>
          <w:lang w:bidi="he-IL"/>
        </w:rPr>
        <w:t xml:space="preserve">ir </w:t>
      </w:r>
      <w:r w:rsidR="00C669F0" w:rsidRPr="00C669F0">
        <w:rPr>
          <w:rFonts w:asciiTheme="minorHAnsi" w:hAnsiTheme="minorHAnsi" w:cstheme="minorHAnsi"/>
          <w:lang w:bidi="he-IL"/>
        </w:rPr>
        <w:t>paveldosaugos</w:t>
      </w:r>
      <w:r w:rsidRPr="00C669F0">
        <w:rPr>
          <w:rFonts w:asciiTheme="minorHAnsi" w:hAnsiTheme="minorHAnsi" w:cstheme="minorHAnsi"/>
          <w:lang w:bidi="he-IL"/>
        </w:rPr>
        <w:t xml:space="preserve"> skyrių, adresas Laisvės al. 96, Kaunas, </w:t>
      </w:r>
      <w:r w:rsidR="00C669F0" w:rsidRPr="00C669F0">
        <w:rPr>
          <w:rFonts w:asciiTheme="minorHAnsi" w:hAnsiTheme="minorHAnsi" w:cstheme="minorHAnsi"/>
        </w:rPr>
        <w:t xml:space="preserve">Urbanistikos poskyrio vyriausioji specialistė </w:t>
      </w:r>
      <w:proofErr w:type="spellStart"/>
      <w:r w:rsidR="00C669F0" w:rsidRPr="00C669F0">
        <w:rPr>
          <w:rFonts w:asciiTheme="minorHAnsi" w:hAnsiTheme="minorHAnsi" w:cstheme="minorHAnsi"/>
        </w:rPr>
        <w:t>V.Venskūnė</w:t>
      </w:r>
      <w:proofErr w:type="spellEnd"/>
      <w:r w:rsidR="00C669F0" w:rsidRPr="00C669F0">
        <w:rPr>
          <w:rFonts w:asciiTheme="minorHAnsi" w:hAnsiTheme="minorHAnsi" w:cstheme="minorHAnsi"/>
        </w:rPr>
        <w:t xml:space="preserve">, tel. 062620175, </w:t>
      </w:r>
      <w:hyperlink r:id="rId5" w:history="1">
        <w:r w:rsidR="00C669F0" w:rsidRPr="00C669F0">
          <w:rPr>
            <w:rStyle w:val="Hipersaitas"/>
            <w:rFonts w:asciiTheme="minorHAnsi" w:eastAsiaTheme="majorEastAsia" w:hAnsiTheme="minorHAnsi" w:cstheme="minorHAnsi"/>
          </w:rPr>
          <w:t>vaida.venskune@kaunas.lt</w:t>
        </w:r>
      </w:hyperlink>
    </w:p>
    <w:p w14:paraId="716CE8C4" w14:textId="766A1F6A" w:rsidR="0081556A" w:rsidRPr="00C669F0" w:rsidRDefault="0081556A" w:rsidP="0081556A">
      <w:pPr>
        <w:spacing w:line="269" w:lineRule="auto"/>
        <w:ind w:firstLine="851"/>
        <w:jc w:val="both"/>
        <w:rPr>
          <w:rFonts w:asciiTheme="minorHAnsi" w:hAnsiTheme="minorHAnsi" w:cstheme="minorHAnsi"/>
          <w:szCs w:val="24"/>
          <w:lang w:bidi="he-IL"/>
        </w:rPr>
      </w:pPr>
      <w:r w:rsidRPr="00C669F0">
        <w:rPr>
          <w:rFonts w:asciiTheme="minorHAnsi" w:hAnsiTheme="minorHAnsi" w:cstheme="minorHAnsi"/>
          <w:szCs w:val="24"/>
          <w:lang w:bidi="he-IL"/>
        </w:rPr>
        <w:t xml:space="preserve"> </w:t>
      </w:r>
    </w:p>
    <w:p w14:paraId="7A2A9D23" w14:textId="6826C585" w:rsidR="0081556A" w:rsidRPr="00C669F0" w:rsidRDefault="00323F43" w:rsidP="0081556A">
      <w:pPr>
        <w:spacing w:line="269" w:lineRule="auto"/>
        <w:ind w:firstLine="851"/>
        <w:jc w:val="both"/>
        <w:rPr>
          <w:rFonts w:asciiTheme="minorHAnsi" w:hAnsiTheme="minorHAnsi" w:cstheme="minorHAnsi"/>
          <w:szCs w:val="24"/>
          <w:lang w:bidi="he-IL"/>
        </w:rPr>
      </w:pPr>
      <w:r w:rsidRPr="00C669F0">
        <w:rPr>
          <w:rFonts w:asciiTheme="minorHAnsi" w:hAnsiTheme="minorHAnsi" w:cstheme="minorHAnsi"/>
          <w:szCs w:val="24"/>
          <w:lang w:bidi="he-IL"/>
        </w:rPr>
        <w:t>2025-</w:t>
      </w:r>
      <w:r w:rsidR="00C669F0" w:rsidRPr="00C669F0">
        <w:rPr>
          <w:rFonts w:asciiTheme="minorHAnsi" w:hAnsiTheme="minorHAnsi" w:cstheme="minorHAnsi"/>
          <w:szCs w:val="24"/>
          <w:lang w:bidi="he-IL"/>
        </w:rPr>
        <w:t>12</w:t>
      </w:r>
      <w:r w:rsidRPr="00C669F0">
        <w:rPr>
          <w:rFonts w:asciiTheme="minorHAnsi" w:hAnsiTheme="minorHAnsi" w:cstheme="minorHAnsi"/>
          <w:szCs w:val="24"/>
          <w:lang w:bidi="he-IL"/>
        </w:rPr>
        <w:t>-0</w:t>
      </w:r>
      <w:r w:rsidR="00C669F0" w:rsidRPr="00C669F0">
        <w:rPr>
          <w:rFonts w:asciiTheme="minorHAnsi" w:hAnsiTheme="minorHAnsi" w:cstheme="minorHAnsi"/>
          <w:szCs w:val="24"/>
          <w:lang w:bidi="he-IL"/>
        </w:rPr>
        <w:t>2</w:t>
      </w:r>
      <w:r w:rsidR="0081556A" w:rsidRPr="00C669F0">
        <w:rPr>
          <w:rFonts w:asciiTheme="minorHAnsi" w:hAnsiTheme="minorHAnsi" w:cstheme="minorHAnsi"/>
          <w:szCs w:val="24"/>
          <w:lang w:bidi="he-IL"/>
        </w:rPr>
        <w:t xml:space="preserve"> įsakymas Nr. A-</w:t>
      </w:r>
      <w:r w:rsidR="00C669F0" w:rsidRPr="00C669F0">
        <w:rPr>
          <w:rFonts w:asciiTheme="minorHAnsi" w:hAnsiTheme="minorHAnsi" w:cstheme="minorHAnsi"/>
          <w:szCs w:val="24"/>
          <w:lang w:bidi="he-IL"/>
        </w:rPr>
        <w:t>1513</w:t>
      </w:r>
      <w:r w:rsidR="0081556A" w:rsidRPr="00C669F0">
        <w:rPr>
          <w:rFonts w:asciiTheme="minorHAnsi" w:hAnsiTheme="minorHAnsi" w:cstheme="minorHAnsi"/>
          <w:szCs w:val="24"/>
          <w:lang w:bidi="he-IL"/>
        </w:rPr>
        <w:t xml:space="preserve"> ir darbų programa.</w:t>
      </w:r>
    </w:p>
    <w:p w14:paraId="4FDB4452" w14:textId="77777777" w:rsidR="0081556A" w:rsidRDefault="0081556A" w:rsidP="0081556A">
      <w:pPr>
        <w:spacing w:line="276" w:lineRule="auto"/>
        <w:jc w:val="both"/>
        <w:rPr>
          <w:szCs w:val="24"/>
          <w:lang w:bidi="he-IL"/>
        </w:rPr>
      </w:pPr>
    </w:p>
    <w:p w14:paraId="5BC01F48" w14:textId="641F2761" w:rsidR="009B2923" w:rsidRPr="0081556A" w:rsidRDefault="009B2923" w:rsidP="0081556A"/>
    <w:sectPr w:rsidR="009B2923" w:rsidRPr="0081556A" w:rsidSect="00867EA9">
      <w:pgSz w:w="11906" w:h="16838"/>
      <w:pgMar w:top="1135"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481"/>
    <w:rsid w:val="00037D6E"/>
    <w:rsid w:val="00042CC1"/>
    <w:rsid w:val="0009529E"/>
    <w:rsid w:val="000A2DEF"/>
    <w:rsid w:val="000E56E7"/>
    <w:rsid w:val="001320DC"/>
    <w:rsid w:val="001327CE"/>
    <w:rsid w:val="00140321"/>
    <w:rsid w:val="0016092F"/>
    <w:rsid w:val="00176F33"/>
    <w:rsid w:val="00191808"/>
    <w:rsid w:val="001A2BA3"/>
    <w:rsid w:val="001D0738"/>
    <w:rsid w:val="001D169B"/>
    <w:rsid w:val="001E2F6C"/>
    <w:rsid w:val="001E5BE6"/>
    <w:rsid w:val="00205A51"/>
    <w:rsid w:val="002103D3"/>
    <w:rsid w:val="00217AA7"/>
    <w:rsid w:val="0022417E"/>
    <w:rsid w:val="002409F3"/>
    <w:rsid w:val="00266173"/>
    <w:rsid w:val="002B2EAC"/>
    <w:rsid w:val="002B3887"/>
    <w:rsid w:val="002B574A"/>
    <w:rsid w:val="002C0A46"/>
    <w:rsid w:val="002D0D8E"/>
    <w:rsid w:val="002D1ED0"/>
    <w:rsid w:val="002E7275"/>
    <w:rsid w:val="00307F35"/>
    <w:rsid w:val="00323F43"/>
    <w:rsid w:val="0032669E"/>
    <w:rsid w:val="003368A7"/>
    <w:rsid w:val="003A1869"/>
    <w:rsid w:val="003A668B"/>
    <w:rsid w:val="003D2724"/>
    <w:rsid w:val="003F02F8"/>
    <w:rsid w:val="004156C5"/>
    <w:rsid w:val="00420ED3"/>
    <w:rsid w:val="004339E4"/>
    <w:rsid w:val="00466C31"/>
    <w:rsid w:val="00486D27"/>
    <w:rsid w:val="004C08EA"/>
    <w:rsid w:val="00511463"/>
    <w:rsid w:val="00517164"/>
    <w:rsid w:val="005223E0"/>
    <w:rsid w:val="00540976"/>
    <w:rsid w:val="00590F94"/>
    <w:rsid w:val="005B6D4E"/>
    <w:rsid w:val="005C0F25"/>
    <w:rsid w:val="005C1102"/>
    <w:rsid w:val="005D434D"/>
    <w:rsid w:val="005D726E"/>
    <w:rsid w:val="00602F05"/>
    <w:rsid w:val="00603281"/>
    <w:rsid w:val="0063130A"/>
    <w:rsid w:val="00632D92"/>
    <w:rsid w:val="0064696B"/>
    <w:rsid w:val="006471D7"/>
    <w:rsid w:val="00682455"/>
    <w:rsid w:val="006A2BFE"/>
    <w:rsid w:val="006B16D8"/>
    <w:rsid w:val="006B7147"/>
    <w:rsid w:val="006D4523"/>
    <w:rsid w:val="00725786"/>
    <w:rsid w:val="0076114F"/>
    <w:rsid w:val="007721F5"/>
    <w:rsid w:val="00775A13"/>
    <w:rsid w:val="007B1F2C"/>
    <w:rsid w:val="007C786C"/>
    <w:rsid w:val="007D234F"/>
    <w:rsid w:val="007D27E3"/>
    <w:rsid w:val="008066B0"/>
    <w:rsid w:val="0081556A"/>
    <w:rsid w:val="0085633A"/>
    <w:rsid w:val="008577E2"/>
    <w:rsid w:val="00902E20"/>
    <w:rsid w:val="0090606D"/>
    <w:rsid w:val="0093682C"/>
    <w:rsid w:val="009373BD"/>
    <w:rsid w:val="009420EC"/>
    <w:rsid w:val="009539A2"/>
    <w:rsid w:val="00954894"/>
    <w:rsid w:val="00960EEC"/>
    <w:rsid w:val="00967219"/>
    <w:rsid w:val="0097429D"/>
    <w:rsid w:val="00996156"/>
    <w:rsid w:val="009A78E6"/>
    <w:rsid w:val="009B2923"/>
    <w:rsid w:val="009C5FDC"/>
    <w:rsid w:val="009E1040"/>
    <w:rsid w:val="00A115A0"/>
    <w:rsid w:val="00A41C39"/>
    <w:rsid w:val="00A518E5"/>
    <w:rsid w:val="00A6685B"/>
    <w:rsid w:val="00A87FBC"/>
    <w:rsid w:val="00A90608"/>
    <w:rsid w:val="00A9525C"/>
    <w:rsid w:val="00A95C09"/>
    <w:rsid w:val="00AD1542"/>
    <w:rsid w:val="00AF303C"/>
    <w:rsid w:val="00AF745C"/>
    <w:rsid w:val="00B2511D"/>
    <w:rsid w:val="00B358AD"/>
    <w:rsid w:val="00B470E7"/>
    <w:rsid w:val="00B52C10"/>
    <w:rsid w:val="00B63855"/>
    <w:rsid w:val="00B675BF"/>
    <w:rsid w:val="00B864F8"/>
    <w:rsid w:val="00B87507"/>
    <w:rsid w:val="00BD5D76"/>
    <w:rsid w:val="00BE0725"/>
    <w:rsid w:val="00BF235B"/>
    <w:rsid w:val="00C41BFF"/>
    <w:rsid w:val="00C651F5"/>
    <w:rsid w:val="00C669F0"/>
    <w:rsid w:val="00C85DD8"/>
    <w:rsid w:val="00CA55C5"/>
    <w:rsid w:val="00CC41E5"/>
    <w:rsid w:val="00CE2C69"/>
    <w:rsid w:val="00CE4477"/>
    <w:rsid w:val="00CE5B4D"/>
    <w:rsid w:val="00D06D77"/>
    <w:rsid w:val="00D22F01"/>
    <w:rsid w:val="00D46EB6"/>
    <w:rsid w:val="00D54E4D"/>
    <w:rsid w:val="00D627CF"/>
    <w:rsid w:val="00D632C5"/>
    <w:rsid w:val="00D632E0"/>
    <w:rsid w:val="00D97366"/>
    <w:rsid w:val="00DA7A1F"/>
    <w:rsid w:val="00DE1F6C"/>
    <w:rsid w:val="00DF5C09"/>
    <w:rsid w:val="00E13518"/>
    <w:rsid w:val="00E21567"/>
    <w:rsid w:val="00E639CF"/>
    <w:rsid w:val="00E64A7E"/>
    <w:rsid w:val="00E67C02"/>
    <w:rsid w:val="00E72C5E"/>
    <w:rsid w:val="00E971BE"/>
    <w:rsid w:val="00EB2478"/>
    <w:rsid w:val="00EB4B62"/>
    <w:rsid w:val="00EB5A1F"/>
    <w:rsid w:val="00EC0B0B"/>
    <w:rsid w:val="00EC72E9"/>
    <w:rsid w:val="00ED54EE"/>
    <w:rsid w:val="00ED712C"/>
    <w:rsid w:val="00F26899"/>
    <w:rsid w:val="00F35A65"/>
    <w:rsid w:val="00F614C1"/>
    <w:rsid w:val="00F70661"/>
    <w:rsid w:val="00F720E1"/>
    <w:rsid w:val="00F77BBC"/>
    <w:rsid w:val="00F82421"/>
    <w:rsid w:val="00F94544"/>
    <w:rsid w:val="00FC3F8B"/>
    <w:rsid w:val="00FE58C6"/>
    <w:rsid w:val="00FF2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agrindinistekstas">
    <w:name w:val="Body Text"/>
    <w:basedOn w:val="prastasis"/>
    <w:link w:val="PagrindinistekstasDiagrama"/>
    <w:uiPriority w:val="99"/>
    <w:unhideWhenUsed/>
    <w:rsid w:val="00960EEC"/>
    <w:pPr>
      <w:spacing w:after="120"/>
    </w:pPr>
    <w:rPr>
      <w:lang w:eastAsia="lt-LT"/>
    </w:rPr>
  </w:style>
  <w:style w:type="character" w:customStyle="1" w:styleId="PagrindinistekstasDiagrama">
    <w:name w:val="Pagrindinis tekstas Diagrama"/>
    <w:basedOn w:val="Numatytasispastraiposriftas"/>
    <w:link w:val="Pagrindinistekstas"/>
    <w:uiPriority w:val="99"/>
    <w:rsid w:val="00960EEC"/>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C669F0"/>
    <w:pPr>
      <w:spacing w:before="100" w:beforeAutospacing="1" w:after="100" w:afterAutospacing="1"/>
    </w:pPr>
    <w:rPr>
      <w:szCs w:val="24"/>
      <w:lang w:eastAsia="lt-LT"/>
    </w:rPr>
  </w:style>
  <w:style w:type="character" w:styleId="Grietas">
    <w:name w:val="Strong"/>
    <w:basedOn w:val="Numatytasispastraiposriftas"/>
    <w:uiPriority w:val="22"/>
    <w:qFormat/>
    <w:rsid w:val="00C6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38890">
      <w:bodyDiv w:val="1"/>
      <w:marLeft w:val="0"/>
      <w:marRight w:val="0"/>
      <w:marTop w:val="0"/>
      <w:marBottom w:val="0"/>
      <w:divBdr>
        <w:top w:val="none" w:sz="0" w:space="0" w:color="auto"/>
        <w:left w:val="none" w:sz="0" w:space="0" w:color="auto"/>
        <w:bottom w:val="none" w:sz="0" w:space="0" w:color="auto"/>
        <w:right w:val="none" w:sz="0" w:space="0" w:color="auto"/>
      </w:divBdr>
      <w:divsChild>
        <w:div w:id="1640576651">
          <w:marLeft w:val="0"/>
          <w:marRight w:val="0"/>
          <w:marTop w:val="0"/>
          <w:marBottom w:val="0"/>
          <w:divBdr>
            <w:top w:val="none" w:sz="0" w:space="0" w:color="auto"/>
            <w:left w:val="none" w:sz="0" w:space="0" w:color="auto"/>
            <w:bottom w:val="none" w:sz="0" w:space="0" w:color="auto"/>
            <w:right w:val="none" w:sz="0" w:space="0" w:color="auto"/>
          </w:divBdr>
        </w:div>
      </w:divsChild>
    </w:div>
    <w:div w:id="431633257">
      <w:bodyDiv w:val="1"/>
      <w:marLeft w:val="0"/>
      <w:marRight w:val="0"/>
      <w:marTop w:val="0"/>
      <w:marBottom w:val="0"/>
      <w:divBdr>
        <w:top w:val="none" w:sz="0" w:space="0" w:color="auto"/>
        <w:left w:val="none" w:sz="0" w:space="0" w:color="auto"/>
        <w:bottom w:val="none" w:sz="0" w:space="0" w:color="auto"/>
        <w:right w:val="none" w:sz="0" w:space="0" w:color="auto"/>
      </w:divBdr>
      <w:divsChild>
        <w:div w:id="1283654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aida.venskune@kau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779F-6E2B-4D53-98BB-C9C30CC3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2224</Words>
  <Characters>1268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184</cp:revision>
  <cp:lastPrinted>2020-10-19T13:03:00Z</cp:lastPrinted>
  <dcterms:created xsi:type="dcterms:W3CDTF">2016-04-06T13:14:00Z</dcterms:created>
  <dcterms:modified xsi:type="dcterms:W3CDTF">2025-12-03T13:15:00Z</dcterms:modified>
</cp:coreProperties>
</file>