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3F" w:rsidRPr="009100CE" w:rsidRDefault="0037743F" w:rsidP="0037743F">
      <w:pPr>
        <w:spacing w:after="0" w:line="256" w:lineRule="auto"/>
        <w:jc w:val="center"/>
        <w:rPr>
          <w:rFonts w:ascii="Times New Roman" w:hAnsi="Times New Roman"/>
          <w:b/>
          <w:bCs/>
          <w:kern w:val="0"/>
          <w:sz w:val="28"/>
          <w:szCs w:val="28"/>
          <w:lang w:eastAsia="en-US"/>
        </w:rPr>
      </w:pPr>
      <w:r w:rsidRPr="009100CE">
        <w:rPr>
          <w:rFonts w:ascii="Times New Roman" w:hAnsi="Times New Roman"/>
          <w:b/>
          <w:bCs/>
          <w:kern w:val="0"/>
          <w:sz w:val="28"/>
          <w:szCs w:val="28"/>
          <w:lang w:eastAsia="en-US"/>
        </w:rPr>
        <w:t>UAB “KAUNO PLANAS”</w:t>
      </w:r>
    </w:p>
    <w:tbl>
      <w:tblPr>
        <w:tblW w:w="10138" w:type="dxa"/>
        <w:tblInd w:w="-72" w:type="dxa"/>
        <w:tblBorders>
          <w:bottom w:val="single" w:sz="4" w:space="0" w:color="auto"/>
        </w:tblBorders>
        <w:tblLook w:val="00A0" w:firstRow="1" w:lastRow="0" w:firstColumn="1" w:lastColumn="0" w:noHBand="0" w:noVBand="0"/>
      </w:tblPr>
      <w:tblGrid>
        <w:gridCol w:w="10138"/>
      </w:tblGrid>
      <w:tr w:rsidR="0037743F" w:rsidRPr="009100CE" w:rsidTr="00984503">
        <w:trPr>
          <w:trHeight w:val="536"/>
        </w:trPr>
        <w:tc>
          <w:tcPr>
            <w:tcW w:w="10138" w:type="dxa"/>
            <w:tcBorders>
              <w:top w:val="nil"/>
              <w:left w:val="nil"/>
              <w:bottom w:val="single" w:sz="4" w:space="0" w:color="auto"/>
              <w:right w:val="nil"/>
            </w:tcBorders>
            <w:hideMark/>
          </w:tcPr>
          <w:p w:rsidR="0037743F" w:rsidRPr="009100CE" w:rsidRDefault="0037743F" w:rsidP="00984503">
            <w:pPr>
              <w:spacing w:after="0" w:line="240" w:lineRule="auto"/>
              <w:jc w:val="center"/>
              <w:rPr>
                <w:rFonts w:ascii="Times New Roman" w:hAnsi="Times New Roman"/>
                <w:kern w:val="0"/>
                <w:sz w:val="18"/>
                <w:szCs w:val="18"/>
                <w:lang w:eastAsia="en-US"/>
              </w:rPr>
            </w:pPr>
            <w:r w:rsidRPr="009100CE">
              <w:rPr>
                <w:rFonts w:ascii="Times New Roman" w:hAnsi="Times New Roman"/>
                <w:kern w:val="0"/>
                <w:sz w:val="18"/>
                <w:szCs w:val="18"/>
                <w:lang w:eastAsia="en-US"/>
              </w:rPr>
              <w:t>Uždara akcinė bendrovė, Juridinių asmenų registras, kodas 133810450, Kęstučio g. 66A, 44304, Kaunas,</w:t>
            </w:r>
          </w:p>
          <w:p w:rsidR="0037743F" w:rsidRPr="009100CE" w:rsidRDefault="0037743F" w:rsidP="00984503">
            <w:pPr>
              <w:spacing w:after="0" w:line="240" w:lineRule="auto"/>
              <w:ind w:right="-33"/>
              <w:rPr>
                <w:rFonts w:ascii="Times New Roman" w:hAnsi="Times New Roman"/>
                <w:kern w:val="0"/>
                <w:sz w:val="18"/>
                <w:szCs w:val="18"/>
                <w:lang w:eastAsia="en-US"/>
              </w:rPr>
            </w:pPr>
            <w:r w:rsidRPr="009100CE">
              <w:rPr>
                <w:rFonts w:ascii="Times New Roman" w:hAnsi="Times New Roman"/>
                <w:kern w:val="0"/>
                <w:sz w:val="18"/>
                <w:szCs w:val="18"/>
                <w:lang w:eastAsia="en-US"/>
              </w:rPr>
              <w:t xml:space="preserve">tel. +37037220146,  el. paštas  </w:t>
            </w:r>
            <w:proofErr w:type="spellStart"/>
            <w:r w:rsidRPr="009100CE">
              <w:rPr>
                <w:rFonts w:ascii="Times New Roman" w:hAnsi="Times New Roman"/>
                <w:kern w:val="0"/>
                <w:sz w:val="18"/>
                <w:szCs w:val="18"/>
                <w:lang w:eastAsia="en-US"/>
              </w:rPr>
              <w:t>info@kaunoplanas.lt</w:t>
            </w:r>
            <w:proofErr w:type="spellEnd"/>
            <w:r w:rsidRPr="009100CE">
              <w:rPr>
                <w:rFonts w:ascii="Times New Roman" w:hAnsi="Times New Roman"/>
                <w:kern w:val="0"/>
                <w:sz w:val="18"/>
                <w:szCs w:val="18"/>
                <w:lang w:eastAsia="en-US"/>
              </w:rPr>
              <w:t xml:space="preserve">, www.kaunoplanas.lt, </w:t>
            </w:r>
            <w:proofErr w:type="spellStart"/>
            <w:r w:rsidRPr="009100CE">
              <w:rPr>
                <w:rFonts w:ascii="Times New Roman" w:hAnsi="Times New Roman"/>
                <w:kern w:val="0"/>
                <w:sz w:val="18"/>
                <w:szCs w:val="18"/>
                <w:lang w:eastAsia="en-US"/>
              </w:rPr>
              <w:t>atsisk</w:t>
            </w:r>
            <w:proofErr w:type="spellEnd"/>
            <w:r w:rsidRPr="009100CE">
              <w:rPr>
                <w:rFonts w:ascii="Times New Roman" w:hAnsi="Times New Roman"/>
                <w:kern w:val="0"/>
                <w:sz w:val="18"/>
                <w:szCs w:val="18"/>
                <w:lang w:eastAsia="en-US"/>
              </w:rPr>
              <w:t xml:space="preserve">. </w:t>
            </w:r>
            <w:proofErr w:type="spellStart"/>
            <w:r w:rsidRPr="009100CE">
              <w:rPr>
                <w:rFonts w:ascii="Times New Roman" w:hAnsi="Times New Roman"/>
                <w:kern w:val="0"/>
                <w:sz w:val="18"/>
                <w:szCs w:val="18"/>
                <w:lang w:eastAsia="en-US"/>
              </w:rPr>
              <w:t>sask</w:t>
            </w:r>
            <w:proofErr w:type="spellEnd"/>
            <w:r w:rsidRPr="009100CE">
              <w:rPr>
                <w:rFonts w:ascii="Times New Roman" w:hAnsi="Times New Roman"/>
                <w:kern w:val="0"/>
                <w:sz w:val="18"/>
                <w:szCs w:val="18"/>
                <w:lang w:eastAsia="en-US"/>
              </w:rPr>
              <w:t>. LT 137300010134646492 AB “Swedbank”</w:t>
            </w:r>
          </w:p>
        </w:tc>
      </w:tr>
    </w:tbl>
    <w:p w:rsidR="0037743F" w:rsidRDefault="0037743F" w:rsidP="0037743F">
      <w:pPr>
        <w:jc w:val="center"/>
        <w:rPr>
          <w:rFonts w:ascii="Times New Roman" w:hAnsi="Times New Roman"/>
          <w:b/>
          <w:bCs/>
        </w:rPr>
      </w:pPr>
    </w:p>
    <w:p w:rsidR="0037743F" w:rsidRPr="00DA5461" w:rsidRDefault="0037743F" w:rsidP="0037743F">
      <w:pPr>
        <w:jc w:val="center"/>
        <w:rPr>
          <w:rFonts w:ascii="Times New Roman" w:hAnsi="Times New Roman"/>
          <w:b/>
          <w:bCs/>
        </w:rPr>
      </w:pPr>
      <w:r w:rsidRPr="00DA5461">
        <w:rPr>
          <w:rFonts w:ascii="Times New Roman" w:hAnsi="Times New Roman"/>
          <w:b/>
          <w:bCs/>
        </w:rPr>
        <w:t>INFORMUOJAME APIE SUPAPRASTINTA TVARKA VIEŠINAMĄ</w:t>
      </w:r>
    </w:p>
    <w:p w:rsidR="0037743F" w:rsidRDefault="0037743F" w:rsidP="0037743F">
      <w:pPr>
        <w:jc w:val="center"/>
        <w:rPr>
          <w:rFonts w:ascii="Times New Roman" w:hAnsi="Times New Roman"/>
          <w:b/>
          <w:bCs/>
        </w:rPr>
      </w:pPr>
      <w:r w:rsidRPr="00DA5461">
        <w:rPr>
          <w:rFonts w:ascii="Times New Roman" w:hAnsi="Times New Roman"/>
          <w:b/>
          <w:bCs/>
        </w:rPr>
        <w:t>KOMPLEKSINIO TERITORIJŲ PLANAVIMO DOKUMENTĄ</w:t>
      </w:r>
    </w:p>
    <w:p w:rsidR="0037743F" w:rsidRDefault="0037743F" w:rsidP="0037743F">
      <w:pPr>
        <w:jc w:val="center"/>
        <w:rPr>
          <w:rFonts w:ascii="Times New Roman" w:hAnsi="Times New Roman"/>
          <w:b/>
          <w:bCs/>
        </w:rPr>
      </w:pPr>
      <w:r>
        <w:rPr>
          <w:rFonts w:ascii="Times New Roman" w:hAnsi="Times New Roman"/>
          <w:b/>
          <w:bCs/>
        </w:rPr>
        <w:t>2025-11-10</w:t>
      </w:r>
    </w:p>
    <w:p w:rsidR="0037743F" w:rsidRPr="00DA5461" w:rsidRDefault="0037743F" w:rsidP="0037743F">
      <w:pPr>
        <w:jc w:val="center"/>
        <w:rPr>
          <w:rFonts w:ascii="Times New Roman" w:hAnsi="Times New Roman"/>
          <w:b/>
          <w:bCs/>
        </w:rPr>
      </w:pPr>
    </w:p>
    <w:p w:rsidR="0037743F" w:rsidRPr="007B536E" w:rsidRDefault="0037743F" w:rsidP="0037743F">
      <w:pPr>
        <w:rPr>
          <w:rFonts w:ascii="Times New Roman" w:hAnsi="Times New Roman"/>
        </w:rPr>
      </w:pPr>
      <w:r w:rsidRPr="007B536E">
        <w:rPr>
          <w:rFonts w:ascii="Times New Roman" w:hAnsi="Times New Roman"/>
        </w:rPr>
        <w:t>Informuojame apie supaprastinta tvarka viešinamą parengtą vietovės lygmens kompleksinio teritorijų planavimo dokumentą</w:t>
      </w:r>
      <w:r w:rsidRPr="00714790">
        <w:t xml:space="preserve"> </w:t>
      </w:r>
      <w:proofErr w:type="spellStart"/>
      <w:r w:rsidRPr="00714790">
        <w:rPr>
          <w:rFonts w:ascii="Times New Roman" w:hAnsi="Times New Roman"/>
        </w:rPr>
        <w:t>Vijūkų</w:t>
      </w:r>
      <w:proofErr w:type="spellEnd"/>
      <w:r w:rsidRPr="00714790">
        <w:rPr>
          <w:rFonts w:ascii="Times New Roman" w:hAnsi="Times New Roman"/>
        </w:rPr>
        <w:t xml:space="preserve"> g. 78, Kaune</w:t>
      </w:r>
      <w:r w:rsidRPr="007B536E">
        <w:rPr>
          <w:rFonts w:ascii="Times New Roman" w:hAnsi="Times New Roman"/>
          <w:b/>
          <w:bCs/>
        </w:rPr>
        <w:t>“ pakoreguotą po Tikrinimo pastabų.</w:t>
      </w:r>
    </w:p>
    <w:p w:rsidR="0037743F" w:rsidRPr="007B536E" w:rsidRDefault="0037743F" w:rsidP="0037743F">
      <w:pPr>
        <w:rPr>
          <w:rFonts w:ascii="Times New Roman" w:hAnsi="Times New Roman"/>
        </w:rPr>
      </w:pPr>
      <w:r w:rsidRPr="007B536E">
        <w:rPr>
          <w:rFonts w:ascii="Times New Roman" w:hAnsi="Times New Roman"/>
        </w:rPr>
        <w:t xml:space="preserve">       Detaliojo plano TPD proceso Nr. K-VT-19-24-1170.</w:t>
      </w:r>
    </w:p>
    <w:p w:rsidR="0037743F" w:rsidRPr="007B536E" w:rsidRDefault="0037743F" w:rsidP="0037743F">
      <w:pPr>
        <w:rPr>
          <w:rFonts w:ascii="Times New Roman" w:hAnsi="Times New Roman"/>
          <w:i/>
          <w:iCs/>
          <w:sz w:val="22"/>
          <w:szCs w:val="22"/>
          <w:u w:val="single"/>
        </w:rPr>
      </w:pPr>
      <w:r w:rsidRPr="007B536E">
        <w:rPr>
          <w:rFonts w:ascii="Times New Roman" w:hAnsi="Times New Roman"/>
          <w:i/>
          <w:iCs/>
          <w:sz w:val="22"/>
          <w:szCs w:val="22"/>
          <w:u w:val="single"/>
        </w:rPr>
        <w:t xml:space="preserve">Detaliojo plano rengimo tikslai: </w:t>
      </w:r>
    </w:p>
    <w:p w:rsidR="0037743F" w:rsidRPr="007B536E" w:rsidRDefault="0037743F" w:rsidP="0037743F">
      <w:pPr>
        <w:spacing w:line="240" w:lineRule="auto"/>
        <w:ind w:left="360"/>
        <w:jc w:val="both"/>
        <w:rPr>
          <w:rFonts w:ascii="Times New Roman" w:hAnsi="Times New Roman"/>
          <w:b/>
          <w:bCs/>
          <w:u w:val="single"/>
          <w:lang w:eastAsia="en-US"/>
        </w:rPr>
      </w:pPr>
      <w:r w:rsidRPr="007B536E">
        <w:rPr>
          <w:rFonts w:ascii="Times New Roman" w:hAnsi="Times New Roman"/>
          <w:b/>
          <w:bCs/>
          <w:u w:val="single"/>
          <w:lang w:eastAsia="en-US"/>
        </w:rPr>
        <w:t xml:space="preserve">Planavimo tikslai- </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 xml:space="preserve">1. Padalyti žemės sklypą </w:t>
      </w:r>
      <w:proofErr w:type="spellStart"/>
      <w:r w:rsidRPr="007B536E">
        <w:rPr>
          <w:rFonts w:ascii="Times New Roman" w:hAnsi="Times New Roman"/>
          <w:lang w:eastAsia="en-US"/>
        </w:rPr>
        <w:t>Vijūkų</w:t>
      </w:r>
      <w:proofErr w:type="spellEnd"/>
      <w:r w:rsidRPr="007B536E">
        <w:rPr>
          <w:rFonts w:ascii="Times New Roman" w:hAnsi="Times New Roman"/>
          <w:lang w:eastAsia="en-US"/>
        </w:rPr>
        <w:t xml:space="preserve"> g. 78, Kaune;</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2. Pakeisti nustatytus detaliojo plano sprendinius ir nustatyti papildomus sprendinius;</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3. Sudaryti sąlygas darniai Kauno miesto savivaldybės teritorijos raidai, nuosekliai</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erdvinės ir funkcinės integracijos politikai įgyvendinti, teritorijų sanglaudai, kompleksiškai spręsti</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socialinius, ekonominius uždavinius;</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4. Derinti fizinių ir juridinių asmenų ar jų grupių interesus dėl teritorijos naudojimo ir veiklos plėtojimo teritorijoje sąlygų.</w:t>
      </w:r>
    </w:p>
    <w:p w:rsidR="0037743F" w:rsidRPr="007B536E" w:rsidRDefault="0037743F" w:rsidP="0037743F">
      <w:pPr>
        <w:spacing w:line="240" w:lineRule="auto"/>
        <w:ind w:left="360"/>
        <w:jc w:val="both"/>
        <w:rPr>
          <w:rFonts w:ascii="Times New Roman" w:hAnsi="Times New Roman"/>
          <w:b/>
          <w:bCs/>
          <w:u w:val="single"/>
          <w:lang w:eastAsia="en-US"/>
        </w:rPr>
      </w:pPr>
      <w:r w:rsidRPr="007B536E">
        <w:rPr>
          <w:rFonts w:ascii="Times New Roman" w:hAnsi="Times New Roman"/>
          <w:b/>
          <w:bCs/>
          <w:u w:val="single"/>
          <w:lang w:eastAsia="en-US"/>
        </w:rPr>
        <w:t>Planavimo uždaviniai</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1. Detalizuojant Kauno miesto savivaldybės teritorijos bendrajame plane nustatytus teritorijos naudojimo privalomuosius reikalavimus, nustatyti teritorijos naudojimo reglamentus;</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2. Suformuoti optimalią urbanistinę struktūrą, suplanuoti optimalų inžinerinių komunikacijų koridorių tinklą;</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3. Įvertinti pėsčiųjų, dviračių takų sistemą, kitas susisiekimo komunikacijas ir joms funkcionuoti reikalingų servitutų poreikį;</w:t>
      </w:r>
    </w:p>
    <w:p w:rsidR="0037743F" w:rsidRPr="007B536E" w:rsidRDefault="0037743F" w:rsidP="0037743F">
      <w:pPr>
        <w:spacing w:line="240" w:lineRule="auto"/>
        <w:ind w:left="360"/>
        <w:jc w:val="both"/>
        <w:rPr>
          <w:rFonts w:ascii="Times New Roman" w:hAnsi="Times New Roman"/>
          <w:lang w:eastAsia="en-US"/>
        </w:rPr>
      </w:pPr>
      <w:r w:rsidRPr="007B536E">
        <w:rPr>
          <w:rFonts w:ascii="Times New Roman" w:hAnsi="Times New Roman"/>
          <w:lang w:eastAsia="en-US"/>
        </w:rPr>
        <w:t>4. Nurodyti urbanistinių struktūrų, urbanistinių erdvių formavimo reikalavimus.</w:t>
      </w:r>
    </w:p>
    <w:p w:rsidR="0037743F" w:rsidRPr="007B536E" w:rsidRDefault="0037743F" w:rsidP="0037743F">
      <w:pPr>
        <w:spacing w:line="240" w:lineRule="auto"/>
        <w:rPr>
          <w:rFonts w:ascii="Times New Roman" w:hAnsi="Times New Roman"/>
          <w:sz w:val="22"/>
          <w:szCs w:val="22"/>
        </w:rPr>
      </w:pPr>
      <w:r w:rsidRPr="007B536E">
        <w:rPr>
          <w:rFonts w:ascii="Times New Roman" w:hAnsi="Times New Roman"/>
          <w:b/>
          <w:bCs/>
          <w:sz w:val="22"/>
          <w:szCs w:val="22"/>
        </w:rPr>
        <w:t>Planavimo iniciatorius ir organizatorius</w:t>
      </w:r>
      <w:r w:rsidRPr="007B536E">
        <w:rPr>
          <w:rFonts w:ascii="Times New Roman" w:hAnsi="Times New Roman"/>
          <w:sz w:val="22"/>
          <w:szCs w:val="22"/>
        </w:rPr>
        <w:t>:  Kauno miesto savivaldybės administracijos direktorius, Laisvės al. 96, Kaunas,  tel. 370 37 425623</w:t>
      </w:r>
    </w:p>
    <w:p w:rsidR="0037743F" w:rsidRPr="007B536E" w:rsidRDefault="0037743F" w:rsidP="0037743F">
      <w:pPr>
        <w:spacing w:line="240" w:lineRule="auto"/>
        <w:rPr>
          <w:rFonts w:ascii="Times New Roman" w:hAnsi="Times New Roman"/>
          <w:b/>
          <w:bCs/>
          <w:sz w:val="22"/>
          <w:szCs w:val="22"/>
        </w:rPr>
      </w:pPr>
      <w:r w:rsidRPr="007B536E">
        <w:rPr>
          <w:rFonts w:ascii="Times New Roman" w:hAnsi="Times New Roman"/>
          <w:b/>
          <w:bCs/>
          <w:sz w:val="22"/>
          <w:szCs w:val="22"/>
        </w:rPr>
        <w:t xml:space="preserve">Detaliojo plano rengėjas: </w:t>
      </w:r>
    </w:p>
    <w:p w:rsidR="0037743F" w:rsidRPr="007B536E" w:rsidRDefault="0037743F" w:rsidP="0037743F">
      <w:pPr>
        <w:spacing w:line="240" w:lineRule="auto"/>
        <w:rPr>
          <w:rFonts w:ascii="Times New Roman" w:hAnsi="Times New Roman"/>
          <w:sz w:val="22"/>
          <w:szCs w:val="22"/>
        </w:rPr>
      </w:pPr>
      <w:r w:rsidRPr="007B536E">
        <w:rPr>
          <w:rFonts w:ascii="Times New Roman" w:hAnsi="Times New Roman"/>
          <w:sz w:val="22"/>
          <w:szCs w:val="22"/>
        </w:rPr>
        <w:t xml:space="preserve">        UAB „Kauno planas“, Kęstučio g. 66A, Kaunas; tel. 37037220146, </w:t>
      </w:r>
      <w:proofErr w:type="spellStart"/>
      <w:r w:rsidRPr="007B536E">
        <w:rPr>
          <w:rFonts w:ascii="Times New Roman" w:hAnsi="Times New Roman"/>
          <w:sz w:val="22"/>
          <w:szCs w:val="22"/>
        </w:rPr>
        <w:t>info@kaunoplanas.lt</w:t>
      </w:r>
      <w:proofErr w:type="spellEnd"/>
      <w:r w:rsidRPr="007B536E">
        <w:rPr>
          <w:rFonts w:ascii="Times New Roman" w:hAnsi="Times New Roman"/>
          <w:sz w:val="22"/>
          <w:szCs w:val="22"/>
        </w:rPr>
        <w:t xml:space="preserve">., PV Viltautė Žaltauskienė; </w:t>
      </w:r>
      <w:proofErr w:type="spellStart"/>
      <w:r w:rsidRPr="007B536E">
        <w:rPr>
          <w:rFonts w:ascii="Times New Roman" w:hAnsi="Times New Roman"/>
          <w:sz w:val="22"/>
          <w:szCs w:val="22"/>
        </w:rPr>
        <w:t>atest</w:t>
      </w:r>
      <w:proofErr w:type="spellEnd"/>
      <w:r w:rsidRPr="007B536E">
        <w:rPr>
          <w:rFonts w:ascii="Times New Roman" w:hAnsi="Times New Roman"/>
          <w:sz w:val="22"/>
          <w:szCs w:val="22"/>
        </w:rPr>
        <w:t xml:space="preserve">. Nr. A1202, mob. tel. +370 61936723, </w:t>
      </w:r>
      <w:proofErr w:type="spellStart"/>
      <w:r w:rsidRPr="007B536E">
        <w:rPr>
          <w:rFonts w:ascii="Times New Roman" w:hAnsi="Times New Roman"/>
          <w:sz w:val="22"/>
          <w:szCs w:val="22"/>
        </w:rPr>
        <w:t>v.zaltauskiene@kaunoplanas.lt</w:t>
      </w:r>
      <w:proofErr w:type="spellEnd"/>
      <w:r w:rsidRPr="007B536E">
        <w:rPr>
          <w:rFonts w:ascii="Times New Roman" w:hAnsi="Times New Roman"/>
          <w:sz w:val="22"/>
          <w:szCs w:val="22"/>
        </w:rPr>
        <w:t>.</w:t>
      </w:r>
    </w:p>
    <w:p w:rsidR="0037743F" w:rsidRPr="007B536E" w:rsidRDefault="0037743F" w:rsidP="0037743F">
      <w:pPr>
        <w:rPr>
          <w:rFonts w:ascii="Times New Roman" w:hAnsi="Times New Roman"/>
          <w:b/>
          <w:bCs/>
          <w:sz w:val="22"/>
          <w:szCs w:val="22"/>
        </w:rPr>
      </w:pPr>
    </w:p>
    <w:p w:rsidR="0037743F" w:rsidRPr="008B1100" w:rsidRDefault="0037743F" w:rsidP="0037743F">
      <w:pPr>
        <w:rPr>
          <w:rFonts w:ascii="Times New Roman" w:hAnsi="Times New Roman"/>
          <w:sz w:val="22"/>
          <w:szCs w:val="22"/>
        </w:rPr>
      </w:pPr>
      <w:r w:rsidRPr="008B1100">
        <w:rPr>
          <w:rFonts w:ascii="Times New Roman" w:hAnsi="Times New Roman"/>
          <w:b/>
          <w:bCs/>
          <w:sz w:val="22"/>
          <w:szCs w:val="22"/>
        </w:rPr>
        <w:t>Detalusis planas parengtas vadovaujantis</w:t>
      </w:r>
      <w:r w:rsidRPr="008B1100">
        <w:rPr>
          <w:rFonts w:ascii="Times New Roman" w:hAnsi="Times New Roman"/>
          <w:sz w:val="22"/>
          <w:szCs w:val="22"/>
        </w:rPr>
        <w:t>:</w:t>
      </w:r>
    </w:p>
    <w:p w:rsidR="0037743F" w:rsidRPr="008B1100" w:rsidRDefault="0037743F" w:rsidP="0037743F">
      <w:pPr>
        <w:rPr>
          <w:rFonts w:ascii="Times New Roman" w:hAnsi="Times New Roman"/>
          <w:sz w:val="22"/>
          <w:szCs w:val="22"/>
        </w:rPr>
      </w:pPr>
      <w:r w:rsidRPr="004F68E3">
        <w:rPr>
          <w:rFonts w:ascii="Times New Roman" w:hAnsi="Times New Roman"/>
          <w:sz w:val="22"/>
          <w:szCs w:val="22"/>
        </w:rPr>
        <w:lastRenderedPageBreak/>
        <w:t>Kauno miesto savivaldybės administracijos direktoriaus 2024-09-12 įsakymu Nr. A-1099 „DĖL ŽEMĖS SKLYPO VIJŪKŲ G. 78, KAUNE, DETALIOJO PLANO KEITIMO“;</w:t>
      </w:r>
      <w:r w:rsidRPr="008B1100">
        <w:rPr>
          <w:rFonts w:ascii="Times New Roman" w:hAnsi="Times New Roman"/>
          <w:sz w:val="22"/>
          <w:szCs w:val="22"/>
        </w:rPr>
        <w:t>“</w:t>
      </w:r>
    </w:p>
    <w:p w:rsidR="0037743F" w:rsidRPr="008B1100" w:rsidRDefault="0037743F" w:rsidP="0037743F">
      <w:pPr>
        <w:rPr>
          <w:rFonts w:ascii="Times New Roman" w:hAnsi="Times New Roman"/>
          <w:sz w:val="22"/>
          <w:szCs w:val="22"/>
        </w:rPr>
      </w:pPr>
      <w:r w:rsidRPr="008B1100">
        <w:rPr>
          <w:rFonts w:ascii="Times New Roman" w:hAnsi="Times New Roman"/>
          <w:sz w:val="22"/>
          <w:szCs w:val="22"/>
        </w:rPr>
        <w:t>Strateginio pasekmių aplinkai vertinimas (SPAV):  Neatliekamas.</w:t>
      </w:r>
    </w:p>
    <w:p w:rsidR="0037743F" w:rsidRPr="008B1100" w:rsidRDefault="0037743F" w:rsidP="0037743F">
      <w:pPr>
        <w:rPr>
          <w:rFonts w:ascii="Times New Roman" w:hAnsi="Times New Roman"/>
          <w:sz w:val="22"/>
          <w:szCs w:val="22"/>
        </w:rPr>
      </w:pPr>
      <w:r w:rsidRPr="008B1100">
        <w:rPr>
          <w:rFonts w:ascii="Times New Roman" w:hAnsi="Times New Roman"/>
          <w:sz w:val="22"/>
          <w:szCs w:val="22"/>
        </w:rPr>
        <w:t xml:space="preserve">Su parengtu teritorijų planavimo dokumentu galima susipažinti (ne mažiau kaip 10 darbo dienų) nuo </w:t>
      </w:r>
      <w:r w:rsidRPr="008B1100">
        <w:rPr>
          <w:rFonts w:ascii="Times New Roman" w:hAnsi="Times New Roman"/>
          <w:b/>
          <w:bCs/>
          <w:color w:val="FF0000"/>
          <w:sz w:val="22"/>
          <w:szCs w:val="22"/>
        </w:rPr>
        <w:t>2025-</w:t>
      </w:r>
      <w:r>
        <w:rPr>
          <w:rFonts w:ascii="Times New Roman" w:hAnsi="Times New Roman"/>
          <w:b/>
          <w:bCs/>
          <w:color w:val="FF0000"/>
          <w:sz w:val="22"/>
          <w:szCs w:val="22"/>
        </w:rPr>
        <w:t>11</w:t>
      </w:r>
      <w:r w:rsidRPr="008B1100">
        <w:rPr>
          <w:rFonts w:ascii="Times New Roman" w:hAnsi="Times New Roman"/>
          <w:b/>
          <w:bCs/>
          <w:color w:val="FF0000"/>
          <w:sz w:val="22"/>
          <w:szCs w:val="22"/>
        </w:rPr>
        <w:t>-</w:t>
      </w:r>
      <w:r>
        <w:rPr>
          <w:rFonts w:ascii="Times New Roman" w:hAnsi="Times New Roman"/>
          <w:b/>
          <w:bCs/>
          <w:color w:val="FF0000"/>
          <w:sz w:val="22"/>
          <w:szCs w:val="22"/>
        </w:rPr>
        <w:t>11</w:t>
      </w:r>
      <w:r w:rsidRPr="008B1100">
        <w:rPr>
          <w:rFonts w:ascii="Times New Roman" w:hAnsi="Times New Roman"/>
          <w:color w:val="FF0000"/>
          <w:sz w:val="22"/>
          <w:szCs w:val="22"/>
        </w:rPr>
        <w:t xml:space="preserve"> </w:t>
      </w:r>
      <w:r w:rsidRPr="008B1100">
        <w:rPr>
          <w:rFonts w:ascii="Times New Roman" w:hAnsi="Times New Roman"/>
          <w:b/>
          <w:bCs/>
          <w:color w:val="FF0000"/>
          <w:sz w:val="22"/>
          <w:szCs w:val="22"/>
        </w:rPr>
        <w:t>iki 2025-</w:t>
      </w:r>
      <w:r>
        <w:rPr>
          <w:rFonts w:ascii="Times New Roman" w:hAnsi="Times New Roman"/>
          <w:b/>
          <w:bCs/>
          <w:color w:val="FF0000"/>
          <w:sz w:val="22"/>
          <w:szCs w:val="22"/>
        </w:rPr>
        <w:t>11</w:t>
      </w:r>
      <w:r w:rsidRPr="008B1100">
        <w:rPr>
          <w:rFonts w:ascii="Times New Roman" w:hAnsi="Times New Roman"/>
          <w:b/>
          <w:bCs/>
          <w:color w:val="FF0000"/>
          <w:sz w:val="22"/>
          <w:szCs w:val="22"/>
        </w:rPr>
        <w:t>-</w:t>
      </w:r>
      <w:r>
        <w:rPr>
          <w:rFonts w:ascii="Times New Roman" w:hAnsi="Times New Roman"/>
          <w:b/>
          <w:bCs/>
          <w:color w:val="FF0000"/>
          <w:sz w:val="22"/>
          <w:szCs w:val="22"/>
        </w:rPr>
        <w:t>27</w:t>
      </w:r>
      <w:r w:rsidRPr="008B1100">
        <w:rPr>
          <w:rFonts w:ascii="Times New Roman" w:hAnsi="Times New Roman"/>
          <w:sz w:val="22"/>
          <w:szCs w:val="22"/>
        </w:rPr>
        <w:t xml:space="preserve"> imtinai detaliojo plano rengėjo patalpose (UAB „Kauno planas“, Kęstučio g. 66A, Kaunas), Lietuvos Respublikos teritorijų planavimo proceso valstybinės priežiūros informacinėje sistemoje www.planuojustatau.lt bei interneto svetainėje www.kaunas.lt. </w:t>
      </w:r>
    </w:p>
    <w:p w:rsidR="0037743F" w:rsidRPr="008B1100" w:rsidRDefault="0037743F" w:rsidP="0037743F">
      <w:pPr>
        <w:rPr>
          <w:rFonts w:ascii="Times New Roman" w:hAnsi="Times New Roman"/>
          <w:sz w:val="22"/>
          <w:szCs w:val="22"/>
        </w:rPr>
      </w:pPr>
      <w:r w:rsidRPr="008B1100">
        <w:rPr>
          <w:rFonts w:ascii="Times New Roman" w:hAnsi="Times New Roman"/>
          <w:sz w:val="22"/>
          <w:szCs w:val="22"/>
        </w:rPr>
        <w:t xml:space="preserve">Vieša detaliojo plano sprendinių ekspozicija nuo </w:t>
      </w:r>
      <w:r w:rsidRPr="008B1100">
        <w:rPr>
          <w:rFonts w:ascii="Times New Roman" w:hAnsi="Times New Roman"/>
          <w:b/>
          <w:bCs/>
          <w:sz w:val="22"/>
          <w:szCs w:val="22"/>
        </w:rPr>
        <w:t>2025-</w:t>
      </w:r>
      <w:r>
        <w:rPr>
          <w:rFonts w:ascii="Times New Roman" w:hAnsi="Times New Roman"/>
          <w:b/>
          <w:bCs/>
          <w:sz w:val="22"/>
          <w:szCs w:val="22"/>
        </w:rPr>
        <w:t>11</w:t>
      </w:r>
      <w:r w:rsidRPr="008B1100">
        <w:rPr>
          <w:rFonts w:ascii="Times New Roman" w:hAnsi="Times New Roman"/>
          <w:b/>
          <w:bCs/>
          <w:sz w:val="22"/>
          <w:szCs w:val="22"/>
        </w:rPr>
        <w:t>-</w:t>
      </w:r>
      <w:r>
        <w:rPr>
          <w:rFonts w:ascii="Times New Roman" w:hAnsi="Times New Roman"/>
          <w:b/>
          <w:bCs/>
          <w:sz w:val="22"/>
          <w:szCs w:val="22"/>
        </w:rPr>
        <w:t>11</w:t>
      </w:r>
      <w:r w:rsidRPr="008B1100">
        <w:rPr>
          <w:rFonts w:ascii="Times New Roman" w:hAnsi="Times New Roman"/>
          <w:b/>
          <w:bCs/>
          <w:sz w:val="22"/>
          <w:szCs w:val="22"/>
        </w:rPr>
        <w:t xml:space="preserve"> iki 2025-</w:t>
      </w:r>
      <w:r>
        <w:rPr>
          <w:rFonts w:ascii="Times New Roman" w:hAnsi="Times New Roman"/>
          <w:b/>
          <w:bCs/>
          <w:sz w:val="22"/>
          <w:szCs w:val="22"/>
        </w:rPr>
        <w:t>11</w:t>
      </w:r>
      <w:r w:rsidRPr="008B1100">
        <w:rPr>
          <w:rFonts w:ascii="Times New Roman" w:hAnsi="Times New Roman"/>
          <w:b/>
          <w:bCs/>
          <w:sz w:val="22"/>
          <w:szCs w:val="22"/>
        </w:rPr>
        <w:t>-</w:t>
      </w:r>
      <w:r>
        <w:rPr>
          <w:rFonts w:ascii="Times New Roman" w:hAnsi="Times New Roman"/>
          <w:b/>
          <w:bCs/>
          <w:sz w:val="22"/>
          <w:szCs w:val="22"/>
        </w:rPr>
        <w:t>27</w:t>
      </w:r>
      <w:r w:rsidRPr="008B1100">
        <w:rPr>
          <w:rFonts w:ascii="Times New Roman" w:hAnsi="Times New Roman"/>
          <w:sz w:val="22"/>
          <w:szCs w:val="22"/>
        </w:rPr>
        <w:t xml:space="preserve"> (ne mažiau kaip 5 darbo dienos) vyks </w:t>
      </w:r>
      <w:r w:rsidRPr="007B536E">
        <w:rPr>
          <w:rFonts w:ascii="Times New Roman" w:hAnsi="Times New Roman"/>
          <w:sz w:val="22"/>
          <w:szCs w:val="22"/>
        </w:rPr>
        <w:t>Šilainių seniūnijoje Baltų pr. 53, Kaune</w:t>
      </w:r>
      <w:r w:rsidRPr="008B1100">
        <w:rPr>
          <w:rFonts w:ascii="Times New Roman" w:hAnsi="Times New Roman"/>
          <w:sz w:val="22"/>
          <w:szCs w:val="22"/>
        </w:rPr>
        <w:t xml:space="preserve">, detaliojo plano rengėjo patalpose UAB „Kauno planas“, Kęstučio g. 66A, Kaunas, ir Kauno miesto savivaldybėje, Laisvės al. 96, Kaunas. </w:t>
      </w:r>
    </w:p>
    <w:p w:rsidR="0037743F" w:rsidRPr="008B1100" w:rsidRDefault="0037743F" w:rsidP="0037743F">
      <w:pPr>
        <w:rPr>
          <w:rFonts w:ascii="Times New Roman" w:hAnsi="Times New Roman"/>
          <w:sz w:val="22"/>
          <w:szCs w:val="22"/>
        </w:rPr>
      </w:pPr>
      <w:r w:rsidRPr="008B1100">
        <w:rPr>
          <w:rFonts w:ascii="Times New Roman" w:hAnsi="Times New Roman"/>
          <w:sz w:val="22"/>
          <w:szCs w:val="22"/>
        </w:rPr>
        <w:t>Planavimo pasiūlymus dėl detaliojo plano sprendinių galima teikti planavimo organizatoriui ir rengėjui raštu bei Lietuvos Respublikos teritorijų planavimo dokumentų rengimo ir teritorijų planavimo proceso valstybinės priežiūros informacinėje sistemoje www.planuojustatau.lt iki planavimo dokumento viešinimo pabaigos.</w:t>
      </w:r>
    </w:p>
    <w:p w:rsidR="0037743F" w:rsidRPr="008B1100" w:rsidRDefault="0037743F" w:rsidP="0037743F">
      <w:pPr>
        <w:jc w:val="right"/>
        <w:rPr>
          <w:rFonts w:ascii="Times New Roman" w:hAnsi="Times New Roman"/>
          <w:sz w:val="22"/>
          <w:szCs w:val="22"/>
        </w:rPr>
      </w:pPr>
    </w:p>
    <w:p w:rsidR="0037743F" w:rsidRPr="00B97C5F" w:rsidRDefault="0037743F" w:rsidP="0037743F">
      <w:pPr>
        <w:jc w:val="right"/>
        <w:rPr>
          <w:rFonts w:ascii="Times New Roman" w:hAnsi="Times New Roman"/>
        </w:rPr>
      </w:pPr>
      <w:r>
        <w:rPr>
          <w:rFonts w:ascii="Times New Roman" w:hAnsi="Times New Roman"/>
        </w:rPr>
        <w:t>PV A1202 Viltautė Žaltauskienė</w:t>
      </w:r>
    </w:p>
    <w:p w:rsidR="00070A9A" w:rsidRDefault="00A4241C">
      <w:bookmarkStart w:id="0" w:name="_GoBack"/>
      <w:bookmarkEnd w:id="0"/>
    </w:p>
    <w:sectPr w:rsidR="00070A9A" w:rsidSect="008B1100">
      <w:pgSz w:w="12240" w:h="15840"/>
      <w:pgMar w:top="510" w:right="567" w:bottom="851"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3F"/>
    <w:rsid w:val="0037743F"/>
    <w:rsid w:val="00951F6D"/>
    <w:rsid w:val="00A4241C"/>
    <w:rsid w:val="00D9670B"/>
    <w:rsid w:val="00EF6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F845B-592E-4255-B324-2A41BAB4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43F"/>
    <w:pPr>
      <w:spacing w:line="278" w:lineRule="auto"/>
    </w:pPr>
    <w:rPr>
      <w:rFonts w:eastAsiaTheme="minorEastAsia" w:cs="Times New Roman"/>
      <w:kern w:val="2"/>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2085</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Damušienė</dc:creator>
  <cp:keywords/>
  <dc:description/>
  <cp:lastModifiedBy>Ilona Damušienė</cp:lastModifiedBy>
  <cp:revision>2</cp:revision>
  <cp:lastPrinted>2025-11-11T13:50:00Z</cp:lastPrinted>
  <dcterms:created xsi:type="dcterms:W3CDTF">2025-11-11T13:50:00Z</dcterms:created>
  <dcterms:modified xsi:type="dcterms:W3CDTF">2025-11-11T14:22:00Z</dcterms:modified>
</cp:coreProperties>
</file>