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43585" w14:textId="77777777" w:rsidR="00117B64" w:rsidRPr="00117B64" w:rsidRDefault="00117B64" w:rsidP="00B8077D">
      <w:pPr>
        <w:pStyle w:val="prastasiniatinklio"/>
        <w:rPr>
          <w:rStyle w:val="Grietas"/>
          <w:rFonts w:ascii="Calibri" w:eastAsiaTheme="majorEastAsia" w:hAnsi="Calibri" w:cs="Calibri"/>
        </w:rPr>
      </w:pPr>
      <w:r w:rsidRPr="00117B64">
        <w:rPr>
          <w:rFonts w:ascii="Calibri" w:hAnsi="Calibri" w:cs="Calibri"/>
          <w:b/>
        </w:rPr>
        <w:t>Ž</w:t>
      </w:r>
      <w:r w:rsidRPr="00117B64">
        <w:rPr>
          <w:rFonts w:ascii="Calibri" w:hAnsi="Calibri" w:cs="Calibri"/>
          <w:b/>
        </w:rPr>
        <w:t>EMĖS SKLYPŲ SMILTAINIO G. 3 IR UŽNERIO G. 85, KAUNE DETALIOJO PLANO RENGIMO PRADŽIOS IR PLANAVIMO TIKSLŲ</w:t>
      </w:r>
      <w:r w:rsidR="00B8077D" w:rsidRPr="00117B64">
        <w:rPr>
          <w:rStyle w:val="Grietas"/>
          <w:rFonts w:ascii="Calibri" w:eastAsiaTheme="majorEastAsia" w:hAnsi="Calibri" w:cs="Calibri"/>
        </w:rPr>
        <w:t> </w:t>
      </w:r>
      <w:bookmarkStart w:id="0" w:name="_Hlk193981620"/>
    </w:p>
    <w:p w14:paraId="755923D0" w14:textId="7F4E6903" w:rsidR="00B8077D" w:rsidRPr="00117B64" w:rsidRDefault="00117B64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>Vadovaudamasis Lietuvos Respublikos teritorijų planavimo įstatymo 3 straipsnio 1 dalies 1 punktu ir 24 straipsnio 5 dalimi, Kompleksinio teritorijų planavimo dokumentų rengimo taisyklių, patvirtintų Lietuvos Respublikos aplinkos ministro 2014 m. sausio 2 d. įsakymu Nr. D1-8 „Dėl Kompleksinio teritorijų planavimo dokumentų rengimo taisyklių patvirtinimo“, 313 punktu, 318.1.2, 318.1.3 papunkčiais</w:t>
      </w:r>
      <w:r w:rsidR="00B8077D" w:rsidRPr="00117B64">
        <w:rPr>
          <w:rFonts w:ascii="Calibri" w:hAnsi="Calibri" w:cs="Calibri"/>
        </w:rPr>
        <w:t xml:space="preserve">, informuojame, kad pradedamas rengti </w:t>
      </w:r>
      <w:r w:rsidRPr="00117B64">
        <w:rPr>
          <w:rFonts w:ascii="Calibri" w:hAnsi="Calibri" w:cs="Calibri"/>
        </w:rPr>
        <w:t>žemės sklypų Smiltainio g. 3 ir Užnerio g. 85, Kaune</w:t>
      </w:r>
      <w:r w:rsidR="00B8077D" w:rsidRPr="00117B64">
        <w:rPr>
          <w:rFonts w:ascii="Calibri" w:hAnsi="Calibri" w:cs="Calibri"/>
        </w:rPr>
        <w:t xml:space="preserve"> detalusis planas.</w:t>
      </w:r>
      <w:bookmarkEnd w:id="0"/>
    </w:p>
    <w:p w14:paraId="16D5D1AD" w14:textId="1903D402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>Planavimo iniciatorius – Kauno miesto savivaldybės administracijos direktorius (Laisvės al. 96, Kaunas).</w:t>
      </w:r>
    </w:p>
    <w:p w14:paraId="23D9AA66" w14:textId="77777777" w:rsidR="00B8077D" w:rsidRPr="00117B64" w:rsidRDefault="00B8077D" w:rsidP="00B8077D">
      <w:pPr>
        <w:pStyle w:val="Pagrindinistekstas"/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bidi="he-IL"/>
        </w:rPr>
      </w:pPr>
      <w:r w:rsidRPr="00117B64">
        <w:rPr>
          <w:rStyle w:val="Grietas"/>
          <w:rFonts w:ascii="Calibri" w:hAnsi="Calibri" w:cs="Calibri"/>
          <w:sz w:val="24"/>
          <w:szCs w:val="24"/>
        </w:rPr>
        <w:t xml:space="preserve">Planavimo tikslai </w:t>
      </w:r>
      <w:r w:rsidRPr="00117B64">
        <w:rPr>
          <w:rFonts w:ascii="Calibri" w:hAnsi="Calibri" w:cs="Calibri"/>
          <w:sz w:val="24"/>
          <w:szCs w:val="24"/>
        </w:rPr>
        <w:t xml:space="preserve">– </w:t>
      </w:r>
      <w:r w:rsidRPr="00117B64">
        <w:rPr>
          <w:rFonts w:ascii="Calibri" w:eastAsia="Times New Roman" w:hAnsi="Calibri" w:cs="Calibri"/>
          <w:sz w:val="24"/>
          <w:szCs w:val="24"/>
          <w:lang w:bidi="he-IL"/>
        </w:rPr>
        <w:t xml:space="preserve">nustatyti detaliojo plano sprendinius; sudaryti sąlygas darniai Kauno miesto savivaldybės teritorijos raidai, </w:t>
      </w:r>
      <w:r w:rsidRPr="00117B64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teritorijų sanglaudai, </w:t>
      </w:r>
      <w:r w:rsidRPr="00117B64">
        <w:rPr>
          <w:rFonts w:ascii="Calibri" w:eastAsia="Times New Roman" w:hAnsi="Calibri" w:cs="Calibri"/>
          <w:sz w:val="24"/>
          <w:szCs w:val="24"/>
          <w:lang w:bidi="he-IL"/>
        </w:rPr>
        <w:t xml:space="preserve">nuosekliai įgyvendinti erdvinės ir funkcinės integracijos politiką, </w:t>
      </w:r>
      <w:r w:rsidRPr="00117B64">
        <w:rPr>
          <w:rFonts w:ascii="Calibri" w:eastAsia="Times New Roman" w:hAnsi="Calibri" w:cs="Calibri"/>
          <w:color w:val="000000"/>
          <w:sz w:val="24"/>
          <w:szCs w:val="24"/>
          <w:lang w:bidi="he-IL"/>
        </w:rPr>
        <w:t xml:space="preserve">kompleksiškai spręsti socialinius, ekonominius uždavinius; kurti sveiką, saugią, darnią, klimato kaitos padariniams atsparią gyvenamąją aplinką ir visavertes gyvenimo sąlygas gyvenamosiose vietovėse; sudaryti sąlygas privačioms investicijoms, kuriančioms socialinę ir ekonominę gerovę, tinkamos kokybės gyvenimo sąlygas, skatinančioms alternatyvių energijos šaltinių ir technologijų plėtrą, didinančioms energijos vartojimo efektyvumą; derinti fizinių ir juridinių asmenų ar jų grupių, Kauno miesto savivaldybės interesus dėl teritorijos naudojimo ir veiklos plėtojimo teritorijoje sąlygų. </w:t>
      </w:r>
    </w:p>
    <w:p w14:paraId="706AC8A5" w14:textId="77777777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Style w:val="Grietas"/>
          <w:rFonts w:ascii="Calibri" w:eastAsiaTheme="majorEastAsia" w:hAnsi="Calibri" w:cs="Calibri"/>
        </w:rPr>
        <w:t>Detaliojo plano tikslai ir uždaviniai</w:t>
      </w:r>
      <w:r w:rsidRPr="00117B64">
        <w:rPr>
          <w:rFonts w:ascii="Calibri" w:hAnsi="Calibri" w:cs="Calibri"/>
        </w:rPr>
        <w:t xml:space="preserve"> – detalizuojant Kauno miesto savivaldybės teritorijos bendrajame plane nustatytus teritorijos naudojimo privalomuosius reikalavimus, nustatyti teritorijos naudojimo reglamentus; suformuoti optimalią urbanistinę struktūrą, suplanuoti optimalų inžinerinių komunikacijų koridorių tinklą; įvertinti pėsčiųjų, dviračių takų ryšių sistemą, kitas susisiekimo komunikacijas ir joms funkcionuoti reikalingų servitutų poreikį; nurodyti urbanistinių struktūrų, urbanistinių erdvių formavimo reikalavimus. </w:t>
      </w:r>
    </w:p>
    <w:p w14:paraId="4BA0479E" w14:textId="77777777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EE864F8" w14:textId="66BF3E1A" w:rsidR="00B8077D" w:rsidRPr="00117B64" w:rsidRDefault="00B8077D" w:rsidP="00B8077D">
      <w:pPr>
        <w:pStyle w:val="prastasiniatinklio"/>
        <w:rPr>
          <w:rFonts w:ascii="Calibri" w:hAnsi="Calibri" w:cs="Calibri"/>
        </w:rPr>
      </w:pPr>
      <w:r w:rsidRPr="00117B64">
        <w:rPr>
          <w:rFonts w:ascii="Calibri" w:hAnsi="Calibri" w:cs="Calibri"/>
        </w:rPr>
        <w:t xml:space="preserve">Su potvarkio projektu dėl detaliojo plano teritorijų planavimo proceso inicijavimo galima susipažinti nuo </w:t>
      </w:r>
      <w:r w:rsidRPr="00117B64">
        <w:rPr>
          <w:rStyle w:val="Grietas"/>
          <w:rFonts w:ascii="Calibri" w:eastAsiaTheme="majorEastAsia" w:hAnsi="Calibri" w:cs="Calibri"/>
        </w:rPr>
        <w:t>2025-</w:t>
      </w:r>
      <w:r w:rsidR="00117B64" w:rsidRPr="00117B64">
        <w:rPr>
          <w:rStyle w:val="Grietas"/>
          <w:rFonts w:ascii="Calibri" w:eastAsiaTheme="majorEastAsia" w:hAnsi="Calibri" w:cs="Calibri"/>
        </w:rPr>
        <w:t>10</w:t>
      </w:r>
      <w:r w:rsidRPr="00117B64">
        <w:rPr>
          <w:rStyle w:val="Grietas"/>
          <w:rFonts w:ascii="Calibri" w:eastAsiaTheme="majorEastAsia" w:hAnsi="Calibri" w:cs="Calibri"/>
        </w:rPr>
        <w:t>-2</w:t>
      </w:r>
      <w:r w:rsidR="00117B64" w:rsidRPr="00117B64">
        <w:rPr>
          <w:rStyle w:val="Grietas"/>
          <w:rFonts w:ascii="Calibri" w:eastAsiaTheme="majorEastAsia" w:hAnsi="Calibri" w:cs="Calibri"/>
        </w:rPr>
        <w:t>8</w:t>
      </w:r>
      <w:r w:rsidRPr="00117B64">
        <w:rPr>
          <w:rStyle w:val="Grietas"/>
          <w:rFonts w:ascii="Calibri" w:eastAsiaTheme="majorEastAsia" w:hAnsi="Calibri" w:cs="Calibri"/>
        </w:rPr>
        <w:t xml:space="preserve"> iki 2025-</w:t>
      </w:r>
      <w:r w:rsidR="00117B64" w:rsidRPr="00117B64">
        <w:rPr>
          <w:rStyle w:val="Grietas"/>
          <w:rFonts w:ascii="Calibri" w:eastAsiaTheme="majorEastAsia" w:hAnsi="Calibri" w:cs="Calibri"/>
        </w:rPr>
        <w:t>11</w:t>
      </w:r>
      <w:r w:rsidRPr="00117B64">
        <w:rPr>
          <w:rStyle w:val="Grietas"/>
          <w:rFonts w:ascii="Calibri" w:eastAsiaTheme="majorEastAsia" w:hAnsi="Calibri" w:cs="Calibri"/>
        </w:rPr>
        <w:t>-</w:t>
      </w:r>
      <w:r w:rsidR="00117B64" w:rsidRPr="00117B64">
        <w:rPr>
          <w:rStyle w:val="Grietas"/>
          <w:rFonts w:ascii="Calibri" w:eastAsiaTheme="majorEastAsia" w:hAnsi="Calibri" w:cs="Calibri"/>
        </w:rPr>
        <w:t>10</w:t>
      </w:r>
      <w:r w:rsidRPr="00117B64">
        <w:rPr>
          <w:rStyle w:val="Grietas"/>
          <w:rFonts w:ascii="Calibri" w:eastAsiaTheme="majorEastAsia" w:hAnsi="Calibri" w:cs="Calibri"/>
        </w:rPr>
        <w:t xml:space="preserve"> </w:t>
      </w:r>
      <w:r w:rsidRPr="00117B64">
        <w:rPr>
          <w:rFonts w:ascii="Calibri" w:hAnsi="Calibri" w:cs="Calibri"/>
        </w:rPr>
        <w:t xml:space="preserve">(10 darbo dienų), Kauno miesto savivaldybės administracijos tinklapyje </w:t>
      </w:r>
      <w:proofErr w:type="spellStart"/>
      <w:r w:rsidRPr="00117B64">
        <w:rPr>
          <w:rFonts w:ascii="Calibri" w:hAnsi="Calibri" w:cs="Calibri"/>
        </w:rPr>
        <w:t>www.kaunas.lt→Urbanistika→Detalieji</w:t>
      </w:r>
      <w:proofErr w:type="spellEnd"/>
      <w:r w:rsidRPr="00117B64">
        <w:rPr>
          <w:rFonts w:ascii="Calibri" w:hAnsi="Calibri" w:cs="Calibri"/>
        </w:rPr>
        <w:t xml:space="preserve"> planai→ Pradedami rengti</w:t>
      </w:r>
      <w:r w:rsidRPr="00117B64">
        <w:rPr>
          <w:rFonts w:ascii="Calibri" w:hAnsi="Calibri" w:cs="Calibri"/>
          <w:u w:val="single"/>
        </w:rPr>
        <w:t xml:space="preserve">. </w:t>
      </w:r>
      <w:r w:rsidRPr="00117B64">
        <w:rPr>
          <w:rFonts w:ascii="Calibri" w:hAnsi="Calibri" w:cs="Calibri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</w:t>
      </w:r>
      <w:proofErr w:type="spellStart"/>
      <w:r w:rsidRPr="00117B64">
        <w:rPr>
          <w:rFonts w:ascii="Calibri" w:hAnsi="Calibri" w:cs="Calibri"/>
        </w:rPr>
        <w:t>V.Venskūnė</w:t>
      </w:r>
      <w:proofErr w:type="spellEnd"/>
      <w:r w:rsidRPr="00117B64">
        <w:rPr>
          <w:rFonts w:ascii="Calibri" w:hAnsi="Calibri" w:cs="Calibri"/>
        </w:rPr>
        <w:t xml:space="preserve">, tel. 062620175, </w:t>
      </w:r>
      <w:hyperlink r:id="rId4" w:history="1">
        <w:r w:rsidRPr="00117B64">
          <w:rPr>
            <w:rStyle w:val="Hipersaitas"/>
            <w:rFonts w:ascii="Calibri" w:eastAsiaTheme="majorEastAsia" w:hAnsi="Calibri" w:cs="Calibri"/>
          </w:rPr>
          <w:t>vaida.venskune@kaunas.lt</w:t>
        </w:r>
      </w:hyperlink>
    </w:p>
    <w:p w14:paraId="14765F81" w14:textId="77777777" w:rsidR="00B8077D" w:rsidRPr="00B8077D" w:rsidRDefault="00B8077D" w:rsidP="00B8077D">
      <w:pPr>
        <w:rPr>
          <w:rFonts w:ascii="Calibri" w:hAnsi="Calibri" w:cs="Calibri"/>
        </w:rPr>
      </w:pPr>
      <w:hyperlink r:id="rId5" w:history="1">
        <w:r w:rsidRPr="00B8077D">
          <w:rPr>
            <w:rStyle w:val="Hipersaitas"/>
            <w:rFonts w:ascii="Calibri" w:hAnsi="Calibri" w:cs="Calibri"/>
          </w:rPr>
          <w:t>http://www.kaunas.lt/urbanistika/detalieji-planai/pradedami-rengti-parengti-patvirtinti-koreguojami-detalieji-planai/</w:t>
        </w:r>
      </w:hyperlink>
      <w:r w:rsidRPr="00B8077D">
        <w:rPr>
          <w:rFonts w:ascii="Calibri" w:hAnsi="Calibri" w:cs="Calibri"/>
        </w:rPr>
        <w:t xml:space="preserve"> </w:t>
      </w:r>
    </w:p>
    <w:p w14:paraId="025BFE05" w14:textId="77777777" w:rsidR="00B8077D" w:rsidRPr="00B8077D" w:rsidRDefault="00B8077D">
      <w:pPr>
        <w:rPr>
          <w:rFonts w:ascii="Calibri" w:hAnsi="Calibri" w:cs="Calibri"/>
        </w:rPr>
      </w:pPr>
    </w:p>
    <w:sectPr w:rsidR="00B8077D" w:rsidRPr="00B8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A"/>
    <w:rsid w:val="00117B64"/>
    <w:rsid w:val="001253BC"/>
    <w:rsid w:val="00485B28"/>
    <w:rsid w:val="00817035"/>
    <w:rsid w:val="008502CA"/>
    <w:rsid w:val="00B8077D"/>
    <w:rsid w:val="00C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F75"/>
  <w15:chartTrackingRefBased/>
  <w15:docId w15:val="{B231DB22-4A90-45D5-911C-7928C24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2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2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2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2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2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2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2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2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2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2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2C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07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77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8077D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077D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07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Venskūnė</dc:creator>
  <cp:keywords/>
  <dc:description/>
  <cp:lastModifiedBy>Vaida Venskūnė</cp:lastModifiedBy>
  <cp:revision>4</cp:revision>
  <dcterms:created xsi:type="dcterms:W3CDTF">2025-05-23T07:27:00Z</dcterms:created>
  <dcterms:modified xsi:type="dcterms:W3CDTF">2025-10-28T12:21:00Z</dcterms:modified>
</cp:coreProperties>
</file>