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54E4420B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4E97BD09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2E3BD3F1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483E9DF1" w14:textId="2B8DE402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b/>
              </w:rPr>
            </w:pPr>
            <w:r w:rsidRPr="00DB0229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750EBC">
              <w:rPr>
                <w:b/>
              </w:rPr>
              <w:t> </w:t>
            </w:r>
            <w:r w:rsidR="00750EBC">
              <w:rPr>
                <w:b/>
              </w:rPr>
              <w:t> </w:t>
            </w:r>
            <w:r w:rsidR="00750EBC">
              <w:rPr>
                <w:b/>
              </w:rPr>
              <w:t> </w:t>
            </w:r>
            <w:r w:rsidR="00750EBC">
              <w:rPr>
                <w:b/>
              </w:rPr>
              <w:t> </w:t>
            </w:r>
            <w:r w:rsidR="00750EBC">
              <w:rPr>
                <w:b/>
              </w:rPr>
              <w:t> </w:t>
            </w:r>
            <w:r w:rsidRPr="00DB0229">
              <w:rPr>
                <w:b/>
              </w:rPr>
              <w:fldChar w:fldCharType="end"/>
            </w:r>
            <w:bookmarkEnd w:id="0"/>
          </w:p>
          <w:p w14:paraId="253DF4C7" w14:textId="77777777" w:rsidR="004805E9" w:rsidRPr="00DB022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RPr="00DB0229" w14:paraId="03E8CE21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53C69256" w14:textId="3E3F1854" w:rsidR="004805E9" w:rsidRPr="00750EBC" w:rsidRDefault="00602AA4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750EBC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2647958" wp14:editId="415A3F6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0D95FA13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15387626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KAUNO MIESTO SAVIVALDYBĖS TARYBA</w:t>
            </w:r>
            <w:r w:rsidRPr="00DB0229">
              <w:rPr>
                <w:b/>
                <w:caps/>
              </w:rPr>
              <w:fldChar w:fldCharType="end"/>
            </w:r>
            <w:bookmarkEnd w:id="3"/>
          </w:p>
          <w:p w14:paraId="32193F16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0AD717D2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DA75E87" w14:textId="68FEE247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="00750EBC" w:rsidRPr="00DB0229">
              <w:rPr>
                <w:b/>
                <w:noProof/>
              </w:rPr>
              <w:t>SPRENDIMAS</w:t>
            </w:r>
            <w:r w:rsidRPr="00DB0229">
              <w:rPr>
                <w:b/>
                <w:caps/>
              </w:rPr>
              <w:fldChar w:fldCharType="end"/>
            </w:r>
            <w:bookmarkEnd w:id="5"/>
          </w:p>
          <w:p w14:paraId="28E240A7" w14:textId="77777777" w:rsidR="004805E9" w:rsidRPr="00DB022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RPr="00DB0229" w14:paraId="7ED311A0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78B97BE6" w14:textId="54C9BBA2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DB0229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B41EFF" w:rsidRPr="00B41EFF">
              <w:rPr>
                <w:b/>
                <w:noProof/>
              </w:rPr>
              <w:t>DĖL KAUNO MIESTO SAVIVALDYBĖS TARYBOS 2025 M. VASARIO 18 D. SPRENDIMO NR. T-1 „DĖL KAUNO MIESTO SAVIVALDYBĖS 2025–2027 METŲ STRATEGINIO VEIKLOS PLANO PATVIRTINIMO“ PAKEITIMO</w:t>
            </w:r>
            <w:r w:rsidRPr="00DB0229">
              <w:rPr>
                <w:b/>
              </w:rPr>
              <w:fldChar w:fldCharType="end"/>
            </w:r>
            <w:bookmarkEnd w:id="6"/>
          </w:p>
        </w:tc>
      </w:tr>
      <w:tr w:rsidR="004805E9" w:rsidRPr="00DB0229" w14:paraId="1CB37DFA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25816B3" w14:textId="4C5C6C8E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DB0229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instrText xml:space="preserve"> FORMTEXT </w:instrText>
            </w:r>
            <w:r w:rsidRPr="00DB0229">
              <w:fldChar w:fldCharType="separate"/>
            </w:r>
            <w:r w:rsidR="00750EBC">
              <w:rPr>
                <w:noProof/>
              </w:rPr>
              <w:t>2025 m. rugsėjo 9 d.</w:t>
            </w:r>
            <w:r w:rsidRPr="00DB0229">
              <w:fldChar w:fldCharType="end"/>
            </w:r>
            <w:bookmarkEnd w:id="7"/>
            <w:r w:rsidRPr="00DB0229">
              <w:t xml:space="preserve"> </w:t>
            </w:r>
            <w:r w:rsidR="004805E9" w:rsidRPr="00DB0229">
              <w:t xml:space="preserve">Nr. </w:t>
            </w:r>
            <w:r w:rsidRPr="00DB0229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instrText xml:space="preserve"> FORMTEXT </w:instrText>
            </w:r>
            <w:r w:rsidRPr="00DB0229">
              <w:fldChar w:fldCharType="separate"/>
            </w:r>
            <w:r w:rsidR="00750EBC">
              <w:rPr>
                <w:noProof/>
              </w:rPr>
              <w:t>T-</w:t>
            </w:r>
            <w:r w:rsidR="00664688">
              <w:rPr>
                <w:noProof/>
              </w:rPr>
              <w:t>687</w:t>
            </w:r>
            <w:r w:rsidRPr="00DB0229">
              <w:fldChar w:fldCharType="end"/>
            </w:r>
            <w:bookmarkEnd w:id="8"/>
          </w:p>
          <w:p w14:paraId="086B6FFA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RPr="00DB0229" w14:paraId="3DE2DEE2" w14:textId="77777777" w:rsidTr="00C06CE3">
        <w:trPr>
          <w:cantSplit/>
        </w:trPr>
        <w:tc>
          <w:tcPr>
            <w:tcW w:w="9639" w:type="dxa"/>
            <w:gridSpan w:val="2"/>
          </w:tcPr>
          <w:p w14:paraId="2CF4941D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</w:pPr>
            <w:r w:rsidRPr="00DB0229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instrText xml:space="preserve"> FORMTEXT </w:instrText>
            </w:r>
            <w:r w:rsidRPr="00DB0229">
              <w:fldChar w:fldCharType="separate"/>
            </w:r>
            <w:r w:rsidRPr="00DB0229">
              <w:rPr>
                <w:noProof/>
              </w:rPr>
              <w:t>Kaunas</w:t>
            </w:r>
            <w:r w:rsidRPr="00DB0229">
              <w:fldChar w:fldCharType="end"/>
            </w:r>
            <w:bookmarkEnd w:id="9"/>
          </w:p>
        </w:tc>
      </w:tr>
    </w:tbl>
    <w:p w14:paraId="438D6B17" w14:textId="77777777" w:rsidR="004805E9" w:rsidRPr="00DB0229" w:rsidRDefault="004805E9">
      <w:pPr>
        <w:spacing w:after="480"/>
      </w:pPr>
    </w:p>
    <w:p w14:paraId="23523191" w14:textId="77777777" w:rsidR="004805E9" w:rsidRPr="00DB0229" w:rsidRDefault="004805E9">
      <w:pPr>
        <w:spacing w:after="480"/>
        <w:sectPr w:rsidR="004805E9" w:rsidRPr="00DB022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1B787AB" w14:textId="77777777" w:rsidR="00B41EFF" w:rsidRPr="00E7337B" w:rsidRDefault="00B41EFF" w:rsidP="00407D06">
      <w:pPr>
        <w:pStyle w:val="Pagrindinistekstas"/>
        <w:spacing w:line="276" w:lineRule="auto"/>
        <w:jc w:val="both"/>
      </w:pPr>
      <w:r w:rsidRPr="00E7337B">
        <w:rPr>
          <w:szCs w:val="24"/>
        </w:rPr>
        <w:t xml:space="preserve">Kauno miesto savivaldybės taryba  n u s p r e n d ž i a: </w:t>
      </w:r>
    </w:p>
    <w:p w14:paraId="28DCA82E" w14:textId="77777777" w:rsidR="00B41EFF" w:rsidRPr="00E7337B" w:rsidRDefault="00B41EFF" w:rsidP="00407D06">
      <w:pPr>
        <w:pStyle w:val="Pagrindinistekstas"/>
        <w:spacing w:line="276" w:lineRule="auto"/>
        <w:jc w:val="both"/>
      </w:pPr>
      <w:r w:rsidRPr="00E7337B">
        <w:t>1. Pakeisti Kauno miesto savivaldybės 2025–2027 metų strateginį veiklos planą, patvirtintą Kauno miesto savivaldybės tarybos 2025 m. vasario 18 d. sprendimu Nr. T-1 „Dėl Kauno miesto savivaldybės 2025–2027 metų strateginio veiklos plano patvirtinimo“:</w:t>
      </w:r>
      <w:r>
        <w:t xml:space="preserve"> </w:t>
      </w:r>
    </w:p>
    <w:p w14:paraId="342CA655" w14:textId="77777777" w:rsidR="00B41EFF" w:rsidRPr="00E7337B" w:rsidRDefault="00B41EFF" w:rsidP="00407D06">
      <w:pPr>
        <w:pStyle w:val="Pagrindinistekstas"/>
        <w:spacing w:line="276" w:lineRule="auto"/>
        <w:ind w:firstLine="1276"/>
        <w:jc w:val="both"/>
      </w:pPr>
      <w:r w:rsidRPr="00E7337B">
        <w:t xml:space="preserve">1.1. Pakeisti </w:t>
      </w:r>
      <w:r w:rsidRPr="00EC4BA0">
        <w:t>IV skyriaus</w:t>
      </w:r>
      <w:r w:rsidRPr="00E7337B">
        <w:t xml:space="preserve"> 2 lentelę ir ją išdėstyti taip:</w:t>
      </w:r>
      <w:r>
        <w:t xml:space="preserve"> </w:t>
      </w:r>
    </w:p>
    <w:p w14:paraId="49C22319" w14:textId="77777777" w:rsidR="00E63824" w:rsidRDefault="00B41EFF" w:rsidP="00407D06">
      <w:pPr>
        <w:spacing w:line="276" w:lineRule="auto"/>
        <w:jc w:val="center"/>
        <w:rPr>
          <w:szCs w:val="24"/>
        </w:rPr>
      </w:pPr>
      <w:r w:rsidRPr="00E7337B">
        <w:t>„2 lentel</w:t>
      </w:r>
      <w:r w:rsidRPr="00E7337B">
        <w:rPr>
          <w:iCs/>
          <w:szCs w:val="24"/>
        </w:rPr>
        <w:t>ė. 2025–2027</w:t>
      </w:r>
      <w:r w:rsidRPr="00E7337B">
        <w:rPr>
          <w:szCs w:val="24"/>
        </w:rPr>
        <w:t xml:space="preserve"> metų asignavimų ir kitų lėšų pasiskirstymas pagal programas (tūkst. eurų)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08"/>
        <w:gridCol w:w="1843"/>
        <w:gridCol w:w="1701"/>
        <w:gridCol w:w="1843"/>
      </w:tblGrid>
      <w:tr w:rsidR="00E63824" w:rsidRPr="00CE40DB" w14:paraId="42D72EF4" w14:textId="77777777" w:rsidTr="00C62AA1">
        <w:trPr>
          <w:trHeight w:val="252"/>
          <w:tblHeader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EE4401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Eil. Nr.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B3DF6F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Programos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8F95F1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iCs/>
                <w:szCs w:val="24"/>
              </w:rPr>
              <w:t>2025 metų asignavimai ir kitos lėšos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7818B0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iCs/>
                <w:szCs w:val="24"/>
              </w:rPr>
              <w:t>2026 metų asignavimai ir kitos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8057B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iCs/>
                <w:szCs w:val="24"/>
              </w:rPr>
              <w:t>2027 metų asignavimai ir kitos lėšos</w:t>
            </w:r>
          </w:p>
        </w:tc>
      </w:tr>
      <w:tr w:rsidR="00E63824" w:rsidRPr="00CE40DB" w14:paraId="5FEAE649" w14:textId="77777777" w:rsidTr="00C62AA1">
        <w:trPr>
          <w:trHeight w:val="32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65D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1D0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536" w14:textId="31AC94F0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28 926,6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AC8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47 246,9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D0A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80 893,0</w:t>
            </w:r>
          </w:p>
        </w:tc>
      </w:tr>
      <w:tr w:rsidR="00E63824" w:rsidRPr="00CE40DB" w14:paraId="55C462CC" w14:textId="77777777" w:rsidTr="00C62AA1">
        <w:trPr>
          <w:trHeight w:val="112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FE3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A7C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AC7" w14:textId="0651B2EC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642 615,3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511" w14:textId="1FF4DD4F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657 504,9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FAC" w14:textId="6BC7A32D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631 649,9</w:t>
            </w:r>
          </w:p>
        </w:tc>
      </w:tr>
      <w:tr w:rsidR="00E63824" w:rsidRPr="00CE40DB" w14:paraId="7D41EA44" w14:textId="77777777" w:rsidTr="00C62AA1">
        <w:trPr>
          <w:trHeight w:val="89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9BA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ACE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2CE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252 760,6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6E0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245 497,6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881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248 677,7</w:t>
            </w:r>
          </w:p>
        </w:tc>
      </w:tr>
      <w:tr w:rsidR="00E63824" w:rsidRPr="00CE40DB" w14:paraId="4CFA7E67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5C0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B1C" w14:textId="6F06C076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748 008,3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4BE" w14:textId="1430AE9C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777 530,0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BBB" w14:textId="064E4508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809 030,2</w:t>
            </w:r>
          </w:p>
        </w:tc>
      </w:tr>
      <w:tr w:rsidR="00E63824" w:rsidRPr="00CE40DB" w14:paraId="63272701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1B78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 xml:space="preserve">Iš jo: </w:t>
            </w:r>
          </w:p>
          <w:p w14:paraId="0ABAB392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1.1. Savivaldybės biudžeto lėšos (nuosavos, be ankstesnių metų likučio)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677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787ADE0" w14:textId="400F652D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416 227,8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FA2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B2628F0" w14:textId="5B322619" w:rsidR="00E63824" w:rsidRPr="00CE40DB" w:rsidRDefault="00A90EBB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448 657,1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23E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1FD72BA" w14:textId="719CCC15" w:rsidR="00E63824" w:rsidRPr="00CE40DB" w:rsidRDefault="00A90EBB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476 777,8</w:t>
            </w:r>
          </w:p>
        </w:tc>
      </w:tr>
      <w:tr w:rsidR="00E63824" w:rsidRPr="00CE40DB" w14:paraId="2269CE9D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3E9B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1.2. Lietuvos Respublikos valstybės biudžeto dotacijos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A11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225 533,4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E76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237 572,3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802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242 685,7</w:t>
            </w:r>
          </w:p>
        </w:tc>
      </w:tr>
      <w:tr w:rsidR="00E63824" w:rsidRPr="00CE40DB" w14:paraId="6855D91E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251E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lastRenderedPageBreak/>
              <w:t>1.3. Pajamų įmokos ir kitos pajamos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FB3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21 368,6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AAA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21 376,9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DEA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21 492,9</w:t>
            </w:r>
          </w:p>
        </w:tc>
      </w:tr>
      <w:tr w:rsidR="00E63824" w:rsidRPr="00CE40DB" w14:paraId="70BB821D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51B4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1.4. Europos Sąjungos ir kitos tarptautinės finansinės paramos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F42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ACA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99E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</w:tr>
      <w:tr w:rsidR="00E63824" w:rsidRPr="00CE40DB" w14:paraId="0B692D7A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8C24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1.5. Skolintos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9C9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5C3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97C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18 000,0</w:t>
            </w:r>
          </w:p>
        </w:tc>
      </w:tr>
      <w:tr w:rsidR="00E63824" w:rsidRPr="00CE40DB" w14:paraId="56ADFDF8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4582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1.6. Ankstesnių metų likučiai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22A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71 849,0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B59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50 923,8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A38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50 073,8</w:t>
            </w:r>
          </w:p>
        </w:tc>
      </w:tr>
      <w:tr w:rsidR="00E63824" w:rsidRPr="00CE40DB" w14:paraId="7F7E5530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F4F3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0A9" w14:textId="05C5F085" w:rsidR="00A90EBB" w:rsidRPr="00CE40DB" w:rsidRDefault="00A90EBB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176 294,1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9E6" w14:textId="0A65CA3B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172 719,4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9D6" w14:textId="2A828763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152 190,4</w:t>
            </w:r>
          </w:p>
        </w:tc>
      </w:tr>
      <w:tr w:rsidR="00E63824" w:rsidRPr="00CE40DB" w14:paraId="386FB193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1976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Iš viso programai finansuoti pagal finansavimo šaltinius (1 ir 2 punktai)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3A2" w14:textId="3E5A725D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924 302,4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76F" w14:textId="49972DE4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950 249,4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F09" w14:textId="0B94724E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961 220,6</w:t>
            </w:r>
          </w:p>
        </w:tc>
      </w:tr>
      <w:tr w:rsidR="00E63824" w:rsidRPr="00CE40DB" w14:paraId="62DE297B" w14:textId="77777777" w:rsidTr="00C62AA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1E0F" w14:textId="77777777" w:rsidR="00E63824" w:rsidRPr="00CE40DB" w:rsidRDefault="00E63824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Iš jų regioninių pažangos priemonių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E20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26 640,6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92B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37 581,3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718" w14:textId="77777777" w:rsidR="00E63824" w:rsidRPr="00CE40DB" w:rsidRDefault="00E63824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30 331,9</w:t>
            </w:r>
          </w:p>
        </w:tc>
      </w:tr>
      <w:tr w:rsidR="00E63824" w:rsidRPr="00CE40DB" w14:paraId="670CC632" w14:textId="77777777" w:rsidTr="00C62AA1">
        <w:trPr>
          <w:trHeight w:val="1139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4280" w14:textId="0E627E1A" w:rsidR="00E63824" w:rsidRPr="00CE40DB" w:rsidRDefault="00407D06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Asignavimų ir kitų lėšų pokytis, </w:t>
            </w:r>
            <w:r w:rsidR="00E63824" w:rsidRPr="00CE40DB">
              <w:rPr>
                <w:rFonts w:asciiTheme="minorHAnsi" w:hAnsiTheme="minorHAnsi" w:cstheme="minorHAnsi"/>
                <w:bCs/>
                <w:szCs w:val="24"/>
              </w:rPr>
              <w:t>palyginti su ankstesnių metų patvirtintų asignavimų ir kitų lėšų planu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B24" w14:textId="2FBA9FBC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121 829,9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A9E" w14:textId="79C6E40C" w:rsidR="00A90EBB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96 319,7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7BC" w14:textId="275E48AD" w:rsidR="00E63824" w:rsidRPr="00CE40DB" w:rsidRDefault="00806A2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142 877,5</w:t>
            </w:r>
            <w:r w:rsidR="00E63824" w:rsidRPr="00CE40DB">
              <w:rPr>
                <w:rFonts w:asciiTheme="minorHAnsi" w:hAnsiTheme="minorHAnsi" w:cstheme="minorHAnsi"/>
                <w:bCs/>
                <w:szCs w:val="24"/>
              </w:rPr>
              <w:t>“.</w:t>
            </w:r>
          </w:p>
        </w:tc>
      </w:tr>
    </w:tbl>
    <w:p w14:paraId="72EDDDCA" w14:textId="7541BF0A" w:rsidR="00B41EFF" w:rsidRPr="00E7337B" w:rsidRDefault="00B41EFF" w:rsidP="00407D06">
      <w:pPr>
        <w:pStyle w:val="Pagrindinistekstas"/>
        <w:spacing w:line="276" w:lineRule="auto"/>
        <w:jc w:val="both"/>
      </w:pPr>
      <w:r w:rsidRPr="00E7337B">
        <w:t xml:space="preserve">1.2. Pakeisti </w:t>
      </w:r>
      <w:r w:rsidRPr="00EC4BA0">
        <w:t>IV skyriaus</w:t>
      </w:r>
      <w:r w:rsidRPr="00E7337B">
        <w:t xml:space="preserve"> 1 grafiką ir jį išdėstyti taip:</w:t>
      </w:r>
      <w:r>
        <w:t xml:space="preserve"> </w:t>
      </w:r>
    </w:p>
    <w:p w14:paraId="2A62800D" w14:textId="77777777" w:rsidR="00B41EFF" w:rsidRPr="00E7337B" w:rsidRDefault="00B41EFF" w:rsidP="00407D06">
      <w:pPr>
        <w:pStyle w:val="Pagrindinistekstas"/>
        <w:spacing w:line="276" w:lineRule="auto"/>
        <w:ind w:firstLine="0"/>
        <w:jc w:val="center"/>
      </w:pPr>
      <w:r w:rsidRPr="00E7337B">
        <w:t>„1 grafikas. 2025–2027 metų asignavimų ir kitų lėšų pasiskirstymas pagal programas</w:t>
      </w:r>
      <w:r>
        <w:t xml:space="preserve"> </w:t>
      </w:r>
    </w:p>
    <w:p w14:paraId="1FD73B55" w14:textId="7DB98EE0" w:rsidR="00B41EFF" w:rsidRPr="00E7337B" w:rsidRDefault="009D37CF" w:rsidP="00407D06">
      <w:pPr>
        <w:pStyle w:val="Pagrindinistekstas"/>
        <w:spacing w:line="276" w:lineRule="auto"/>
        <w:ind w:firstLine="0"/>
        <w:jc w:val="center"/>
      </w:pPr>
      <w:r>
        <w:rPr>
          <w:noProof/>
        </w:rPr>
        <w:drawing>
          <wp:inline distT="0" distB="0" distL="0" distR="0" wp14:anchorId="52AB1F42" wp14:editId="271BB4FE">
            <wp:extent cx="6120765" cy="2498725"/>
            <wp:effectExtent l="0" t="0" r="13335" b="15875"/>
            <wp:docPr id="2046606691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ED6DFA81-8850-4747-ACD7-37C4D72D34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20F819" w14:textId="790E2094" w:rsidR="00A75212" w:rsidRDefault="00B41EFF" w:rsidP="00407D06">
      <w:pPr>
        <w:pStyle w:val="Pagrindinistekstas"/>
        <w:spacing w:line="276" w:lineRule="auto"/>
        <w:jc w:val="both"/>
        <w:rPr>
          <w:szCs w:val="24"/>
        </w:rPr>
      </w:pPr>
      <w:r w:rsidRPr="00665A70">
        <w:rPr>
          <w:szCs w:val="24"/>
        </w:rPr>
        <w:t xml:space="preserve">1.3. </w:t>
      </w:r>
      <w:r w:rsidR="00A75212" w:rsidRPr="00665A70">
        <w:rPr>
          <w:szCs w:val="24"/>
        </w:rPr>
        <w:t xml:space="preserve">Pakeisti IV skyriaus </w:t>
      </w:r>
      <w:r w:rsidR="00A75212">
        <w:rPr>
          <w:szCs w:val="24"/>
        </w:rPr>
        <w:t>3</w:t>
      </w:r>
      <w:r w:rsidR="00A75212" w:rsidRPr="00665A70">
        <w:rPr>
          <w:szCs w:val="24"/>
        </w:rPr>
        <w:t xml:space="preserve"> lentelės</w:t>
      </w:r>
      <w:r w:rsidR="00A75212">
        <w:rPr>
          <w:szCs w:val="24"/>
        </w:rPr>
        <w:t xml:space="preserve"> „</w:t>
      </w:r>
      <w:r w:rsidR="00A75212" w:rsidRPr="000239C2">
        <w:rPr>
          <w:rFonts w:asciiTheme="minorHAnsi" w:hAnsiTheme="minorHAnsi" w:cstheme="minorHAnsi"/>
          <w:bCs/>
          <w:iCs/>
          <w:szCs w:val="24"/>
        </w:rPr>
        <w:t>2025–2027</w:t>
      </w:r>
      <w:r w:rsidR="00A75212" w:rsidRPr="000239C2">
        <w:rPr>
          <w:rFonts w:asciiTheme="minorHAnsi" w:hAnsiTheme="minorHAnsi" w:cstheme="minorHAnsi"/>
          <w:bCs/>
          <w:szCs w:val="24"/>
        </w:rPr>
        <w:t xml:space="preserve"> metų Atvirumo ir bendradarbiavimo, plėtojant miesto ekonomiką, kultūrą ir turizmą, programos (kodas 1) uždaviniai, priemonės, asignavimai ir kitos lėšos (tūkst. eurų)</w:t>
      </w:r>
      <w:r w:rsidR="00A75212">
        <w:rPr>
          <w:rFonts w:asciiTheme="minorHAnsi" w:hAnsiTheme="minorHAnsi" w:cstheme="minorHAnsi"/>
          <w:bCs/>
          <w:szCs w:val="24"/>
        </w:rPr>
        <w:t xml:space="preserve">“ </w:t>
      </w:r>
      <w:r w:rsidR="00A75212" w:rsidRPr="00665A70">
        <w:rPr>
          <w:szCs w:val="24"/>
        </w:rPr>
        <w:t xml:space="preserve">pastraipą, prasidedančią </w:t>
      </w:r>
      <w:r w:rsidR="00A75212" w:rsidRPr="00A75212">
        <w:rPr>
          <w:szCs w:val="24"/>
        </w:rPr>
        <w:t xml:space="preserve">1.1.2 P </w:t>
      </w:r>
      <w:r w:rsidR="00A75212" w:rsidRPr="00665A70">
        <w:rPr>
          <w:szCs w:val="24"/>
        </w:rPr>
        <w:t>kodu, ir ją išdėstyti taip:</w:t>
      </w:r>
    </w:p>
    <w:p w14:paraId="2E04D9A8" w14:textId="77777777" w:rsidR="00A75212" w:rsidRDefault="00A75212" w:rsidP="00407D06">
      <w:pPr>
        <w:pStyle w:val="Pagrindinistekstas"/>
        <w:spacing w:line="276" w:lineRule="auto"/>
        <w:jc w:val="both"/>
        <w:rPr>
          <w:szCs w:val="24"/>
        </w:rPr>
      </w:pPr>
    </w:p>
    <w:tbl>
      <w:tblPr>
        <w:tblW w:w="9639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275"/>
        <w:gridCol w:w="1276"/>
        <w:gridCol w:w="1276"/>
        <w:gridCol w:w="1417"/>
      </w:tblGrid>
      <w:tr w:rsidR="00A75212" w:rsidRPr="00A75212" w14:paraId="31427774" w14:textId="77777777" w:rsidTr="00F3175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6E4" w14:textId="480DB2ED" w:rsidR="00A75212" w:rsidRPr="00A75212" w:rsidRDefault="00A75212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„</w:t>
            </w:r>
            <w:r w:rsidRPr="00A75212">
              <w:rPr>
                <w:rFonts w:asciiTheme="minorHAnsi" w:hAnsiTheme="minorHAnsi" w:cstheme="minorHAnsi"/>
                <w:bCs/>
                <w:szCs w:val="24"/>
              </w:rPr>
              <w:t>1.1.2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A7F" w14:textId="77777777" w:rsidR="00A75212" w:rsidRPr="00CE40DB" w:rsidRDefault="00A75212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Įgalinti inovacijomis grįsto verslo plėtrą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2AA" w14:textId="5381A8A9" w:rsidR="00A75212" w:rsidRPr="00CE40DB" w:rsidRDefault="00A75212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393,1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D5D" w14:textId="77777777" w:rsidR="00A75212" w:rsidRPr="00A75212" w:rsidRDefault="00A75212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A75212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17F" w14:textId="3A73BD96" w:rsidR="00A75212" w:rsidRPr="00A75212" w:rsidRDefault="00A75212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A75212">
              <w:rPr>
                <w:rFonts w:asciiTheme="minorHAnsi" w:hAnsiTheme="minorHAnsi" w:cstheme="minorHAnsi"/>
                <w:bCs/>
                <w:szCs w:val="24"/>
              </w:rPr>
              <w:t>0,0</w:t>
            </w:r>
            <w:r>
              <w:rPr>
                <w:rFonts w:asciiTheme="minorHAnsi" w:hAnsiTheme="minorHAnsi" w:cstheme="minorHAnsi"/>
                <w:bCs/>
                <w:szCs w:val="24"/>
              </w:rPr>
              <w:t>“.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084" w14:textId="77777777" w:rsidR="00A75212" w:rsidRPr="00A75212" w:rsidRDefault="00A75212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6631B39" w14:textId="789B3C86" w:rsidR="00F31755" w:rsidRDefault="00A75212" w:rsidP="00407D06">
      <w:pPr>
        <w:pStyle w:val="Pagrindinistekstas"/>
        <w:spacing w:line="276" w:lineRule="auto"/>
        <w:jc w:val="both"/>
        <w:rPr>
          <w:szCs w:val="24"/>
        </w:rPr>
      </w:pPr>
      <w:bookmarkStart w:id="10" w:name="_Hlk207223449"/>
      <w:r w:rsidRPr="00665A70">
        <w:rPr>
          <w:szCs w:val="24"/>
        </w:rPr>
        <w:t>1.</w:t>
      </w:r>
      <w:r>
        <w:rPr>
          <w:szCs w:val="24"/>
        </w:rPr>
        <w:t>4</w:t>
      </w:r>
      <w:r w:rsidRPr="00665A70">
        <w:rPr>
          <w:szCs w:val="24"/>
        </w:rPr>
        <w:t xml:space="preserve">. Pakeisti IV skyriaus </w:t>
      </w:r>
      <w:r>
        <w:rPr>
          <w:szCs w:val="24"/>
        </w:rPr>
        <w:t>3</w:t>
      </w:r>
      <w:r w:rsidRPr="00665A70">
        <w:rPr>
          <w:szCs w:val="24"/>
        </w:rPr>
        <w:t xml:space="preserve"> lentelės</w:t>
      </w:r>
      <w:r>
        <w:rPr>
          <w:szCs w:val="24"/>
        </w:rPr>
        <w:t xml:space="preserve"> „</w:t>
      </w:r>
      <w:r w:rsidRPr="000239C2">
        <w:rPr>
          <w:rFonts w:asciiTheme="minorHAnsi" w:hAnsiTheme="minorHAnsi" w:cstheme="minorHAnsi"/>
          <w:bCs/>
          <w:iCs/>
          <w:szCs w:val="24"/>
        </w:rPr>
        <w:t>2025–2027</w:t>
      </w:r>
      <w:r w:rsidRPr="000239C2">
        <w:rPr>
          <w:rFonts w:asciiTheme="minorHAnsi" w:hAnsiTheme="minorHAnsi" w:cstheme="minorHAnsi"/>
          <w:bCs/>
          <w:szCs w:val="24"/>
        </w:rPr>
        <w:t xml:space="preserve"> metų Atvirumo ir bendradarbiavimo, plėtojant miesto ekonomiką, kultūrą ir turizmą, programos (kodas 1) uždaviniai, priemonės, asignavimai ir kitos lėšos (tūkst. eurų)</w:t>
      </w:r>
      <w:r>
        <w:rPr>
          <w:rFonts w:asciiTheme="minorHAnsi" w:hAnsiTheme="minorHAnsi" w:cstheme="minorHAnsi"/>
          <w:bCs/>
          <w:szCs w:val="24"/>
        </w:rPr>
        <w:t xml:space="preserve">“ </w:t>
      </w:r>
      <w:r w:rsidRPr="00665A70">
        <w:rPr>
          <w:szCs w:val="24"/>
        </w:rPr>
        <w:t xml:space="preserve">pastraipą, prasidedančią </w:t>
      </w:r>
      <w:r w:rsidRPr="00A75212">
        <w:rPr>
          <w:szCs w:val="24"/>
        </w:rPr>
        <w:t>1.1.2</w:t>
      </w:r>
      <w:r>
        <w:rPr>
          <w:szCs w:val="24"/>
        </w:rPr>
        <w:t>.1</w:t>
      </w:r>
      <w:r w:rsidRPr="00A75212">
        <w:rPr>
          <w:szCs w:val="24"/>
        </w:rPr>
        <w:t xml:space="preserve"> </w:t>
      </w:r>
      <w:r w:rsidRPr="00665A70">
        <w:rPr>
          <w:szCs w:val="24"/>
        </w:rPr>
        <w:t>kodu, ir ją išdėstyti taip:</w:t>
      </w:r>
      <w:bookmarkEnd w:id="1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1275"/>
        <w:gridCol w:w="1276"/>
        <w:gridCol w:w="1276"/>
        <w:gridCol w:w="1412"/>
      </w:tblGrid>
      <w:tr w:rsidR="00F31755" w:rsidRPr="00F31755" w14:paraId="3BC07CA6" w14:textId="77777777" w:rsidTr="00F31755">
        <w:trPr>
          <w:cantSplit/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1D5" w14:textId="233D85FC" w:rsidR="00F31755" w:rsidRPr="00F31755" w:rsidRDefault="00F31755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„</w:t>
            </w:r>
            <w:r w:rsidRPr="00F31755">
              <w:rPr>
                <w:rFonts w:asciiTheme="minorHAnsi" w:hAnsiTheme="minorHAnsi" w:cstheme="minorHAnsi"/>
                <w:bCs/>
                <w:szCs w:val="24"/>
              </w:rPr>
              <w:t>1.1.2.1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3F3" w14:textId="77777777" w:rsidR="00F31755" w:rsidRPr="00F31755" w:rsidRDefault="00F31755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31755">
              <w:rPr>
                <w:rFonts w:asciiTheme="minorHAnsi" w:hAnsiTheme="minorHAnsi" w:cstheme="minorHAnsi"/>
                <w:bCs/>
                <w:szCs w:val="24"/>
              </w:rPr>
              <w:t>Sudaryti tinkamas sąlygas inovatyvių ir kitų pažangių pramonės šakų ekosistemoms augti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444" w14:textId="773902DE" w:rsidR="00F31755" w:rsidRPr="00CE40DB" w:rsidRDefault="00F31755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393,1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704" w14:textId="77777777" w:rsidR="00F31755" w:rsidRPr="00F31755" w:rsidRDefault="00F31755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31755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4C7" w14:textId="77777777" w:rsidR="00F31755" w:rsidRPr="00F31755" w:rsidRDefault="00F31755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31755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557" w14:textId="1213A92B" w:rsidR="00F31755" w:rsidRPr="00F31755" w:rsidRDefault="00F31755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F31755">
              <w:rPr>
                <w:rFonts w:asciiTheme="minorHAnsi" w:hAnsiTheme="minorHAnsi" w:cstheme="minorHAnsi"/>
                <w:bCs/>
                <w:szCs w:val="24"/>
              </w:rPr>
              <w:t>1.1.2.1</w:t>
            </w:r>
            <w:r>
              <w:rPr>
                <w:rFonts w:asciiTheme="minorHAnsi" w:hAnsiTheme="minorHAnsi" w:cstheme="minorHAnsi"/>
                <w:bCs/>
                <w:szCs w:val="24"/>
              </w:rPr>
              <w:t>“.</w:t>
            </w:r>
          </w:p>
        </w:tc>
      </w:tr>
    </w:tbl>
    <w:p w14:paraId="3CD6B221" w14:textId="7085B47B" w:rsidR="00A75212" w:rsidRDefault="00BF75F8" w:rsidP="00407D06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1.5. </w:t>
      </w:r>
      <w:r w:rsidRPr="00BF75F8">
        <w:rPr>
          <w:szCs w:val="24"/>
        </w:rPr>
        <w:t>Pakeisti IV skyriaus 3 lentelės „2025–2027 metų Atvirumo ir bendradarbiavimo, plėtojant miesto ekonomiką, kultūrą ir turizmą, programos (kodas 1) uždaviniai, priemonės, asignavimai ir kitos lėšos (tūkst. eurų)“ pastraipą, prasidedančią 1.</w:t>
      </w:r>
      <w:r>
        <w:rPr>
          <w:szCs w:val="24"/>
        </w:rPr>
        <w:t xml:space="preserve">2.3.5 </w:t>
      </w:r>
      <w:r w:rsidRPr="00BF75F8">
        <w:rPr>
          <w:szCs w:val="24"/>
        </w:rPr>
        <w:t>kodu, ir ją išdėstyti taip:</w:t>
      </w:r>
    </w:p>
    <w:tbl>
      <w:tblPr>
        <w:tblW w:w="9639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1275"/>
        <w:gridCol w:w="1276"/>
        <w:gridCol w:w="1417"/>
      </w:tblGrid>
      <w:tr w:rsidR="0049568F" w:rsidRPr="0049568F" w14:paraId="47CB6C0D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C95" w14:textId="53FC3FF0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„1.2.3.5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0B3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Užtikrinti efektyvų ir atsakingą Kauno, kaip patrauklios turistinės vietovės, valdymą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91E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191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DF6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861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1.2.3.5</w:t>
            </w:r>
          </w:p>
        </w:tc>
      </w:tr>
      <w:tr w:rsidR="0049568F" w:rsidRPr="0049568F" w14:paraId="1176EA0D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E41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C428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5A1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28 411,5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5D3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46 873,9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C4E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80 893,0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F35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4D7A486F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760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DF9F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Iš jo:</w:t>
            </w:r>
          </w:p>
          <w:p w14:paraId="4331B71F" w14:textId="3A6BA5E8" w:rsidR="00BF75F8" w:rsidRPr="0049568F" w:rsidRDefault="00407D06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1.1. S</w:t>
            </w:r>
            <w:r w:rsidR="00BF75F8" w:rsidRPr="0049568F">
              <w:rPr>
                <w:rFonts w:asciiTheme="minorHAnsi" w:hAnsiTheme="minorHAnsi" w:cstheme="minorHAnsi"/>
                <w:bCs/>
                <w:szCs w:val="24"/>
              </w:rPr>
              <w:t>avivaldybės biudžeto lėšos (nuosavos, be ankstesnių metų likučio)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A5D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24 686,6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448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29 188,0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03F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65 171,1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388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06D89361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4B8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F45A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1.2. Lietuvos Respublikos valstybės biudžeto dotacijos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DAF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D3C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79C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6A17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2DE297BB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B5C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B376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1.3. Pajamų įmokos ir kitos pajamos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F85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1 757,0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94A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1 736,3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9A9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1 772,4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0B4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07DF2F78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F91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0754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1.4. Europos Sąjungos ir kitos tarptautinės finansinės paramos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957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E71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BF6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053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48698277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4BB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BE03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1.5. Skolintos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35C8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871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846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B60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0F27059D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8BE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9C68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1.6. Ankstesnių metų likučiai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223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1 844,6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92F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1 826,3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C33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1 826,3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F59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36FA10EF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810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3836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6C3" w14:textId="27E14A9E" w:rsidR="00BF0B4C" w:rsidRPr="00CE40DB" w:rsidRDefault="00BF0B4C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515,1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3D5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6AD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B95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7990EB59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9B1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F1C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 xml:space="preserve">Iš viso programai finansuoti pagal finansavimo šaltinius </w:t>
            </w:r>
          </w:p>
          <w:p w14:paraId="49AEFDC6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(1 ir 2 punktai)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E49" w14:textId="6945E19D" w:rsidR="00BB691F" w:rsidRPr="00CE40DB" w:rsidRDefault="00BB691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28 926,6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9B1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47 246,9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69B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80 893,0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0D6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404D124C" w14:textId="77777777" w:rsidTr="0049568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E0B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A773" w14:textId="77777777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Iš jų regioninių pažangos priemonių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D40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4E4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1D9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106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9568F" w:rsidRPr="0049568F" w14:paraId="7739500D" w14:textId="77777777" w:rsidTr="0049568F">
        <w:trPr>
          <w:cantSplit/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5C2" w14:textId="77777777" w:rsidR="00BF75F8" w:rsidRPr="0049568F" w:rsidRDefault="00BF75F8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FBF" w14:textId="52FEDE39" w:rsidR="00BF75F8" w:rsidRPr="0049568F" w:rsidRDefault="00BF75F8" w:rsidP="00407D06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Asignavimų ir kitų lėšų pokytis</w:t>
            </w:r>
            <w:r w:rsidR="00407D06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Pr="0049568F">
              <w:rPr>
                <w:rFonts w:asciiTheme="minorHAnsi" w:hAnsiTheme="minorHAnsi" w:cstheme="minorHAnsi"/>
                <w:bCs/>
                <w:szCs w:val="24"/>
              </w:rPr>
              <w:t xml:space="preserve"> palyginti su ankstesnių metų patvirtintų asignavimų ir kitų lėšų planu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E49" w14:textId="1044EE8A" w:rsidR="00BB691F" w:rsidRPr="00CE40DB" w:rsidRDefault="00BB691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E40DB">
              <w:rPr>
                <w:rFonts w:asciiTheme="minorHAnsi" w:hAnsiTheme="minorHAnsi" w:cstheme="minorHAnsi"/>
                <w:bCs/>
                <w:szCs w:val="24"/>
              </w:rPr>
              <w:t>-872,2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F94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17 855,6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80F" w14:textId="72F46436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9568F">
              <w:rPr>
                <w:rFonts w:asciiTheme="minorHAnsi" w:hAnsiTheme="minorHAnsi" w:cstheme="minorHAnsi"/>
                <w:bCs/>
                <w:szCs w:val="24"/>
              </w:rPr>
              <w:t>49 735,4</w:t>
            </w:r>
            <w:r w:rsidR="0022616C" w:rsidRPr="0049568F">
              <w:rPr>
                <w:rFonts w:asciiTheme="minorHAnsi" w:hAnsiTheme="minorHAnsi" w:cstheme="minorHAnsi"/>
                <w:bCs/>
                <w:szCs w:val="24"/>
              </w:rPr>
              <w:t>“.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F999" w14:textId="77777777" w:rsidR="00BF75F8" w:rsidRPr="0049568F" w:rsidRDefault="00BF75F8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1F0BDFBB" w14:textId="21C3586C" w:rsidR="00B41EFF" w:rsidRDefault="0022616C" w:rsidP="00407D06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1.6. </w:t>
      </w:r>
      <w:bookmarkStart w:id="11" w:name="_Hlk207216943"/>
      <w:r w:rsidR="00B41EFF" w:rsidRPr="00665A70">
        <w:rPr>
          <w:szCs w:val="24"/>
        </w:rPr>
        <w:t xml:space="preserve">Pakeisti IV skyriaus </w:t>
      </w:r>
      <w:r w:rsidR="00B41EFF">
        <w:rPr>
          <w:szCs w:val="24"/>
        </w:rPr>
        <w:t>5</w:t>
      </w:r>
      <w:r w:rsidR="00B41EFF" w:rsidRPr="00665A70">
        <w:rPr>
          <w:szCs w:val="24"/>
        </w:rPr>
        <w:t xml:space="preserve"> lentelės </w:t>
      </w:r>
      <w:bookmarkEnd w:id="11"/>
      <w:r w:rsidR="00B41EFF" w:rsidRPr="00665A70">
        <w:rPr>
          <w:szCs w:val="24"/>
        </w:rPr>
        <w:t>„</w:t>
      </w:r>
      <w:r w:rsidR="00B41EFF" w:rsidRPr="00F96F62">
        <w:rPr>
          <w:szCs w:val="24"/>
        </w:rPr>
        <w:t>2025–2027 metų Gyventojo poreikius atliepianti gyvenimo kokybės sumaniam, aktyviam ir sveikam gyventojui programos (kodas 2) uždaviniai, priemonės, asignavimai ir kitos lėšos (tūkst. eurų)</w:t>
      </w:r>
      <w:r w:rsidR="00B41EFF" w:rsidRPr="00665A70">
        <w:rPr>
          <w:szCs w:val="24"/>
        </w:rPr>
        <w:t xml:space="preserve">“ pastraipą, prasidedančią </w:t>
      </w:r>
      <w:r w:rsidR="00B41EFF" w:rsidRPr="00F96F62">
        <w:rPr>
          <w:szCs w:val="24"/>
        </w:rPr>
        <w:t xml:space="preserve">2.1.4 T, P </w:t>
      </w:r>
      <w:r w:rsidR="00B41EFF" w:rsidRPr="00665A70">
        <w:rPr>
          <w:szCs w:val="24"/>
        </w:rPr>
        <w:t>kodu, ir ją išdėstyti taip:</w:t>
      </w:r>
    </w:p>
    <w:tbl>
      <w:tblPr>
        <w:tblW w:w="9639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1275"/>
        <w:gridCol w:w="1276"/>
        <w:gridCol w:w="1276"/>
        <w:gridCol w:w="1417"/>
      </w:tblGrid>
      <w:tr w:rsidR="0049568F" w:rsidRPr="00DC22FA" w14:paraId="4F2488E8" w14:textId="26647967" w:rsidTr="0049568F">
        <w:trPr>
          <w:cantSplit/>
          <w:trHeight w:val="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16" w14:textId="77777777" w:rsidR="0049568F" w:rsidRPr="00DC22FA" w:rsidRDefault="0049568F" w:rsidP="00407D06">
            <w:pPr>
              <w:spacing w:line="276" w:lineRule="auto"/>
              <w:rPr>
                <w:szCs w:val="24"/>
              </w:rPr>
            </w:pPr>
            <w:r w:rsidRPr="00DC22FA">
              <w:rPr>
                <w:szCs w:val="24"/>
              </w:rPr>
              <w:lastRenderedPageBreak/>
              <w:t>„2.1.4 T, 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BC8" w14:textId="77777777" w:rsidR="0049568F" w:rsidRPr="00DC22FA" w:rsidRDefault="0049568F" w:rsidP="00407D06">
            <w:pPr>
              <w:spacing w:line="276" w:lineRule="auto"/>
              <w:rPr>
                <w:szCs w:val="24"/>
              </w:rPr>
            </w:pPr>
            <w:r w:rsidRPr="00DC22FA">
              <w:rPr>
                <w:szCs w:val="24"/>
              </w:rPr>
              <w:t>Vystyti efektyvų švietimo ir sporto įstaigų tinklą ir plėtoti infrastruktūrą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165" w14:textId="5709C0BB" w:rsidR="0049568F" w:rsidRPr="00CE40DB" w:rsidRDefault="0049568F" w:rsidP="00407D06">
            <w:pPr>
              <w:spacing w:line="276" w:lineRule="auto"/>
              <w:jc w:val="center"/>
              <w:rPr>
                <w:szCs w:val="24"/>
              </w:rPr>
            </w:pPr>
            <w:r w:rsidRPr="00CE40DB">
              <w:rPr>
                <w:szCs w:val="24"/>
              </w:rPr>
              <w:t>392 787,7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9D7" w14:textId="01FAE3AC" w:rsidR="0049568F" w:rsidRPr="00CE40DB" w:rsidRDefault="0049568F" w:rsidP="00407D06">
            <w:pPr>
              <w:spacing w:line="276" w:lineRule="auto"/>
              <w:jc w:val="center"/>
              <w:rPr>
                <w:szCs w:val="24"/>
              </w:rPr>
            </w:pPr>
            <w:r w:rsidRPr="00CE40DB">
              <w:rPr>
                <w:szCs w:val="24"/>
              </w:rPr>
              <w:t>416 701,6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EC9" w14:textId="6E3010D2" w:rsidR="0049568F" w:rsidRPr="00CE40DB" w:rsidRDefault="0049568F" w:rsidP="00407D06">
            <w:pPr>
              <w:spacing w:line="276" w:lineRule="auto"/>
              <w:jc w:val="center"/>
              <w:rPr>
                <w:szCs w:val="24"/>
              </w:rPr>
            </w:pPr>
            <w:r w:rsidRPr="00CE40DB">
              <w:rPr>
                <w:szCs w:val="24"/>
              </w:rPr>
              <w:t>395 376,6“.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B30" w14:textId="77777777" w:rsidR="0049568F" w:rsidRPr="0022616C" w:rsidRDefault="0049568F" w:rsidP="00407D06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</w:tr>
    </w:tbl>
    <w:p w14:paraId="2FFC939F" w14:textId="70205B7A" w:rsidR="0022616C" w:rsidRDefault="00B41EFF" w:rsidP="00407D06">
      <w:pPr>
        <w:pStyle w:val="Pagrindinistekstas"/>
        <w:spacing w:line="276" w:lineRule="auto"/>
        <w:jc w:val="both"/>
        <w:rPr>
          <w:szCs w:val="24"/>
        </w:rPr>
      </w:pPr>
      <w:r w:rsidRPr="00665A70">
        <w:rPr>
          <w:szCs w:val="24"/>
        </w:rPr>
        <w:t>1.</w:t>
      </w:r>
      <w:r w:rsidR="0022616C">
        <w:rPr>
          <w:szCs w:val="24"/>
        </w:rPr>
        <w:t>7</w:t>
      </w:r>
      <w:r w:rsidRPr="00665A70">
        <w:rPr>
          <w:szCs w:val="24"/>
        </w:rPr>
        <w:t xml:space="preserve">. </w:t>
      </w:r>
      <w:bookmarkStart w:id="12" w:name="_Hlk201778329"/>
      <w:r w:rsidR="0022616C" w:rsidRPr="0022616C">
        <w:rPr>
          <w:szCs w:val="24"/>
        </w:rPr>
        <w:t>Pakeisti IV skyriaus 5 lentelės „2025–2027 metų Gyventojo poreikius atliepianti gyvenimo kokybės sumaniam, aktyviam ir sveikam gyventojui programos (kodas 2) uždaviniai, priemonės, asignavimai ir kitos lėšos (tūkst. eurų)“ pastraipą, prasidedančią 2.1.4.</w:t>
      </w:r>
      <w:r w:rsidR="0022616C">
        <w:rPr>
          <w:szCs w:val="24"/>
        </w:rPr>
        <w:t>1</w:t>
      </w:r>
      <w:r w:rsidR="0022616C" w:rsidRPr="0022616C">
        <w:rPr>
          <w:szCs w:val="24"/>
        </w:rPr>
        <w:t xml:space="preserve"> kodu, ir ją išdėstyti taip:</w:t>
      </w:r>
    </w:p>
    <w:tbl>
      <w:tblPr>
        <w:tblW w:w="9639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1276"/>
        <w:gridCol w:w="1276"/>
        <w:gridCol w:w="1417"/>
      </w:tblGrid>
      <w:tr w:rsidR="0049568F" w:rsidRPr="00981EFD" w14:paraId="0101A31E" w14:textId="77777777" w:rsidTr="0049568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6C5" w14:textId="04975D99" w:rsidR="0022616C" w:rsidRPr="00981EFD" w:rsidRDefault="0022616C" w:rsidP="00407D0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81EFD">
              <w:rPr>
                <w:rFonts w:asciiTheme="minorHAnsi" w:hAnsiTheme="minorHAnsi" w:cstheme="minorHAnsi"/>
                <w:szCs w:val="24"/>
              </w:rPr>
              <w:t>„2.1.4.1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37F" w14:textId="3E99984C" w:rsidR="0022616C" w:rsidRPr="00981EFD" w:rsidRDefault="0022616C" w:rsidP="00407D0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81EFD">
              <w:rPr>
                <w:rFonts w:asciiTheme="minorHAnsi" w:hAnsiTheme="minorHAnsi" w:cstheme="minorHAnsi"/>
                <w:szCs w:val="24"/>
              </w:rPr>
              <w:t>Vystyti efektyvų formaliojo ir neformaliojo švietimo įstaigų tinklą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968" w14:textId="7C8E6A54" w:rsidR="0049568F" w:rsidRPr="00CE40DB" w:rsidRDefault="0049568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328 218,9</w:t>
            </w:r>
          </w:p>
          <w:p w14:paraId="776220F8" w14:textId="77777777" w:rsidR="0022616C" w:rsidRPr="00CE40DB" w:rsidRDefault="0022616C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E0C" w14:textId="0768F1E8" w:rsidR="0049568F" w:rsidRPr="00CE40DB" w:rsidRDefault="0049568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329 413,0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0E3" w14:textId="532F9900" w:rsidR="0049568F" w:rsidRPr="00CE40DB" w:rsidRDefault="0049568F" w:rsidP="00407D06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316 137,4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CF3" w14:textId="4A401412" w:rsidR="0022616C" w:rsidRPr="00981EFD" w:rsidRDefault="0022616C" w:rsidP="00407D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81EFD">
              <w:rPr>
                <w:rFonts w:asciiTheme="minorHAnsi" w:hAnsiTheme="minorHAnsi" w:cstheme="minorHAnsi"/>
                <w:szCs w:val="24"/>
              </w:rPr>
              <w:t>2.1.4.1</w:t>
            </w:r>
            <w:r w:rsidR="0049568F" w:rsidRPr="00981EFD">
              <w:rPr>
                <w:rFonts w:asciiTheme="minorHAnsi" w:hAnsiTheme="minorHAnsi" w:cstheme="minorHAnsi"/>
                <w:szCs w:val="24"/>
              </w:rPr>
              <w:t>“.</w:t>
            </w:r>
          </w:p>
        </w:tc>
      </w:tr>
    </w:tbl>
    <w:p w14:paraId="6954BF41" w14:textId="77777777" w:rsidR="006A3B6D" w:rsidRDefault="003E31F0" w:rsidP="00407D06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1.8. </w:t>
      </w:r>
      <w:r w:rsidR="00B41EFF" w:rsidRPr="00665A70">
        <w:rPr>
          <w:szCs w:val="24"/>
        </w:rPr>
        <w:t xml:space="preserve">Pakeisti IV skyriaus </w:t>
      </w:r>
      <w:r w:rsidR="00B41EFF">
        <w:rPr>
          <w:szCs w:val="24"/>
        </w:rPr>
        <w:t>5</w:t>
      </w:r>
      <w:r w:rsidR="00B41EFF" w:rsidRPr="00665A70">
        <w:rPr>
          <w:szCs w:val="24"/>
        </w:rPr>
        <w:t xml:space="preserve"> lentelės </w:t>
      </w:r>
      <w:r w:rsidR="00B41EFF" w:rsidRPr="00113D95">
        <w:rPr>
          <w:szCs w:val="24"/>
        </w:rPr>
        <w:t>„2025–2027 metų Gyventojo poreikius atliepianti gyvenimo kokybės sumaniam, aktyviam ir sveikam gyventojui programos (kodas 2) uždaviniai, priemonės, asignavimai ir kitos lėšos (tūkst. eurų)“ pastraipą</w:t>
      </w:r>
      <w:bookmarkEnd w:id="12"/>
      <w:r w:rsidR="00B41EFF" w:rsidRPr="00113D95">
        <w:rPr>
          <w:szCs w:val="24"/>
        </w:rPr>
        <w:t>,</w:t>
      </w:r>
      <w:r w:rsidR="00B41EFF" w:rsidRPr="00665A70">
        <w:rPr>
          <w:szCs w:val="24"/>
        </w:rPr>
        <w:t xml:space="preserve"> prasidedančią </w:t>
      </w:r>
      <w:r w:rsidR="00B41EFF">
        <w:rPr>
          <w:szCs w:val="24"/>
        </w:rPr>
        <w:t>2.1.4.2</w:t>
      </w:r>
      <w:r w:rsidR="00B41EFF" w:rsidRPr="00665A70">
        <w:rPr>
          <w:szCs w:val="24"/>
        </w:rPr>
        <w:t> kodu, ir ją išdėstyti taip:</w:t>
      </w:r>
    </w:p>
    <w:tbl>
      <w:tblPr>
        <w:tblW w:w="96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1276"/>
        <w:gridCol w:w="1276"/>
        <w:gridCol w:w="1422"/>
      </w:tblGrid>
      <w:tr w:rsidR="00B41EFF" w:rsidRPr="00DC22FA" w14:paraId="1A14895C" w14:textId="77777777" w:rsidTr="00981EFD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9F1" w14:textId="77777777" w:rsidR="00B41EFF" w:rsidRPr="00DC22FA" w:rsidRDefault="00B41EFF" w:rsidP="00407D06">
            <w:pPr>
              <w:spacing w:line="276" w:lineRule="auto"/>
              <w:rPr>
                <w:szCs w:val="24"/>
              </w:rPr>
            </w:pPr>
            <w:r w:rsidRPr="00DC22FA">
              <w:rPr>
                <w:szCs w:val="24"/>
              </w:rPr>
              <w:t>„2.1.4.2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6EC" w14:textId="77777777" w:rsidR="00B41EFF" w:rsidRPr="00DC22FA" w:rsidRDefault="00B41EFF" w:rsidP="00407D06">
            <w:pPr>
              <w:spacing w:line="276" w:lineRule="auto"/>
              <w:rPr>
                <w:szCs w:val="24"/>
              </w:rPr>
            </w:pPr>
            <w:r w:rsidRPr="00DC22FA">
              <w:rPr>
                <w:szCs w:val="24"/>
              </w:rPr>
              <w:t>Plėtoti švietimo ir sporto infrastruktūrą ypatingiems besimokančiųjų poreikiams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371" w14:textId="4CB66B49" w:rsidR="00981EFD" w:rsidRPr="00CE40DB" w:rsidRDefault="00981EFD" w:rsidP="00407D06">
            <w:pPr>
              <w:spacing w:line="276" w:lineRule="auto"/>
              <w:jc w:val="center"/>
              <w:rPr>
                <w:szCs w:val="24"/>
              </w:rPr>
            </w:pPr>
            <w:r w:rsidRPr="00CE40DB">
              <w:rPr>
                <w:szCs w:val="24"/>
              </w:rPr>
              <w:t>64 568,8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95E" w14:textId="73D0B784" w:rsidR="00981EFD" w:rsidRPr="00CE40DB" w:rsidRDefault="00981EFD" w:rsidP="00407D06">
            <w:pPr>
              <w:spacing w:line="276" w:lineRule="auto"/>
              <w:jc w:val="center"/>
              <w:rPr>
                <w:szCs w:val="24"/>
              </w:rPr>
            </w:pPr>
            <w:r w:rsidRPr="00CE40DB">
              <w:rPr>
                <w:szCs w:val="24"/>
              </w:rPr>
              <w:t>87 288,6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AC0" w14:textId="2B94E654" w:rsidR="00981EFD" w:rsidRPr="00CE40DB" w:rsidRDefault="00981EFD" w:rsidP="00407D06">
            <w:pPr>
              <w:spacing w:line="276" w:lineRule="auto"/>
              <w:jc w:val="center"/>
              <w:rPr>
                <w:szCs w:val="24"/>
              </w:rPr>
            </w:pPr>
            <w:r w:rsidRPr="00CE40DB">
              <w:rPr>
                <w:szCs w:val="24"/>
              </w:rPr>
              <w:t>79 239,2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E79" w14:textId="77777777" w:rsidR="00B41EFF" w:rsidRPr="00DC22FA" w:rsidRDefault="00B41EFF" w:rsidP="00407D0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C22FA">
              <w:rPr>
                <w:szCs w:val="24"/>
              </w:rPr>
              <w:t>2.1.4.2“.</w:t>
            </w:r>
          </w:p>
        </w:tc>
      </w:tr>
    </w:tbl>
    <w:p w14:paraId="69C3767D" w14:textId="322D74B9" w:rsidR="006A3B6D" w:rsidRDefault="006A3B6D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1.9. </w:t>
      </w:r>
      <w:r w:rsidRPr="00665A70">
        <w:rPr>
          <w:szCs w:val="24"/>
        </w:rPr>
        <w:t xml:space="preserve">Pakeisti IV skyriaus </w:t>
      </w:r>
      <w:r>
        <w:rPr>
          <w:szCs w:val="24"/>
        </w:rPr>
        <w:t>5</w:t>
      </w:r>
      <w:r w:rsidRPr="00665A70">
        <w:rPr>
          <w:szCs w:val="24"/>
        </w:rPr>
        <w:t xml:space="preserve"> lentelės </w:t>
      </w:r>
      <w:r w:rsidRPr="00113D95">
        <w:rPr>
          <w:szCs w:val="24"/>
        </w:rPr>
        <w:t>„2025–2027 metų Gyventojo poreikius atliepianti gyvenimo kokybės sumaniam, aktyviam ir sveikam gyventojui programos (kodas 2) uždaviniai, priemonės, asignavimai ir kitos lėšos (tūkst. eurų)“ pastraipą,</w:t>
      </w:r>
      <w:r w:rsidRPr="00665A70">
        <w:rPr>
          <w:szCs w:val="24"/>
        </w:rPr>
        <w:t xml:space="preserve"> prasidedančią </w:t>
      </w:r>
      <w:r>
        <w:rPr>
          <w:szCs w:val="24"/>
        </w:rPr>
        <w:t>2.2.2 T</w:t>
      </w:r>
      <w:r w:rsidRPr="00665A70">
        <w:rPr>
          <w:szCs w:val="24"/>
        </w:rPr>
        <w:t> kodu, ir ją išdėstyti taip:</w:t>
      </w:r>
    </w:p>
    <w:tbl>
      <w:tblPr>
        <w:tblW w:w="9639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1275"/>
        <w:gridCol w:w="1276"/>
        <w:gridCol w:w="1417"/>
      </w:tblGrid>
      <w:tr w:rsidR="006A3B6D" w:rsidRPr="006A3B6D" w14:paraId="78D11B69" w14:textId="77777777" w:rsidTr="006A3B6D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F0E" w14:textId="530A1825" w:rsidR="006A3B6D" w:rsidRPr="006A3B6D" w:rsidRDefault="006A3B6D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A3B6D">
              <w:rPr>
                <w:rFonts w:asciiTheme="minorHAnsi" w:hAnsiTheme="minorHAnsi" w:cstheme="minorHAnsi"/>
                <w:szCs w:val="24"/>
              </w:rPr>
              <w:t>„2.2.2 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C4D" w14:textId="77777777" w:rsidR="006A3B6D" w:rsidRPr="006A3B6D" w:rsidRDefault="006A3B6D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A3B6D">
              <w:rPr>
                <w:rFonts w:asciiTheme="minorHAnsi" w:hAnsiTheme="minorHAnsi" w:cstheme="minorHAnsi"/>
                <w:szCs w:val="24"/>
              </w:rPr>
              <w:t>Užtikrinti kokybiškas sveikatos ir socialines paslaugas, plėtojant inovatyvią ir efektyvią pagalbos paslaugų sistemą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301" w14:textId="6A062D75" w:rsidR="006A3B6D" w:rsidRPr="00CE40DB" w:rsidRDefault="006A3B6D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223 989,4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659" w14:textId="5349B839" w:rsidR="006A3B6D" w:rsidRPr="00CE40DB" w:rsidRDefault="006A3B6D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215 113,9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BE2" w14:textId="7D8D561C" w:rsidR="006A3B6D" w:rsidRPr="00CE40DB" w:rsidRDefault="006A3B6D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210 456,8“.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7FE" w14:textId="77777777" w:rsidR="006A3B6D" w:rsidRPr="006A3B6D" w:rsidRDefault="006A3B6D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F025DB1" w14:textId="76387815" w:rsidR="006A3B6D" w:rsidRDefault="006A3B6D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1.10. </w:t>
      </w:r>
      <w:r w:rsidRPr="00665A70">
        <w:rPr>
          <w:szCs w:val="24"/>
        </w:rPr>
        <w:t xml:space="preserve">Pakeisti IV skyriaus </w:t>
      </w:r>
      <w:r>
        <w:rPr>
          <w:szCs w:val="24"/>
        </w:rPr>
        <w:t>5</w:t>
      </w:r>
      <w:r w:rsidRPr="00665A70">
        <w:rPr>
          <w:szCs w:val="24"/>
        </w:rPr>
        <w:t xml:space="preserve"> lentelės </w:t>
      </w:r>
      <w:r w:rsidRPr="00113D95">
        <w:rPr>
          <w:szCs w:val="24"/>
        </w:rPr>
        <w:t>„2025–2027 metų Gyventojo poreikius atliepianti gyvenimo kokybės sumaniam, aktyviam ir sveikam gyventojui programos (kodas 2) uždaviniai, priemonės, asignavimai ir kitos lėšos (tūkst. eurų)“ pastraipą,</w:t>
      </w:r>
      <w:r w:rsidRPr="00665A70">
        <w:rPr>
          <w:szCs w:val="24"/>
        </w:rPr>
        <w:t xml:space="preserve"> prasidedančią </w:t>
      </w:r>
      <w:r>
        <w:rPr>
          <w:szCs w:val="24"/>
        </w:rPr>
        <w:t>2.2.2</w:t>
      </w:r>
      <w:r w:rsidR="009770C5">
        <w:rPr>
          <w:szCs w:val="24"/>
        </w:rPr>
        <w:t>.1</w:t>
      </w:r>
      <w:r w:rsidRPr="00665A70">
        <w:rPr>
          <w:szCs w:val="24"/>
        </w:rPr>
        <w:t> kodu, ir ją išdėstyti taip:</w:t>
      </w:r>
    </w:p>
    <w:tbl>
      <w:tblPr>
        <w:tblW w:w="9639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1275"/>
        <w:gridCol w:w="1276"/>
        <w:gridCol w:w="1417"/>
      </w:tblGrid>
      <w:tr w:rsidR="006A3B6D" w:rsidRPr="006A3B6D" w14:paraId="1977145F" w14:textId="77777777" w:rsidTr="006A3B6D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099" w14:textId="7C834AAF" w:rsidR="006A3B6D" w:rsidRPr="006A3B6D" w:rsidRDefault="006A3B6D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„</w:t>
            </w:r>
            <w:r w:rsidRPr="006A3B6D">
              <w:rPr>
                <w:rFonts w:asciiTheme="minorHAnsi" w:hAnsiTheme="minorHAnsi" w:cstheme="minorHAnsi"/>
                <w:szCs w:val="24"/>
              </w:rPr>
              <w:t>2.2.2.1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CB5" w14:textId="77777777" w:rsidR="006A3B6D" w:rsidRPr="006A3B6D" w:rsidRDefault="006A3B6D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A3B6D">
              <w:rPr>
                <w:rFonts w:asciiTheme="minorHAnsi" w:hAnsiTheme="minorHAnsi" w:cstheme="minorHAnsi"/>
                <w:szCs w:val="24"/>
              </w:rPr>
              <w:t>Didinti sveikatos ir socialinės srities specialistų paslaugų prieinamumą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E66" w14:textId="069D11CA" w:rsidR="006A3B6D" w:rsidRPr="00CE40DB" w:rsidRDefault="006A3B6D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26 758,3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64F" w14:textId="06F2B4D8" w:rsidR="006A3B6D" w:rsidRPr="00CE40DB" w:rsidRDefault="006A3B6D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20 400,5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3B8" w14:textId="5C0FFD8B" w:rsidR="006A3B6D" w:rsidRPr="00CE40DB" w:rsidRDefault="006A3B6D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16 814,4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141B" w14:textId="47804BF4" w:rsidR="006A3B6D" w:rsidRPr="006A3B6D" w:rsidRDefault="006A3B6D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A3B6D">
              <w:rPr>
                <w:rFonts w:asciiTheme="minorHAnsi" w:hAnsiTheme="minorHAnsi" w:cstheme="minorHAnsi"/>
                <w:szCs w:val="24"/>
              </w:rPr>
              <w:t>2.2.2.1</w:t>
            </w:r>
            <w:r>
              <w:rPr>
                <w:rFonts w:asciiTheme="minorHAnsi" w:hAnsiTheme="minorHAnsi" w:cstheme="minorHAnsi"/>
                <w:szCs w:val="24"/>
              </w:rPr>
              <w:t>“.</w:t>
            </w:r>
          </w:p>
        </w:tc>
      </w:tr>
    </w:tbl>
    <w:p w14:paraId="20E65C93" w14:textId="45AB38DC" w:rsidR="00B41EFF" w:rsidRDefault="00B41EFF" w:rsidP="00100D28">
      <w:pPr>
        <w:pStyle w:val="Pagrindinistekstas"/>
        <w:spacing w:line="276" w:lineRule="auto"/>
        <w:jc w:val="both"/>
        <w:rPr>
          <w:szCs w:val="24"/>
        </w:rPr>
      </w:pPr>
      <w:r w:rsidRPr="00665A70">
        <w:rPr>
          <w:szCs w:val="24"/>
        </w:rPr>
        <w:t>1.</w:t>
      </w:r>
      <w:r w:rsidR="00DF1A41">
        <w:rPr>
          <w:szCs w:val="24"/>
        </w:rPr>
        <w:t>11</w:t>
      </w:r>
      <w:r w:rsidRPr="00665A70">
        <w:rPr>
          <w:szCs w:val="24"/>
        </w:rPr>
        <w:t xml:space="preserve">. </w:t>
      </w:r>
      <w:r w:rsidRPr="008172E4">
        <w:rPr>
          <w:szCs w:val="24"/>
        </w:rPr>
        <w:t>Pakeisti IV skyriaus 5 lentelės „2025–2027 metų Gyventojo poreikius atliepianti gyvenimo kokybės sumaniam, aktyviam ir sveikam gyventojui programos (kodas 2) uždaviniai, priemonės, asignavimai ir kitos lėšos (tūkst. eurų)“ pastraipą</w:t>
      </w:r>
      <w:r>
        <w:rPr>
          <w:szCs w:val="24"/>
        </w:rPr>
        <w:t>,</w:t>
      </w:r>
      <w:r w:rsidRPr="00665A70">
        <w:rPr>
          <w:szCs w:val="24"/>
        </w:rPr>
        <w:t xml:space="preserve"> prasidedančią </w:t>
      </w:r>
      <w:r>
        <w:rPr>
          <w:szCs w:val="24"/>
        </w:rPr>
        <w:t>2.2.3.3</w:t>
      </w:r>
      <w:r w:rsidRPr="00665A70">
        <w:rPr>
          <w:szCs w:val="24"/>
        </w:rPr>
        <w:t> kodu, ir ją išdėstyti taip: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275"/>
        <w:gridCol w:w="1276"/>
        <w:gridCol w:w="1276"/>
        <w:gridCol w:w="1417"/>
      </w:tblGrid>
      <w:tr w:rsidR="00143E22" w:rsidRPr="00143E22" w14:paraId="5EF5582B" w14:textId="77777777" w:rsidTr="00385826">
        <w:trPr>
          <w:cantSplit/>
          <w:trHeight w:val="20"/>
        </w:trPr>
        <w:tc>
          <w:tcPr>
            <w:tcW w:w="993" w:type="dxa"/>
          </w:tcPr>
          <w:p w14:paraId="0DEA7587" w14:textId="781FA54C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„</w:t>
            </w:r>
            <w:r w:rsidRPr="00143E22">
              <w:rPr>
                <w:rFonts w:asciiTheme="minorHAnsi" w:hAnsiTheme="minorHAnsi" w:cstheme="minorHAnsi"/>
                <w:szCs w:val="24"/>
              </w:rPr>
              <w:t>2.2.3.3</w:t>
            </w:r>
          </w:p>
        </w:tc>
        <w:tc>
          <w:tcPr>
            <w:tcW w:w="3402" w:type="dxa"/>
          </w:tcPr>
          <w:p w14:paraId="5D201C5A" w14:textId="77777777" w:rsid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Stiprinti viešojo sektoriaus įstaigų, NVO ir privačių tiekėjų kompetencijas sveikatinimo ir socialinių paslaugų teikimo srityse</w:t>
            </w:r>
          </w:p>
          <w:p w14:paraId="3D0FACA7" w14:textId="5E542519" w:rsidR="00100D28" w:rsidRPr="00143E22" w:rsidRDefault="00100D28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1D5F6653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114,5</w:t>
            </w:r>
          </w:p>
        </w:tc>
        <w:tc>
          <w:tcPr>
            <w:tcW w:w="1276" w:type="dxa"/>
          </w:tcPr>
          <w:p w14:paraId="6FE547F4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114,5</w:t>
            </w:r>
          </w:p>
        </w:tc>
        <w:tc>
          <w:tcPr>
            <w:tcW w:w="1276" w:type="dxa"/>
          </w:tcPr>
          <w:p w14:paraId="4A06589F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114,5</w:t>
            </w:r>
          </w:p>
        </w:tc>
        <w:tc>
          <w:tcPr>
            <w:tcW w:w="1417" w:type="dxa"/>
          </w:tcPr>
          <w:p w14:paraId="7082A4B3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2.2.3.3</w:t>
            </w:r>
          </w:p>
        </w:tc>
      </w:tr>
      <w:tr w:rsidR="00143E22" w:rsidRPr="00143E22" w14:paraId="76479502" w14:textId="77777777" w:rsidTr="00385826">
        <w:trPr>
          <w:cantSplit/>
          <w:trHeight w:val="20"/>
        </w:trPr>
        <w:tc>
          <w:tcPr>
            <w:tcW w:w="993" w:type="dxa"/>
          </w:tcPr>
          <w:p w14:paraId="05444E41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287AC4EB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 Savivaldybės biudžetas (įskaitant skolintas lėšas)</w:t>
            </w:r>
          </w:p>
        </w:tc>
        <w:tc>
          <w:tcPr>
            <w:tcW w:w="1275" w:type="dxa"/>
          </w:tcPr>
          <w:p w14:paraId="08E132C8" w14:textId="61462596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487 707,4</w:t>
            </w:r>
          </w:p>
        </w:tc>
        <w:tc>
          <w:tcPr>
            <w:tcW w:w="1276" w:type="dxa"/>
          </w:tcPr>
          <w:p w14:paraId="4265DA1A" w14:textId="76A4D0E7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495 939,3</w:t>
            </w:r>
          </w:p>
        </w:tc>
        <w:tc>
          <w:tcPr>
            <w:tcW w:w="1276" w:type="dxa"/>
          </w:tcPr>
          <w:p w14:paraId="586D012B" w14:textId="76C4F133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480 729,0</w:t>
            </w:r>
          </w:p>
        </w:tc>
        <w:tc>
          <w:tcPr>
            <w:tcW w:w="1417" w:type="dxa"/>
          </w:tcPr>
          <w:p w14:paraId="68D2B3C6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73384214" w14:textId="77777777" w:rsidTr="00385826">
        <w:trPr>
          <w:cantSplit/>
          <w:trHeight w:val="20"/>
        </w:trPr>
        <w:tc>
          <w:tcPr>
            <w:tcW w:w="993" w:type="dxa"/>
          </w:tcPr>
          <w:p w14:paraId="332C6503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492C0486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Iš jo:</w:t>
            </w:r>
          </w:p>
          <w:p w14:paraId="38B659C1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1.1. Savivaldybės biudžeto lėšos (nuosavos, be ankstesnių metų likučio)</w:t>
            </w:r>
          </w:p>
        </w:tc>
        <w:tc>
          <w:tcPr>
            <w:tcW w:w="1275" w:type="dxa"/>
          </w:tcPr>
          <w:p w14:paraId="299EBC38" w14:textId="77777777" w:rsidR="002C6992" w:rsidRPr="00CE40DB" w:rsidRDefault="002C699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9E091F" w14:textId="4DA341FE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216 792,4</w:t>
            </w:r>
          </w:p>
        </w:tc>
        <w:tc>
          <w:tcPr>
            <w:tcW w:w="1276" w:type="dxa"/>
          </w:tcPr>
          <w:p w14:paraId="3A0B6EA7" w14:textId="77777777" w:rsidR="002C6992" w:rsidRPr="00CE40DB" w:rsidRDefault="002C699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7D0B318" w14:textId="757E2084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242 002,9</w:t>
            </w:r>
          </w:p>
        </w:tc>
        <w:tc>
          <w:tcPr>
            <w:tcW w:w="1276" w:type="dxa"/>
          </w:tcPr>
          <w:p w14:paraId="2D7A1D94" w14:textId="77777777" w:rsidR="002C6992" w:rsidRPr="00CE40DB" w:rsidRDefault="002C699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736879" w14:textId="1B241C7B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217 624,7</w:t>
            </w:r>
          </w:p>
        </w:tc>
        <w:tc>
          <w:tcPr>
            <w:tcW w:w="1417" w:type="dxa"/>
            <w:vAlign w:val="bottom"/>
          </w:tcPr>
          <w:p w14:paraId="527BD21B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2E50921C" w14:textId="77777777" w:rsidTr="00385826">
        <w:trPr>
          <w:cantSplit/>
          <w:trHeight w:val="20"/>
        </w:trPr>
        <w:tc>
          <w:tcPr>
            <w:tcW w:w="993" w:type="dxa"/>
          </w:tcPr>
          <w:p w14:paraId="504BE529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0AA34551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1.2. Lietuvos Respublikos valstybės biudžeto dotacijos</w:t>
            </w:r>
          </w:p>
        </w:tc>
        <w:tc>
          <w:tcPr>
            <w:tcW w:w="1275" w:type="dxa"/>
          </w:tcPr>
          <w:p w14:paraId="34A6EBB9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224 058,0</w:t>
            </w:r>
          </w:p>
        </w:tc>
        <w:tc>
          <w:tcPr>
            <w:tcW w:w="1276" w:type="dxa"/>
          </w:tcPr>
          <w:p w14:paraId="02ADF400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223 637,9</w:t>
            </w:r>
          </w:p>
        </w:tc>
        <w:tc>
          <w:tcPr>
            <w:tcW w:w="1276" w:type="dxa"/>
          </w:tcPr>
          <w:p w14:paraId="667644AB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229 861,0</w:t>
            </w:r>
          </w:p>
        </w:tc>
        <w:tc>
          <w:tcPr>
            <w:tcW w:w="1417" w:type="dxa"/>
            <w:vAlign w:val="bottom"/>
          </w:tcPr>
          <w:p w14:paraId="62353574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5CE05F4F" w14:textId="77777777" w:rsidTr="00385826">
        <w:trPr>
          <w:cantSplit/>
          <w:trHeight w:val="20"/>
        </w:trPr>
        <w:tc>
          <w:tcPr>
            <w:tcW w:w="993" w:type="dxa"/>
          </w:tcPr>
          <w:p w14:paraId="64021662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3F21A21E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1.3. Pajamų įmokos ir kitos pajamos</w:t>
            </w:r>
          </w:p>
        </w:tc>
        <w:tc>
          <w:tcPr>
            <w:tcW w:w="1275" w:type="dxa"/>
          </w:tcPr>
          <w:p w14:paraId="08551DB0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15 723,0</w:t>
            </w:r>
          </w:p>
        </w:tc>
        <w:tc>
          <w:tcPr>
            <w:tcW w:w="1276" w:type="dxa"/>
          </w:tcPr>
          <w:p w14:paraId="446092AC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15 949,8</w:t>
            </w:r>
          </w:p>
        </w:tc>
        <w:tc>
          <w:tcPr>
            <w:tcW w:w="1276" w:type="dxa"/>
          </w:tcPr>
          <w:p w14:paraId="47E7B0FE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15 995,3</w:t>
            </w:r>
          </w:p>
        </w:tc>
        <w:tc>
          <w:tcPr>
            <w:tcW w:w="1417" w:type="dxa"/>
            <w:vAlign w:val="bottom"/>
          </w:tcPr>
          <w:p w14:paraId="1E7DD851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5998DD83" w14:textId="77777777" w:rsidTr="00385826">
        <w:trPr>
          <w:cantSplit/>
          <w:trHeight w:val="20"/>
        </w:trPr>
        <w:tc>
          <w:tcPr>
            <w:tcW w:w="993" w:type="dxa"/>
          </w:tcPr>
          <w:p w14:paraId="26B54945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13C8A14E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1.4. Europos Sąjungos ir kitos tarptautinės finansinės paramos lėšos</w:t>
            </w:r>
          </w:p>
        </w:tc>
        <w:tc>
          <w:tcPr>
            <w:tcW w:w="1275" w:type="dxa"/>
          </w:tcPr>
          <w:p w14:paraId="12E0DA85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29,5</w:t>
            </w:r>
          </w:p>
        </w:tc>
        <w:tc>
          <w:tcPr>
            <w:tcW w:w="1276" w:type="dxa"/>
          </w:tcPr>
          <w:p w14:paraId="572BE819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0,0</w:t>
            </w:r>
          </w:p>
        </w:tc>
        <w:tc>
          <w:tcPr>
            <w:tcW w:w="1276" w:type="dxa"/>
          </w:tcPr>
          <w:p w14:paraId="4A73E15F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14:paraId="5A99CEA1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148A12C4" w14:textId="77777777" w:rsidTr="00385826">
        <w:trPr>
          <w:cantSplit/>
          <w:trHeight w:val="20"/>
        </w:trPr>
        <w:tc>
          <w:tcPr>
            <w:tcW w:w="993" w:type="dxa"/>
          </w:tcPr>
          <w:p w14:paraId="5876E16D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63B2EF95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1.5. Skolintos lėšos</w:t>
            </w:r>
          </w:p>
        </w:tc>
        <w:tc>
          <w:tcPr>
            <w:tcW w:w="1275" w:type="dxa"/>
          </w:tcPr>
          <w:p w14:paraId="629E10ED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9 000,0</w:t>
            </w:r>
          </w:p>
        </w:tc>
        <w:tc>
          <w:tcPr>
            <w:tcW w:w="1276" w:type="dxa"/>
          </w:tcPr>
          <w:p w14:paraId="64FC4038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3 000,0</w:t>
            </w:r>
          </w:p>
        </w:tc>
        <w:tc>
          <w:tcPr>
            <w:tcW w:w="1276" w:type="dxa"/>
          </w:tcPr>
          <w:p w14:paraId="3C38824E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6 000,0</w:t>
            </w:r>
          </w:p>
        </w:tc>
        <w:tc>
          <w:tcPr>
            <w:tcW w:w="1417" w:type="dxa"/>
            <w:vAlign w:val="bottom"/>
          </w:tcPr>
          <w:p w14:paraId="5EEBBBA2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5B1DC7EC" w14:textId="77777777" w:rsidTr="00385826">
        <w:trPr>
          <w:cantSplit/>
          <w:trHeight w:val="20"/>
        </w:trPr>
        <w:tc>
          <w:tcPr>
            <w:tcW w:w="993" w:type="dxa"/>
          </w:tcPr>
          <w:p w14:paraId="0FFEA5AC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3726815D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1.6. Ankstesnių metų likučiai</w:t>
            </w:r>
          </w:p>
        </w:tc>
        <w:tc>
          <w:tcPr>
            <w:tcW w:w="1275" w:type="dxa"/>
          </w:tcPr>
          <w:p w14:paraId="5B3DAA5F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22 104,5</w:t>
            </w:r>
          </w:p>
        </w:tc>
        <w:tc>
          <w:tcPr>
            <w:tcW w:w="1276" w:type="dxa"/>
          </w:tcPr>
          <w:p w14:paraId="67BDD354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11 348,8</w:t>
            </w:r>
          </w:p>
        </w:tc>
        <w:tc>
          <w:tcPr>
            <w:tcW w:w="1276" w:type="dxa"/>
          </w:tcPr>
          <w:p w14:paraId="78612F07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11 248,1</w:t>
            </w:r>
          </w:p>
        </w:tc>
        <w:tc>
          <w:tcPr>
            <w:tcW w:w="1417" w:type="dxa"/>
            <w:vAlign w:val="bottom"/>
          </w:tcPr>
          <w:p w14:paraId="435626DD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2B46CDF3" w14:textId="77777777" w:rsidTr="00385826">
        <w:trPr>
          <w:cantSplit/>
          <w:trHeight w:val="20"/>
        </w:trPr>
        <w:tc>
          <w:tcPr>
            <w:tcW w:w="993" w:type="dxa"/>
          </w:tcPr>
          <w:p w14:paraId="208B8832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23F4A960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275" w:type="dxa"/>
          </w:tcPr>
          <w:p w14:paraId="7C129F17" w14:textId="7B2C2D55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154 907,9</w:t>
            </w:r>
          </w:p>
        </w:tc>
        <w:tc>
          <w:tcPr>
            <w:tcW w:w="1276" w:type="dxa"/>
          </w:tcPr>
          <w:p w14:paraId="716E1FAD" w14:textId="377C9CCE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161 565,7</w:t>
            </w:r>
          </w:p>
        </w:tc>
        <w:tc>
          <w:tcPr>
            <w:tcW w:w="1276" w:type="dxa"/>
          </w:tcPr>
          <w:p w14:paraId="28C22676" w14:textId="43E5EB36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150 920,9</w:t>
            </w:r>
          </w:p>
        </w:tc>
        <w:tc>
          <w:tcPr>
            <w:tcW w:w="1417" w:type="dxa"/>
            <w:vAlign w:val="bottom"/>
          </w:tcPr>
          <w:p w14:paraId="3B4A4506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3D003452" w14:textId="77777777" w:rsidTr="00385826">
        <w:trPr>
          <w:cantSplit/>
          <w:trHeight w:val="20"/>
        </w:trPr>
        <w:tc>
          <w:tcPr>
            <w:tcW w:w="993" w:type="dxa"/>
          </w:tcPr>
          <w:p w14:paraId="5657A3CA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7B336547" w14:textId="77777777" w:rsidR="00143E22" w:rsidRPr="00CE40DB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 xml:space="preserve">Iš viso programai finansuoti pagal finansavimo šaltinius </w:t>
            </w:r>
          </w:p>
          <w:p w14:paraId="7DC16062" w14:textId="77777777" w:rsidR="00143E22" w:rsidRPr="00CE40DB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(1 ir 2 punktai)</w:t>
            </w:r>
          </w:p>
        </w:tc>
        <w:tc>
          <w:tcPr>
            <w:tcW w:w="1275" w:type="dxa"/>
          </w:tcPr>
          <w:p w14:paraId="7E9B78B9" w14:textId="12E59B28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642 615,3</w:t>
            </w:r>
          </w:p>
        </w:tc>
        <w:tc>
          <w:tcPr>
            <w:tcW w:w="1276" w:type="dxa"/>
          </w:tcPr>
          <w:p w14:paraId="2D734B6B" w14:textId="7F451E7E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657 504,9</w:t>
            </w:r>
          </w:p>
        </w:tc>
        <w:tc>
          <w:tcPr>
            <w:tcW w:w="1276" w:type="dxa"/>
          </w:tcPr>
          <w:p w14:paraId="3B21053D" w14:textId="73F65197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631 649,9</w:t>
            </w:r>
          </w:p>
        </w:tc>
        <w:tc>
          <w:tcPr>
            <w:tcW w:w="1417" w:type="dxa"/>
            <w:vAlign w:val="bottom"/>
          </w:tcPr>
          <w:p w14:paraId="7CD2C5EE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3B73160B" w14:textId="77777777" w:rsidTr="00385826">
        <w:trPr>
          <w:cantSplit/>
          <w:trHeight w:val="20"/>
        </w:trPr>
        <w:tc>
          <w:tcPr>
            <w:tcW w:w="993" w:type="dxa"/>
          </w:tcPr>
          <w:p w14:paraId="4BE4072E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05F43DF1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Iš jų regioninių pažangos priemonių lėšos</w:t>
            </w:r>
          </w:p>
        </w:tc>
        <w:tc>
          <w:tcPr>
            <w:tcW w:w="1275" w:type="dxa"/>
          </w:tcPr>
          <w:p w14:paraId="05F8EBF2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15 560,3</w:t>
            </w:r>
          </w:p>
        </w:tc>
        <w:tc>
          <w:tcPr>
            <w:tcW w:w="1276" w:type="dxa"/>
          </w:tcPr>
          <w:p w14:paraId="39804887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22 309,2</w:t>
            </w:r>
          </w:p>
        </w:tc>
        <w:tc>
          <w:tcPr>
            <w:tcW w:w="1276" w:type="dxa"/>
          </w:tcPr>
          <w:p w14:paraId="096B43EE" w14:textId="77777777" w:rsidR="00143E22" w:rsidRPr="00143E22" w:rsidRDefault="00143E22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28 850,5</w:t>
            </w:r>
          </w:p>
        </w:tc>
        <w:tc>
          <w:tcPr>
            <w:tcW w:w="1417" w:type="dxa"/>
          </w:tcPr>
          <w:p w14:paraId="7319AF9D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43E22" w:rsidRPr="00143E22" w14:paraId="32A11405" w14:textId="77777777" w:rsidTr="00385826">
        <w:trPr>
          <w:cantSplit/>
          <w:trHeight w:val="20"/>
        </w:trPr>
        <w:tc>
          <w:tcPr>
            <w:tcW w:w="993" w:type="dxa"/>
          </w:tcPr>
          <w:p w14:paraId="49216F26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22B1E5C4" w14:textId="77777777" w:rsidR="00143E22" w:rsidRPr="00143E22" w:rsidRDefault="00143E22" w:rsidP="00100D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43E22">
              <w:rPr>
                <w:rFonts w:asciiTheme="minorHAnsi" w:hAnsiTheme="minorHAnsi" w:cstheme="minorHAnsi"/>
                <w:szCs w:val="24"/>
              </w:rPr>
              <w:t>Asignavimų ir kitų lėšų pokytis, palyginti su ankstesnių metų patvirtintų asignavimų ir kitų lėšų planu</w:t>
            </w:r>
          </w:p>
        </w:tc>
        <w:tc>
          <w:tcPr>
            <w:tcW w:w="1275" w:type="dxa"/>
          </w:tcPr>
          <w:p w14:paraId="1DC84554" w14:textId="01109F5D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79 124,4</w:t>
            </w:r>
          </w:p>
        </w:tc>
        <w:tc>
          <w:tcPr>
            <w:tcW w:w="1276" w:type="dxa"/>
          </w:tcPr>
          <w:p w14:paraId="2718790A" w14:textId="3C3C7C08" w:rsidR="002C699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78 660,5</w:t>
            </w:r>
          </w:p>
        </w:tc>
        <w:tc>
          <w:tcPr>
            <w:tcW w:w="1276" w:type="dxa"/>
          </w:tcPr>
          <w:p w14:paraId="70E84015" w14:textId="29FFA32E" w:rsidR="00143E22" w:rsidRPr="00CE40DB" w:rsidRDefault="00B3403F" w:rsidP="00100D2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E40DB">
              <w:rPr>
                <w:rFonts w:asciiTheme="minorHAnsi" w:hAnsiTheme="minorHAnsi" w:cstheme="minorHAnsi"/>
                <w:szCs w:val="24"/>
              </w:rPr>
              <w:t>77 826,1</w:t>
            </w:r>
            <w:r w:rsidR="00143E22" w:rsidRPr="00CE40DB">
              <w:rPr>
                <w:rFonts w:asciiTheme="minorHAnsi" w:hAnsiTheme="minorHAnsi" w:cstheme="minorHAnsi"/>
                <w:szCs w:val="24"/>
              </w:rPr>
              <w:t>“.</w:t>
            </w:r>
          </w:p>
        </w:tc>
        <w:tc>
          <w:tcPr>
            <w:tcW w:w="1417" w:type="dxa"/>
          </w:tcPr>
          <w:p w14:paraId="18EF6276" w14:textId="77777777" w:rsidR="00143E22" w:rsidRPr="00143E22" w:rsidRDefault="00143E22" w:rsidP="00100D2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2FA696C" w14:textId="1C584967" w:rsidR="00937550" w:rsidRDefault="00937550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>1.12.</w:t>
      </w:r>
      <w:bookmarkStart w:id="13" w:name="_Hlk207264888"/>
      <w:r>
        <w:rPr>
          <w:szCs w:val="24"/>
        </w:rPr>
        <w:t xml:space="preserve"> </w:t>
      </w:r>
      <w:r w:rsidRPr="00937550">
        <w:rPr>
          <w:szCs w:val="24"/>
        </w:rPr>
        <w:t xml:space="preserve">Pakeisti </w:t>
      </w:r>
      <w:r w:rsidR="005038B5"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 w:rsidR="005038B5">
        <w:rPr>
          <w:szCs w:val="24"/>
        </w:rPr>
        <w:t>1</w:t>
      </w:r>
      <w:r w:rsidRPr="00937550">
        <w:rPr>
          <w:szCs w:val="24"/>
        </w:rPr>
        <w:t xml:space="preserve"> kodu, ir ją išdėstyti taip:</w:t>
      </w:r>
      <w:bookmarkEnd w:id="13"/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2075"/>
        <w:gridCol w:w="1791"/>
        <w:gridCol w:w="1656"/>
        <w:gridCol w:w="1799"/>
        <w:gridCol w:w="1350"/>
      </w:tblGrid>
      <w:tr w:rsidR="005038B5" w:rsidRPr="005038B5" w14:paraId="6B88466C" w14:textId="77777777" w:rsidTr="005038B5">
        <w:trPr>
          <w:trHeight w:val="6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80B0" w14:textId="2FAADE79" w:rsidR="005038B5" w:rsidRPr="005038B5" w:rsidRDefault="005038B5" w:rsidP="00100D28">
            <w:pPr>
              <w:spacing w:line="276" w:lineRule="auto"/>
              <w:rPr>
                <w:color w:val="000000"/>
                <w:szCs w:val="24"/>
              </w:rPr>
            </w:pPr>
            <w:r w:rsidRPr="005038B5">
              <w:rPr>
                <w:color w:val="000000"/>
                <w:szCs w:val="24"/>
              </w:rPr>
              <w:t>„1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313" w14:textId="77777777" w:rsidR="005038B5" w:rsidRPr="005038B5" w:rsidRDefault="005038B5" w:rsidP="00100D28">
            <w:pPr>
              <w:spacing w:line="276" w:lineRule="auto"/>
              <w:rPr>
                <w:color w:val="000000"/>
                <w:szCs w:val="24"/>
              </w:rPr>
            </w:pPr>
            <w:r w:rsidRPr="005038B5">
              <w:rPr>
                <w:color w:val="000000"/>
                <w:szCs w:val="24"/>
              </w:rPr>
              <w:t>Atvirumo ir bendradarbiavimo, plėtojant miesto ekonomiką, kultūrą ir turizmą, programa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9481" w14:textId="23930DA4" w:rsidR="005038B5" w:rsidRPr="005038B5" w:rsidRDefault="005038B5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CE40DB">
              <w:rPr>
                <w:color w:val="000000"/>
                <w:szCs w:val="24"/>
              </w:rPr>
              <w:t>28 926 554,83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DFF9" w14:textId="3686782F" w:rsidR="005038B5" w:rsidRPr="005038B5" w:rsidRDefault="005038B5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5038B5">
              <w:rPr>
                <w:color w:val="000000"/>
                <w:szCs w:val="24"/>
              </w:rPr>
              <w:t>47 246 878,00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4C0B" w14:textId="43371E2A" w:rsidR="005038B5" w:rsidRPr="005038B5" w:rsidRDefault="005038B5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5038B5">
              <w:rPr>
                <w:color w:val="000000"/>
                <w:szCs w:val="24"/>
              </w:rPr>
              <w:t>80 893 028,00</w:t>
            </w:r>
            <w:r>
              <w:rPr>
                <w:color w:val="000000"/>
                <w:szCs w:val="24"/>
              </w:rPr>
              <w:t>“.</w:t>
            </w:r>
          </w:p>
          <w:p w14:paraId="45611565" w14:textId="112B3C3B" w:rsidR="005038B5" w:rsidRPr="005038B5" w:rsidRDefault="005038B5" w:rsidP="00100D2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9789" w14:textId="77777777" w:rsidR="005038B5" w:rsidRPr="005038B5" w:rsidRDefault="005038B5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5038B5">
              <w:rPr>
                <w:color w:val="000000"/>
                <w:szCs w:val="24"/>
              </w:rPr>
              <w:t> </w:t>
            </w:r>
          </w:p>
        </w:tc>
      </w:tr>
    </w:tbl>
    <w:p w14:paraId="20E43BC9" w14:textId="74B80006" w:rsidR="005038B5" w:rsidRDefault="005038B5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1.13. </w:t>
      </w:r>
      <w:r w:rsidR="001D787F" w:rsidRPr="00937550">
        <w:rPr>
          <w:szCs w:val="24"/>
        </w:rPr>
        <w:t xml:space="preserve">Pakeisti </w:t>
      </w:r>
      <w:r w:rsidR="001D787F">
        <w:rPr>
          <w:szCs w:val="24"/>
        </w:rPr>
        <w:t>1</w:t>
      </w:r>
      <w:r w:rsidR="001D787F" w:rsidRPr="00937550">
        <w:rPr>
          <w:szCs w:val="24"/>
        </w:rPr>
        <w:t xml:space="preserve"> priedo pastraipą, prasidedančią </w:t>
      </w:r>
      <w:r w:rsidR="001D787F">
        <w:rPr>
          <w:szCs w:val="24"/>
        </w:rPr>
        <w:t>1.1</w:t>
      </w:r>
      <w:r w:rsidR="001D787F" w:rsidRPr="00937550">
        <w:rPr>
          <w:szCs w:val="24"/>
        </w:rPr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1559"/>
        <w:gridCol w:w="1843"/>
        <w:gridCol w:w="1412"/>
      </w:tblGrid>
      <w:tr w:rsidR="001D787F" w:rsidRPr="001D787F" w14:paraId="090C068C" w14:textId="77777777" w:rsidTr="001D787F">
        <w:trPr>
          <w:trHeight w:val="6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0664" w14:textId="067410EC" w:rsidR="001D787F" w:rsidRPr="001D787F" w:rsidRDefault="001D787F" w:rsidP="00100D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</w:t>
            </w:r>
            <w:r w:rsidRPr="001D787F">
              <w:rPr>
                <w:color w:val="000000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507" w14:textId="77777777" w:rsidR="001D787F" w:rsidRPr="001D787F" w:rsidRDefault="001D787F" w:rsidP="00100D28">
            <w:pPr>
              <w:spacing w:line="276" w:lineRule="auto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Modernus ir aukštą pridėtinę vertę kuriantis technologijų miestas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7A31" w14:textId="5BF78101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CE40DB">
              <w:rPr>
                <w:color w:val="000000"/>
                <w:szCs w:val="24"/>
              </w:rPr>
              <w:t>3 916 745,29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A309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5 804 742,00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6637" w14:textId="730EAE68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3 055 277,00</w:t>
            </w:r>
            <w:r>
              <w:rPr>
                <w:color w:val="000000"/>
                <w:szCs w:val="24"/>
              </w:rPr>
              <w:t>“.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0C93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</w:tr>
    </w:tbl>
    <w:p w14:paraId="2EE9542A" w14:textId="0B6660D5" w:rsidR="001D787F" w:rsidRDefault="001D787F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1.14.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1.1.2</w:t>
      </w:r>
      <w:r w:rsidRPr="00937550">
        <w:rPr>
          <w:szCs w:val="24"/>
        </w:rPr>
        <w:t xml:space="preserve"> kodu, ir ją išdėstyti taip: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8"/>
        <w:gridCol w:w="1964"/>
        <w:gridCol w:w="1843"/>
        <w:gridCol w:w="1702"/>
        <w:gridCol w:w="1700"/>
        <w:gridCol w:w="1412"/>
      </w:tblGrid>
      <w:tr w:rsidR="001D787F" w:rsidRPr="001D787F" w14:paraId="15C38372" w14:textId="77777777" w:rsidTr="001D787F">
        <w:trPr>
          <w:trHeight w:val="31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BC9A" w14:textId="31A817C2" w:rsidR="001D787F" w:rsidRPr="001D787F" w:rsidRDefault="001D787F" w:rsidP="00100D28">
            <w:pPr>
              <w:spacing w:line="276" w:lineRule="auto"/>
              <w:rPr>
                <w:color w:val="000000"/>
                <w:szCs w:val="24"/>
              </w:rPr>
            </w:pPr>
            <w:bookmarkStart w:id="14" w:name="_Hlk207265537"/>
            <w:r>
              <w:rPr>
                <w:color w:val="000000"/>
                <w:szCs w:val="24"/>
              </w:rPr>
              <w:lastRenderedPageBreak/>
              <w:t>„</w:t>
            </w:r>
            <w:r w:rsidRPr="001D787F">
              <w:rPr>
                <w:color w:val="000000"/>
                <w:szCs w:val="24"/>
              </w:rPr>
              <w:t>1.1.2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183" w14:textId="77777777" w:rsidR="001D787F" w:rsidRPr="001D787F" w:rsidRDefault="001D787F" w:rsidP="00100D28">
            <w:pPr>
              <w:spacing w:line="276" w:lineRule="auto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Įgalinti inovacijomis grįsto verslo plėtrą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E6D0" w14:textId="69E977FD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CE40DB">
              <w:rPr>
                <w:color w:val="000000"/>
                <w:szCs w:val="24"/>
              </w:rPr>
              <w:t>393 059,29“.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ACE1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FC32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D670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</w:tr>
    </w:tbl>
    <w:bookmarkEnd w:id="14"/>
    <w:p w14:paraId="5770327C" w14:textId="42E4800C" w:rsidR="001D787F" w:rsidRDefault="001D787F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1.15.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1.1.2.1</w:t>
      </w:r>
      <w:r w:rsidRPr="00937550">
        <w:rPr>
          <w:szCs w:val="24"/>
        </w:rPr>
        <w:t xml:space="preserve"> kodu, ir ją išdėstyti taip: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"/>
        <w:gridCol w:w="1985"/>
        <w:gridCol w:w="1841"/>
        <w:gridCol w:w="1699"/>
        <w:gridCol w:w="1704"/>
        <w:gridCol w:w="1408"/>
      </w:tblGrid>
      <w:tr w:rsidR="001D787F" w:rsidRPr="001D787F" w14:paraId="172F0131" w14:textId="77777777" w:rsidTr="001D787F">
        <w:trPr>
          <w:trHeight w:val="64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6E0F" w14:textId="3D66BFEE" w:rsidR="001D787F" w:rsidRPr="001D787F" w:rsidRDefault="001D787F" w:rsidP="00100D28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</w:t>
            </w:r>
            <w:r w:rsidRPr="001D787F">
              <w:rPr>
                <w:color w:val="000000"/>
                <w:szCs w:val="24"/>
              </w:rPr>
              <w:t>1.1.2.1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1EC" w14:textId="77777777" w:rsidR="001D787F" w:rsidRPr="001D787F" w:rsidRDefault="001D787F" w:rsidP="00100D28">
            <w:pPr>
              <w:spacing w:line="276" w:lineRule="auto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Sudaryti tinkamas sąlygas inovatyvių ir kitų pažangių pramonės šakų ekosistemoms augti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8E40" w14:textId="16953E98" w:rsidR="001D787F" w:rsidRPr="001D787F" w:rsidRDefault="00863C2A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CE40DB">
              <w:rPr>
                <w:color w:val="000000"/>
                <w:szCs w:val="24"/>
              </w:rPr>
              <w:t>393 059,29“.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0AD6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890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C777" w14:textId="77777777" w:rsidR="001D787F" w:rsidRPr="001D787F" w:rsidRDefault="001D787F" w:rsidP="00100D28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1D787F">
              <w:rPr>
                <w:color w:val="000000"/>
                <w:szCs w:val="24"/>
              </w:rPr>
              <w:t> </w:t>
            </w:r>
          </w:p>
        </w:tc>
      </w:tr>
    </w:tbl>
    <w:p w14:paraId="32EC82E6" w14:textId="2967BD10" w:rsidR="005038B5" w:rsidRDefault="00235F3B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1.16.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1.1.2.1.002</w:t>
      </w:r>
      <w:r w:rsidRPr="00937550">
        <w:rPr>
          <w:szCs w:val="24"/>
        </w:rPr>
        <w:t xml:space="preserve"> kodu, ir ją išdėstyti taip: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3"/>
        <w:gridCol w:w="566"/>
        <w:gridCol w:w="1132"/>
        <w:gridCol w:w="393"/>
        <w:gridCol w:w="356"/>
        <w:gridCol w:w="1096"/>
        <w:gridCol w:w="709"/>
        <w:gridCol w:w="851"/>
        <w:gridCol w:w="709"/>
        <w:gridCol w:w="701"/>
      </w:tblGrid>
      <w:tr w:rsidR="00EF3EB5" w:rsidRPr="00CE40DB" w14:paraId="6F6C860F" w14:textId="77777777" w:rsidTr="00EF3EB5">
        <w:trPr>
          <w:trHeight w:val="315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E096D5" w14:textId="4EC86CDD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„</w:t>
            </w:r>
            <w:r w:rsidRPr="00235F3B">
              <w:rPr>
                <w:color w:val="000000"/>
                <w:sz w:val="16"/>
                <w:szCs w:val="16"/>
              </w:rPr>
              <w:t>1.1.2.1.002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740AC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Aleksoto inovacijų pramonės parko (AIPP) operavimas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8D16A" w14:textId="51345323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35F3B">
              <w:rPr>
                <w:color w:val="000000"/>
                <w:sz w:val="16"/>
                <w:szCs w:val="16"/>
              </w:rPr>
              <w:t>Investi</w:t>
            </w:r>
            <w:r w:rsidR="00EF3EB5" w:rsidRPr="00CE40DB">
              <w:rPr>
                <w:color w:val="000000"/>
                <w:sz w:val="16"/>
                <w:szCs w:val="16"/>
              </w:rPr>
              <w:t>-</w:t>
            </w:r>
            <w:r w:rsidRPr="00235F3B">
              <w:rPr>
                <w:color w:val="000000"/>
                <w:sz w:val="16"/>
                <w:szCs w:val="16"/>
              </w:rPr>
              <w:t>cijų</w:t>
            </w:r>
            <w:proofErr w:type="spellEnd"/>
            <w:r w:rsidRPr="00235F3B">
              <w:rPr>
                <w:color w:val="000000"/>
                <w:sz w:val="16"/>
                <w:szCs w:val="16"/>
              </w:rPr>
              <w:t xml:space="preserve"> ir projektų skyrius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9B8F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Iš viso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AA4CD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393 059,29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1CDE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6D07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9376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Atliktų veiklų dalis nuo visų projekto veiklų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019D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5AB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FE99" w14:textId="4A8B22CF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0661" w14:textId="02D7F293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EF3EB5" w:rsidRPr="00CE40DB" w14:paraId="75F7F4DF" w14:textId="77777777" w:rsidTr="00EF3EB5">
        <w:trPr>
          <w:trHeight w:val="315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F0F3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6BB9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830D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8AAC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D98D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D3CE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8104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7F8" w14:textId="3A1243DC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Pritrauktų investuotojų skaičius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760D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AC35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6524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E187" w14:textId="70C840FF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EF3EB5" w:rsidRPr="00CE40DB" w14:paraId="2095FC7A" w14:textId="77777777" w:rsidTr="00EF3EB5">
        <w:trPr>
          <w:trHeight w:val="63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0087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1C14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E75C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81D3" w14:textId="77777777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477B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363 059,29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0CA1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5940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C126" w14:textId="116CA9F9" w:rsidR="00235F3B" w:rsidRPr="00235F3B" w:rsidRDefault="00235F3B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 xml:space="preserve">Sklypo, kuriame atlikta sprogmenų paieška ir </w:t>
            </w:r>
            <w:proofErr w:type="spellStart"/>
            <w:r w:rsidRPr="00235F3B">
              <w:rPr>
                <w:color w:val="000000"/>
                <w:sz w:val="16"/>
                <w:szCs w:val="16"/>
              </w:rPr>
              <w:t>identifika</w:t>
            </w:r>
            <w:r w:rsidR="00EF3EB5" w:rsidRPr="00CE40DB">
              <w:rPr>
                <w:color w:val="000000"/>
                <w:sz w:val="16"/>
                <w:szCs w:val="16"/>
              </w:rPr>
              <w:t>-</w:t>
            </w:r>
            <w:r w:rsidRPr="00235F3B">
              <w:rPr>
                <w:color w:val="000000"/>
                <w:sz w:val="16"/>
                <w:szCs w:val="16"/>
              </w:rPr>
              <w:t>vimas</w:t>
            </w:r>
            <w:proofErr w:type="spellEnd"/>
            <w:r w:rsidRPr="00235F3B">
              <w:rPr>
                <w:color w:val="000000"/>
                <w:sz w:val="16"/>
                <w:szCs w:val="16"/>
              </w:rPr>
              <w:t>, plotas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7A91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C327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30,1548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64AB" w14:textId="77777777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C21F" w14:textId="2A8DFB60" w:rsidR="00235F3B" w:rsidRPr="00235F3B" w:rsidRDefault="00235F3B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35F3B">
              <w:rPr>
                <w:color w:val="000000"/>
                <w:sz w:val="16"/>
                <w:szCs w:val="16"/>
              </w:rPr>
              <w:t>0,00</w:t>
            </w:r>
            <w:r w:rsidR="00EF3EB5" w:rsidRPr="00CE40DB">
              <w:rPr>
                <w:color w:val="000000"/>
                <w:sz w:val="16"/>
                <w:szCs w:val="16"/>
              </w:rPr>
              <w:t>“.</w:t>
            </w:r>
          </w:p>
        </w:tc>
      </w:tr>
    </w:tbl>
    <w:p w14:paraId="7C7851DD" w14:textId="0B4D15E0" w:rsidR="00AF5EDD" w:rsidRDefault="00AF5EDD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1.17.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1.2.2.1.005</w:t>
      </w:r>
      <w:r w:rsidRPr="00937550">
        <w:rPr>
          <w:szCs w:val="24"/>
        </w:rPr>
        <w:t xml:space="preserve"> kodu, ir ją išdėstyti taip: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8"/>
        <w:gridCol w:w="1154"/>
        <w:gridCol w:w="851"/>
        <w:gridCol w:w="568"/>
        <w:gridCol w:w="992"/>
        <w:gridCol w:w="424"/>
        <w:gridCol w:w="428"/>
        <w:gridCol w:w="1134"/>
        <w:gridCol w:w="709"/>
        <w:gridCol w:w="849"/>
        <w:gridCol w:w="709"/>
        <w:gridCol w:w="703"/>
      </w:tblGrid>
      <w:tr w:rsidR="00B07DC4" w:rsidRPr="00CE40DB" w14:paraId="7EAEB122" w14:textId="77777777" w:rsidTr="00100D28">
        <w:trPr>
          <w:trHeight w:val="627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20DAE" w14:textId="276169B1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„</w:t>
            </w:r>
            <w:r w:rsidRPr="00AF5EDD">
              <w:rPr>
                <w:color w:val="000000"/>
                <w:sz w:val="16"/>
                <w:szCs w:val="16"/>
              </w:rPr>
              <w:t>1.2.2.1.005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B15D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Kauno rotušės pastato pritaikymas visuomenės poreikiams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1EDE" w14:textId="3026E029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FB93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3F078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D2307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B1EB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26D6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Atliktų veiklų dalis nuo visų projekto veiklų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9CEDC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Proc.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B613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BCCF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3D18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F5EDD" w:rsidRPr="00CE40DB" w14:paraId="1F2EBC6D" w14:textId="77777777" w:rsidTr="00100D28">
        <w:trPr>
          <w:trHeight w:val="63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6961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63D0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788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F57F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E1DA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446F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20CD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4771" w14:textId="77777777" w:rsidR="00AF5EDD" w:rsidRPr="00AF5EDD" w:rsidRDefault="00AF5EDD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 xml:space="preserve">Sutvarkyto ir </w:t>
            </w:r>
            <w:proofErr w:type="spellStart"/>
            <w:r w:rsidRPr="00AF5EDD">
              <w:rPr>
                <w:color w:val="000000"/>
                <w:sz w:val="16"/>
                <w:szCs w:val="16"/>
              </w:rPr>
              <w:t>įveiklinto</w:t>
            </w:r>
            <w:proofErr w:type="spellEnd"/>
            <w:r w:rsidRPr="00AF5EDD">
              <w:rPr>
                <w:color w:val="000000"/>
                <w:sz w:val="16"/>
                <w:szCs w:val="16"/>
              </w:rPr>
              <w:t xml:space="preserve"> kultūros paveldo objekto plotas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9443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Kv. m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C2DA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1 054,17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1058" w14:textId="77777777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D038" w14:textId="2505CC06" w:rsidR="00AF5EDD" w:rsidRPr="00AF5EDD" w:rsidRDefault="00AF5EDD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5EDD">
              <w:rPr>
                <w:color w:val="000000"/>
                <w:sz w:val="16"/>
                <w:szCs w:val="16"/>
              </w:rPr>
              <w:t>0,00</w:t>
            </w:r>
            <w:r w:rsidRPr="00CE40DB">
              <w:rPr>
                <w:color w:val="000000"/>
                <w:sz w:val="16"/>
                <w:szCs w:val="16"/>
              </w:rPr>
              <w:t>“.</w:t>
            </w:r>
          </w:p>
        </w:tc>
      </w:tr>
    </w:tbl>
    <w:p w14:paraId="6C34DDE3" w14:textId="36FCEA04" w:rsidR="009A5715" w:rsidRDefault="009A5715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1.18.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1.2.2.2.001</w:t>
      </w:r>
      <w:r w:rsidRPr="00937550">
        <w:rPr>
          <w:szCs w:val="24"/>
        </w:rPr>
        <w:t xml:space="preserve"> kodu, ir ją išdėstyti taip: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6"/>
        <w:gridCol w:w="874"/>
        <w:gridCol w:w="992"/>
        <w:gridCol w:w="472"/>
        <w:gridCol w:w="946"/>
        <w:gridCol w:w="992"/>
        <w:gridCol w:w="998"/>
        <w:gridCol w:w="844"/>
        <w:gridCol w:w="574"/>
        <w:gridCol w:w="562"/>
        <w:gridCol w:w="616"/>
        <w:gridCol w:w="653"/>
      </w:tblGrid>
      <w:tr w:rsidR="00B07DC4" w:rsidRPr="00CE40DB" w14:paraId="4AAF3FF6" w14:textId="77777777" w:rsidTr="00B07DC4">
        <w:trPr>
          <w:trHeight w:val="94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B470" w14:textId="751419C7" w:rsidR="00B07DC4" w:rsidRPr="00B07DC4" w:rsidRDefault="00B07DC4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bookmarkStart w:id="15" w:name="_Hlk207270109"/>
            <w:r w:rsidRPr="00CE40DB">
              <w:rPr>
                <w:color w:val="000000"/>
                <w:sz w:val="16"/>
                <w:szCs w:val="16"/>
              </w:rPr>
              <w:t>„</w:t>
            </w:r>
            <w:r w:rsidRPr="00B07DC4">
              <w:rPr>
                <w:color w:val="000000"/>
                <w:sz w:val="16"/>
                <w:szCs w:val="16"/>
              </w:rPr>
              <w:t>1.2.2.2.001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22B3" w14:textId="5C804B6F" w:rsidR="00B07DC4" w:rsidRPr="00B07DC4" w:rsidRDefault="00B07DC4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 xml:space="preserve">UNESCO iniciatyvų </w:t>
            </w:r>
            <w:proofErr w:type="spellStart"/>
            <w:r w:rsidRPr="00B07DC4">
              <w:rPr>
                <w:color w:val="000000"/>
                <w:sz w:val="16"/>
                <w:szCs w:val="16"/>
              </w:rPr>
              <w:t>įgyvendi</w:t>
            </w:r>
            <w:r w:rsidRPr="00CE40DB">
              <w:rPr>
                <w:color w:val="000000"/>
                <w:sz w:val="16"/>
                <w:szCs w:val="16"/>
              </w:rPr>
              <w:t>-</w:t>
            </w:r>
            <w:r w:rsidRPr="00B07DC4">
              <w:rPr>
                <w:color w:val="000000"/>
                <w:sz w:val="16"/>
                <w:szCs w:val="16"/>
              </w:rPr>
              <w:t>nimas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0A29" w14:textId="7F09C268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EA2" w14:textId="77777777" w:rsidR="00B07DC4" w:rsidRPr="00B07DC4" w:rsidRDefault="00B07DC4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0A5D" w14:textId="77777777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261 300,00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96DD" w14:textId="77777777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02C" w14:textId="77777777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159 500,00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D869" w14:textId="64C688FF" w:rsidR="00B07DC4" w:rsidRPr="00B07DC4" w:rsidRDefault="00B07DC4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B07DC4">
              <w:rPr>
                <w:color w:val="000000"/>
                <w:sz w:val="16"/>
                <w:szCs w:val="16"/>
              </w:rPr>
              <w:t>Įgyven</w:t>
            </w:r>
            <w:r w:rsidRPr="00CE40DB">
              <w:rPr>
                <w:color w:val="000000"/>
                <w:sz w:val="16"/>
                <w:szCs w:val="16"/>
              </w:rPr>
              <w:t>-</w:t>
            </w:r>
            <w:r w:rsidRPr="00B07DC4">
              <w:rPr>
                <w:color w:val="000000"/>
                <w:sz w:val="16"/>
                <w:szCs w:val="16"/>
              </w:rPr>
              <w:t>dintų</w:t>
            </w:r>
            <w:proofErr w:type="spellEnd"/>
            <w:r w:rsidRPr="00B07DC4">
              <w:rPr>
                <w:color w:val="000000"/>
                <w:sz w:val="16"/>
                <w:szCs w:val="16"/>
              </w:rPr>
              <w:t xml:space="preserve"> veiklų skaičius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31CD" w14:textId="77777777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5067" w14:textId="77777777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B77" w14:textId="77777777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2272" w14:textId="166B16EA" w:rsidR="00B07DC4" w:rsidRPr="00B07DC4" w:rsidRDefault="00B07DC4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07DC4">
              <w:rPr>
                <w:color w:val="000000"/>
                <w:sz w:val="16"/>
                <w:szCs w:val="16"/>
              </w:rPr>
              <w:t>2,00</w:t>
            </w:r>
            <w:r w:rsidRPr="00CE40DB">
              <w:rPr>
                <w:color w:val="000000"/>
                <w:sz w:val="16"/>
                <w:szCs w:val="16"/>
              </w:rPr>
              <w:t>“.</w:t>
            </w:r>
          </w:p>
        </w:tc>
      </w:tr>
    </w:tbl>
    <w:bookmarkEnd w:id="15"/>
    <w:p w14:paraId="3AC3A820" w14:textId="6CF6CAD4" w:rsidR="00B47EC3" w:rsidRDefault="00B47EC3" w:rsidP="00100D2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 xml:space="preserve">1.19.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1.2.2.2.002</w:t>
      </w:r>
      <w:r w:rsidRPr="00937550">
        <w:rPr>
          <w:szCs w:val="24"/>
        </w:rPr>
        <w:t xml:space="preserve"> kodu, ir ją išdėstyti taip: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967"/>
        <w:gridCol w:w="850"/>
        <w:gridCol w:w="567"/>
        <w:gridCol w:w="1134"/>
        <w:gridCol w:w="993"/>
        <w:gridCol w:w="992"/>
        <w:gridCol w:w="709"/>
        <w:gridCol w:w="554"/>
        <w:gridCol w:w="581"/>
        <w:gridCol w:w="581"/>
        <w:gridCol w:w="688"/>
      </w:tblGrid>
      <w:tr w:rsidR="004D0635" w:rsidRPr="00CE40DB" w14:paraId="5FD1B134" w14:textId="77777777" w:rsidTr="00385826">
        <w:trPr>
          <w:trHeight w:val="5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C0C9" w14:textId="7EA0C43D" w:rsidR="00B47EC3" w:rsidRPr="00B47EC3" w:rsidRDefault="004D0635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t>„</w:t>
            </w:r>
            <w:r w:rsidR="00B47EC3" w:rsidRPr="00B47EC3">
              <w:rPr>
                <w:color w:val="000000"/>
                <w:sz w:val="16"/>
                <w:szCs w:val="16"/>
              </w:rPr>
              <w:t>1.2.2.2.002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BBB4" w14:textId="06C55FD9" w:rsidR="00B47EC3" w:rsidRPr="00B47EC3" w:rsidRDefault="00B47EC3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 xml:space="preserve">Kultūros paveldo objektų tvarkymas ir </w:t>
            </w:r>
            <w:proofErr w:type="spellStart"/>
            <w:r w:rsidRPr="00B47EC3">
              <w:rPr>
                <w:color w:val="000000"/>
                <w:sz w:val="16"/>
                <w:szCs w:val="16"/>
              </w:rPr>
              <w:t>įveiklini</w:t>
            </w:r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r w:rsidRPr="00B47EC3">
              <w:rPr>
                <w:color w:val="000000"/>
                <w:sz w:val="16"/>
                <w:szCs w:val="16"/>
              </w:rPr>
              <w:t>mas</w:t>
            </w:r>
            <w:proofErr w:type="spellEnd"/>
            <w:r w:rsidRPr="00B47EC3">
              <w:rPr>
                <w:color w:val="000000"/>
                <w:sz w:val="16"/>
                <w:szCs w:val="16"/>
              </w:rPr>
              <w:t xml:space="preserve">, teisinis </w:t>
            </w:r>
            <w:proofErr w:type="spellStart"/>
            <w:r w:rsidRPr="00B47EC3">
              <w:rPr>
                <w:color w:val="000000"/>
                <w:sz w:val="16"/>
                <w:szCs w:val="16"/>
              </w:rPr>
              <w:t>registravi</w:t>
            </w:r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r w:rsidRPr="00B47EC3">
              <w:rPr>
                <w:color w:val="000000"/>
                <w:sz w:val="16"/>
                <w:szCs w:val="16"/>
              </w:rPr>
              <w:t>mas</w:t>
            </w:r>
            <w:proofErr w:type="spellEnd"/>
            <w:r w:rsidRPr="00B47EC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7EC3">
              <w:rPr>
                <w:color w:val="000000"/>
                <w:sz w:val="16"/>
                <w:szCs w:val="16"/>
              </w:rPr>
              <w:t>informaci</w:t>
            </w:r>
            <w:proofErr w:type="spellEnd"/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r w:rsidRPr="00B47EC3">
              <w:rPr>
                <w:color w:val="000000"/>
                <w:sz w:val="16"/>
                <w:szCs w:val="16"/>
              </w:rPr>
              <w:t xml:space="preserve">jos apie kultūros </w:t>
            </w:r>
            <w:r w:rsidRPr="00B47EC3">
              <w:rPr>
                <w:color w:val="000000"/>
                <w:sz w:val="16"/>
                <w:szCs w:val="16"/>
              </w:rPr>
              <w:lastRenderedPageBreak/>
              <w:t>paveldo vertybes sklaida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CAE" w14:textId="38E9C596" w:rsidR="00B47EC3" w:rsidRPr="00B47EC3" w:rsidRDefault="004D0635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40DB">
              <w:rPr>
                <w:color w:val="000000"/>
                <w:sz w:val="16"/>
                <w:szCs w:val="16"/>
              </w:rPr>
              <w:lastRenderedPageBreak/>
              <w:t>Miesto plėtros ir paveldo-saugos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D575" w14:textId="77777777" w:rsidR="00B47EC3" w:rsidRPr="00B47EC3" w:rsidRDefault="00B47EC3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9F9A" w14:textId="77777777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1 109 700,00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B655" w14:textId="77777777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283 815,00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971F" w14:textId="77777777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70 993,00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5B9A" w14:textId="74B51020" w:rsidR="00B47EC3" w:rsidRPr="00B47EC3" w:rsidRDefault="00B47EC3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B47EC3">
              <w:rPr>
                <w:color w:val="000000"/>
                <w:sz w:val="16"/>
                <w:szCs w:val="16"/>
              </w:rPr>
              <w:t>Sutvar</w:t>
            </w:r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r w:rsidRPr="00B47EC3">
              <w:rPr>
                <w:color w:val="000000"/>
                <w:sz w:val="16"/>
                <w:szCs w:val="16"/>
              </w:rPr>
              <w:t>kytų</w:t>
            </w:r>
            <w:proofErr w:type="spellEnd"/>
            <w:r w:rsidRPr="00B47EC3">
              <w:rPr>
                <w:color w:val="000000"/>
                <w:sz w:val="16"/>
                <w:szCs w:val="16"/>
              </w:rPr>
              <w:t>, įrengtų ir aktuali</w:t>
            </w:r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B47EC3">
              <w:rPr>
                <w:color w:val="000000"/>
                <w:sz w:val="16"/>
                <w:szCs w:val="16"/>
              </w:rPr>
              <w:t>zuotų</w:t>
            </w:r>
            <w:proofErr w:type="spellEnd"/>
            <w:r w:rsidRPr="00B47EC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7EC3">
              <w:rPr>
                <w:color w:val="000000"/>
                <w:sz w:val="16"/>
                <w:szCs w:val="16"/>
              </w:rPr>
              <w:t>objek</w:t>
            </w:r>
            <w:proofErr w:type="spellEnd"/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r w:rsidRPr="00B47EC3">
              <w:rPr>
                <w:color w:val="000000"/>
                <w:sz w:val="16"/>
                <w:szCs w:val="16"/>
              </w:rPr>
              <w:t xml:space="preserve">tų </w:t>
            </w:r>
            <w:proofErr w:type="spellStart"/>
            <w:r w:rsidRPr="00B47EC3">
              <w:rPr>
                <w:color w:val="000000"/>
                <w:sz w:val="16"/>
                <w:szCs w:val="16"/>
              </w:rPr>
              <w:t>skai</w:t>
            </w:r>
            <w:r w:rsidR="004D0635" w:rsidRPr="00CE40DB">
              <w:rPr>
                <w:color w:val="000000"/>
                <w:sz w:val="16"/>
                <w:szCs w:val="16"/>
              </w:rPr>
              <w:t>-</w:t>
            </w:r>
            <w:r w:rsidRPr="00B47EC3">
              <w:rPr>
                <w:color w:val="000000"/>
                <w:sz w:val="16"/>
                <w:szCs w:val="16"/>
              </w:rPr>
              <w:t>čius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E688" w14:textId="77777777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C31A" w14:textId="77777777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922A" w14:textId="77777777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74D" w14:textId="62AE658E" w:rsidR="00B47EC3" w:rsidRPr="00B47EC3" w:rsidRDefault="00B47EC3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47EC3">
              <w:rPr>
                <w:color w:val="000000"/>
                <w:sz w:val="16"/>
                <w:szCs w:val="16"/>
              </w:rPr>
              <w:t>35,00</w:t>
            </w:r>
            <w:r w:rsidR="004D0635" w:rsidRPr="00CE40DB">
              <w:rPr>
                <w:color w:val="000000"/>
                <w:sz w:val="16"/>
                <w:szCs w:val="16"/>
              </w:rPr>
              <w:t>“.</w:t>
            </w:r>
          </w:p>
        </w:tc>
      </w:tr>
    </w:tbl>
    <w:p w14:paraId="7E4227BF" w14:textId="270A2381" w:rsidR="0064486E" w:rsidRDefault="0064486E" w:rsidP="0064486E">
      <w:pPr>
        <w:pStyle w:val="Pagrindinistekstas"/>
        <w:spacing w:line="240" w:lineRule="auto"/>
        <w:jc w:val="both"/>
        <w:rPr>
          <w:szCs w:val="24"/>
        </w:rPr>
      </w:pPr>
      <w:r>
        <w:rPr>
          <w:szCs w:val="24"/>
        </w:rPr>
        <w:t xml:space="preserve">1.20. </w:t>
      </w:r>
      <w:r w:rsidRPr="00937550">
        <w:rPr>
          <w:szCs w:val="24"/>
        </w:rPr>
        <w:t xml:space="preserve">Pakeisti </w:t>
      </w:r>
      <w:r>
        <w:rPr>
          <w:szCs w:val="24"/>
        </w:rPr>
        <w:t>1</w:t>
      </w:r>
      <w:r w:rsidRPr="00937550">
        <w:rPr>
          <w:szCs w:val="24"/>
        </w:rPr>
        <w:t xml:space="preserve"> priedo pastraipą, prasidedančią </w:t>
      </w:r>
      <w:r>
        <w:rPr>
          <w:szCs w:val="24"/>
        </w:rPr>
        <w:t>1.2.2.2.004</w:t>
      </w:r>
      <w:r w:rsidRPr="00937550">
        <w:rPr>
          <w:szCs w:val="24"/>
        </w:rPr>
        <w:t xml:space="preserve"> kodu, ir ją išdėstyti taip: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3"/>
        <w:gridCol w:w="1145"/>
        <w:gridCol w:w="1043"/>
        <w:gridCol w:w="459"/>
        <w:gridCol w:w="960"/>
        <w:gridCol w:w="964"/>
        <w:gridCol w:w="963"/>
        <w:gridCol w:w="745"/>
        <w:gridCol w:w="485"/>
        <w:gridCol w:w="582"/>
        <w:gridCol w:w="582"/>
        <w:gridCol w:w="688"/>
      </w:tblGrid>
      <w:tr w:rsidR="00E7311A" w:rsidRPr="00BC5BE2" w14:paraId="09F8EFF1" w14:textId="77777777" w:rsidTr="00100D28">
        <w:trPr>
          <w:trHeight w:val="94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D129" w14:textId="02D75A27" w:rsidR="00E7311A" w:rsidRPr="00E7311A" w:rsidRDefault="00E7311A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BC5BE2">
              <w:rPr>
                <w:color w:val="000000"/>
                <w:sz w:val="16"/>
                <w:szCs w:val="16"/>
              </w:rPr>
              <w:t>„</w:t>
            </w:r>
            <w:r w:rsidRPr="00E7311A">
              <w:rPr>
                <w:color w:val="000000"/>
                <w:sz w:val="16"/>
                <w:szCs w:val="16"/>
              </w:rPr>
              <w:t>1.2.2.2.004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18C4" w14:textId="77777777" w:rsidR="00E7311A" w:rsidRPr="00E7311A" w:rsidRDefault="00E7311A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Mažosios architektūros idėjos „Kauno akcentai“ Kauno miesto erdvėse įgyvendinimas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EF3E" w14:textId="280935C8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C5BE2">
              <w:rPr>
                <w:color w:val="000000"/>
                <w:sz w:val="16"/>
                <w:szCs w:val="16"/>
              </w:rPr>
              <w:t>Miesto plėtros ir paveldo-saugos skyrius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07C6" w14:textId="77777777" w:rsidR="00E7311A" w:rsidRPr="00E7311A" w:rsidRDefault="00E7311A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023" w14:textId="77777777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03F4" w14:textId="77777777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54D2" w14:textId="77777777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EA6F" w14:textId="6D3C3377" w:rsidR="00E7311A" w:rsidRPr="00E7311A" w:rsidRDefault="00E7311A" w:rsidP="00100D28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E7311A">
              <w:rPr>
                <w:color w:val="000000"/>
                <w:sz w:val="16"/>
                <w:szCs w:val="16"/>
              </w:rPr>
              <w:t>Įgyven</w:t>
            </w:r>
            <w:r w:rsidRPr="00BC5BE2">
              <w:rPr>
                <w:color w:val="000000"/>
                <w:sz w:val="16"/>
                <w:szCs w:val="16"/>
              </w:rPr>
              <w:t>-</w:t>
            </w:r>
            <w:r w:rsidRPr="00E7311A">
              <w:rPr>
                <w:color w:val="000000"/>
                <w:sz w:val="16"/>
                <w:szCs w:val="16"/>
              </w:rPr>
              <w:t>dintų</w:t>
            </w:r>
            <w:proofErr w:type="spellEnd"/>
            <w:r w:rsidRPr="00E731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311A">
              <w:rPr>
                <w:color w:val="000000"/>
                <w:sz w:val="16"/>
                <w:szCs w:val="16"/>
              </w:rPr>
              <w:t>priemo</w:t>
            </w:r>
            <w:r w:rsidRPr="00BC5BE2">
              <w:rPr>
                <w:color w:val="000000"/>
                <w:sz w:val="16"/>
                <w:szCs w:val="16"/>
              </w:rPr>
              <w:t>-</w:t>
            </w:r>
            <w:r w:rsidRPr="00E7311A">
              <w:rPr>
                <w:color w:val="000000"/>
                <w:sz w:val="16"/>
                <w:szCs w:val="16"/>
              </w:rPr>
              <w:t>nių</w:t>
            </w:r>
            <w:proofErr w:type="spellEnd"/>
            <w:r w:rsidRPr="00E7311A">
              <w:rPr>
                <w:color w:val="000000"/>
                <w:sz w:val="16"/>
                <w:szCs w:val="16"/>
              </w:rPr>
              <w:t xml:space="preserve"> skaičius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7EC4" w14:textId="77777777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Vnt.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E1E5" w14:textId="77777777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ECFA" w14:textId="77777777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040C" w14:textId="5E29FF1F" w:rsidR="00E7311A" w:rsidRPr="00E7311A" w:rsidRDefault="00E7311A" w:rsidP="00100D2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7311A">
              <w:rPr>
                <w:color w:val="000000"/>
                <w:sz w:val="16"/>
                <w:szCs w:val="16"/>
              </w:rPr>
              <w:t>20,00</w:t>
            </w:r>
            <w:r w:rsidRPr="00BC5BE2">
              <w:rPr>
                <w:color w:val="000000"/>
                <w:sz w:val="16"/>
                <w:szCs w:val="16"/>
              </w:rPr>
              <w:t>“.</w:t>
            </w:r>
          </w:p>
        </w:tc>
      </w:tr>
    </w:tbl>
    <w:p w14:paraId="6507585F" w14:textId="1019FB78" w:rsidR="000C67C6" w:rsidRDefault="000C67C6" w:rsidP="00100D28">
      <w:pPr>
        <w:pStyle w:val="Pagrindinistekstas"/>
        <w:spacing w:line="276" w:lineRule="auto"/>
        <w:jc w:val="both"/>
      </w:pPr>
      <w:r w:rsidRPr="00665A70">
        <w:t>1.</w:t>
      </w:r>
      <w:r>
        <w:t>2</w:t>
      </w:r>
      <w:r w:rsidRPr="00665A70">
        <w:t>1.</w:t>
      </w:r>
      <w:r>
        <w:t xml:space="preserve"> </w:t>
      </w:r>
      <w:r w:rsidRPr="00665A70">
        <w:t xml:space="preserve">Pakeisti </w:t>
      </w:r>
      <w:r>
        <w:t>1</w:t>
      </w:r>
      <w:r w:rsidRPr="00665A70">
        <w:t xml:space="preserve"> priedo lentelę, kurioje pateiktas f</w:t>
      </w:r>
      <w:r w:rsidRPr="00665A70">
        <w:rPr>
          <w:iCs/>
          <w:szCs w:val="24"/>
        </w:rPr>
        <w:t>inansavimas pagal šaltinius</w:t>
      </w:r>
      <w:r w:rsidRPr="00665A70">
        <w:t>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3711"/>
        <w:gridCol w:w="1701"/>
        <w:gridCol w:w="1701"/>
        <w:gridCol w:w="1696"/>
      </w:tblGrid>
      <w:tr w:rsidR="000D12AE" w:rsidRPr="000D12AE" w14:paraId="66583A46" w14:textId="77777777" w:rsidTr="00495D1E">
        <w:trPr>
          <w:trHeight w:val="32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F8B3" w14:textId="77777777" w:rsidR="000D12AE" w:rsidRPr="000D12AE" w:rsidRDefault="000D12AE" w:rsidP="00100D2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Kodas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D4FA" w14:textId="77777777" w:rsidR="000D12AE" w:rsidRPr="000D12AE" w:rsidRDefault="000D12AE" w:rsidP="00100D2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Lėšų šaltinio pavadinimas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4E84" w14:textId="77777777" w:rsidR="000D12AE" w:rsidRPr="000D12AE" w:rsidRDefault="000D12AE" w:rsidP="00100D2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2025 m. skirta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F3AC" w14:textId="77777777" w:rsidR="000D12AE" w:rsidRPr="000D12AE" w:rsidRDefault="000D12AE" w:rsidP="00100D2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2026 m. skirta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DF89" w14:textId="77777777" w:rsidR="000D12AE" w:rsidRPr="000D12AE" w:rsidRDefault="000D12AE" w:rsidP="00100D2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2027 m. skirta</w:t>
            </w:r>
          </w:p>
        </w:tc>
      </w:tr>
      <w:tr w:rsidR="000D12AE" w:rsidRPr="000D12AE" w14:paraId="6C738436" w14:textId="77777777" w:rsidTr="000D12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06F69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0323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Savivaldybės biudžetas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1015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28 411 495,54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E294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46 873 903,00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FF4A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80 893 028,00</w:t>
            </w:r>
          </w:p>
        </w:tc>
      </w:tr>
      <w:tr w:rsidR="000D12AE" w:rsidRPr="000D12AE" w14:paraId="33A6277E" w14:textId="77777777" w:rsidTr="000D12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ECA7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1.1.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7ED5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Savivaldybės biudžeto lėšos (nuosavos, be ankstesnių metų likučio)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AC1E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24 686 590,85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9C64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29 188 001,00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8995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65 171 096,00</w:t>
            </w:r>
          </w:p>
        </w:tc>
      </w:tr>
      <w:tr w:rsidR="000D12AE" w:rsidRPr="000D12AE" w14:paraId="5D61D8A1" w14:textId="77777777" w:rsidTr="000D12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EB1D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1.2.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5EF2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Lietuvos Respublikos valstybės biudžeto dotacijos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5895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123 316,00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30E8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123 316,00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19E2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123 316,00</w:t>
            </w:r>
          </w:p>
        </w:tc>
      </w:tr>
      <w:tr w:rsidR="000D12AE" w:rsidRPr="000D12AE" w14:paraId="46BDF407" w14:textId="77777777" w:rsidTr="000D12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70D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1.3.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EA0B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Pajamų įmokos ir kitos pajamos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663F0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1 757 020,00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D403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1 736 320,00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7186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1 772 350,00</w:t>
            </w:r>
          </w:p>
        </w:tc>
      </w:tr>
      <w:tr w:rsidR="000D12AE" w:rsidRPr="000D12AE" w14:paraId="398A03CC" w14:textId="77777777" w:rsidTr="000D12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7BED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1.5.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DC3C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Skolintos lėšos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B8EC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16C4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14 000 000,00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3FA8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12 000 000,00</w:t>
            </w:r>
          </w:p>
        </w:tc>
      </w:tr>
      <w:tr w:rsidR="000D12AE" w:rsidRPr="000D12AE" w14:paraId="6A8314AA" w14:textId="77777777" w:rsidTr="000D12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74EF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1.6.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EE22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Ankstesnių metų likučiai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66B30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1 844 568,69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EC4D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1 826 266,00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13F9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1 826 266,00</w:t>
            </w:r>
          </w:p>
        </w:tc>
      </w:tr>
      <w:tr w:rsidR="000D12AE" w:rsidRPr="000D12AE" w14:paraId="41870BD5" w14:textId="77777777" w:rsidTr="000D12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BC76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DAA1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Kiti šaltiniai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0B36" w14:textId="7B3C85BC" w:rsidR="00633371" w:rsidRPr="000D12AE" w:rsidRDefault="00633371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BC5BE2">
              <w:rPr>
                <w:color w:val="000000"/>
                <w:szCs w:val="24"/>
              </w:rPr>
              <w:t>515 059,29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DD59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372 975,00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969F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 </w:t>
            </w:r>
          </w:p>
        </w:tc>
      </w:tr>
      <w:tr w:rsidR="000D12AE" w:rsidRPr="000D12AE" w14:paraId="5519CA6B" w14:textId="77777777" w:rsidTr="000D12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BB73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2.1.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249C" w14:textId="77777777" w:rsidR="000D12AE" w:rsidRPr="000D12AE" w:rsidRDefault="000D12AE" w:rsidP="00100D28">
            <w:pPr>
              <w:spacing w:line="276" w:lineRule="auto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Europos Sąjungos struktūrinių fondų ir kitų fondų paramos lėšos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5BFF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320F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372 975,00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3CFE" w14:textId="77777777" w:rsidR="000D12AE" w:rsidRPr="000D12AE" w:rsidRDefault="000D12AE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0D12AE">
              <w:rPr>
                <w:color w:val="000000"/>
                <w:szCs w:val="24"/>
              </w:rPr>
              <w:t> </w:t>
            </w:r>
          </w:p>
        </w:tc>
      </w:tr>
      <w:tr w:rsidR="00633371" w:rsidRPr="000D12AE" w14:paraId="3B4A6C65" w14:textId="77777777" w:rsidTr="00633371">
        <w:trPr>
          <w:trHeight w:val="3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363D" w14:textId="3560302D" w:rsidR="00633371" w:rsidRPr="00BC5BE2" w:rsidRDefault="00633371" w:rsidP="00100D28">
            <w:pPr>
              <w:spacing w:line="276" w:lineRule="auto"/>
              <w:rPr>
                <w:color w:val="000000"/>
                <w:szCs w:val="24"/>
              </w:rPr>
            </w:pPr>
            <w:r w:rsidRPr="00BC5BE2">
              <w:rPr>
                <w:color w:val="000000"/>
                <w:szCs w:val="24"/>
              </w:rPr>
              <w:t>2.2.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8226" w14:textId="10FE6DF8" w:rsidR="00633371" w:rsidRPr="00BC5BE2" w:rsidRDefault="00633371" w:rsidP="00100D28">
            <w:pPr>
              <w:spacing w:line="276" w:lineRule="auto"/>
              <w:rPr>
                <w:color w:val="000000"/>
                <w:szCs w:val="24"/>
              </w:rPr>
            </w:pPr>
            <w:r w:rsidRPr="00BC5BE2">
              <w:rPr>
                <w:color w:val="000000"/>
                <w:szCs w:val="24"/>
              </w:rPr>
              <w:t>Lėšos iš valstybės biudžeto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CA4A" w14:textId="2545B044" w:rsidR="00633371" w:rsidRPr="00BC5BE2" w:rsidRDefault="00633371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BC5BE2">
              <w:rPr>
                <w:color w:val="000000"/>
                <w:szCs w:val="24"/>
              </w:rPr>
              <w:t>363 059,29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499" w14:textId="77777777" w:rsidR="00633371" w:rsidRPr="000D12AE" w:rsidRDefault="00633371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31A6" w14:textId="77777777" w:rsidR="00633371" w:rsidRPr="000D12AE" w:rsidRDefault="00633371" w:rsidP="00100D28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</w:tr>
      <w:tr w:rsidR="000D12AE" w:rsidRPr="000D12AE" w14:paraId="742250BF" w14:textId="77777777" w:rsidTr="000D12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5977454F" w14:textId="77777777" w:rsidR="000D12AE" w:rsidRPr="000D12AE" w:rsidRDefault="000D12AE" w:rsidP="00100D28">
            <w:pPr>
              <w:spacing w:line="276" w:lineRule="auto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4FAACAC1" w14:textId="77777777" w:rsidR="000D12AE" w:rsidRPr="000D12AE" w:rsidRDefault="000D12AE" w:rsidP="00100D28">
            <w:pPr>
              <w:spacing w:line="276" w:lineRule="auto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IŠ VISO programai finansuoti pagal finansavimo šaltinius: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66312CE5" w14:textId="2D80A995" w:rsidR="00633371" w:rsidRPr="000D12AE" w:rsidRDefault="00633371" w:rsidP="00100D28">
            <w:pPr>
              <w:spacing w:line="276" w:lineRule="auto"/>
              <w:jc w:val="right"/>
              <w:rPr>
                <w:b/>
                <w:bCs/>
                <w:color w:val="FF0000"/>
              </w:rPr>
            </w:pPr>
            <w:r w:rsidRPr="00633371">
              <w:rPr>
                <w:b/>
                <w:bCs/>
              </w:rPr>
              <w:t>28 926 554,83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079444C8" w14:textId="7A12AC8F" w:rsidR="000D12AE" w:rsidRPr="000D12AE" w:rsidRDefault="000D12AE" w:rsidP="00100D28">
            <w:pPr>
              <w:spacing w:line="276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47 246 878,00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5E1F5C3C" w14:textId="09C9DDB1" w:rsidR="000D12AE" w:rsidRPr="000D12AE" w:rsidRDefault="000D12AE" w:rsidP="00100D28">
            <w:pPr>
              <w:spacing w:line="276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0D12AE">
              <w:rPr>
                <w:b/>
                <w:bCs/>
                <w:color w:val="000000"/>
                <w:szCs w:val="24"/>
              </w:rPr>
              <w:t>80 893 028,00</w:t>
            </w:r>
          </w:p>
        </w:tc>
      </w:tr>
    </w:tbl>
    <w:p w14:paraId="78645703" w14:textId="3642A46F" w:rsidR="00B41EFF" w:rsidRDefault="00B41EFF" w:rsidP="00100D28">
      <w:pPr>
        <w:pStyle w:val="Pagrindinistekstas"/>
        <w:spacing w:line="276" w:lineRule="auto"/>
        <w:jc w:val="both"/>
      </w:pPr>
      <w:r w:rsidRPr="00EE2B01">
        <w:t>1.</w:t>
      </w:r>
      <w:r w:rsidR="00DD5035">
        <w:t>22</w:t>
      </w:r>
      <w:r w:rsidRPr="00EE2B01">
        <w:t>. Pakeisti 2 priedo pastraipą, prasidedančią 2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"/>
        <w:gridCol w:w="2048"/>
        <w:gridCol w:w="1843"/>
        <w:gridCol w:w="1842"/>
        <w:gridCol w:w="1985"/>
        <w:gridCol w:w="1412"/>
      </w:tblGrid>
      <w:tr w:rsidR="0095231E" w:rsidRPr="007207BE" w14:paraId="2E3077C4" w14:textId="77777777" w:rsidTr="0095231E">
        <w:trPr>
          <w:trHeight w:val="1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388F" w14:textId="1DDB0E8F" w:rsidR="0095231E" w:rsidRPr="0095231E" w:rsidRDefault="0095231E" w:rsidP="00100D28">
            <w:pPr>
              <w:spacing w:line="276" w:lineRule="auto"/>
              <w:rPr>
                <w:szCs w:val="24"/>
              </w:rPr>
            </w:pPr>
            <w:r w:rsidRPr="007207BE">
              <w:rPr>
                <w:szCs w:val="24"/>
              </w:rPr>
              <w:t>„</w:t>
            </w:r>
            <w:r w:rsidRPr="0095231E">
              <w:rPr>
                <w:szCs w:val="24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88DF4" w14:textId="7350E472" w:rsidR="0095231E" w:rsidRPr="0095231E" w:rsidRDefault="0095231E" w:rsidP="00100D28">
            <w:pPr>
              <w:spacing w:line="276" w:lineRule="auto"/>
              <w:rPr>
                <w:szCs w:val="24"/>
              </w:rPr>
            </w:pPr>
            <w:r w:rsidRPr="0095231E">
              <w:rPr>
                <w:szCs w:val="24"/>
              </w:rPr>
              <w:t xml:space="preserve">Gyventojo poreikius atliepianti gyvenimo kokybės sumaniam, aktyviam ir sveikam gyventojui programa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7B45" w14:textId="08A35C6D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642 615 264,26</w:t>
            </w:r>
          </w:p>
          <w:p w14:paraId="029AB8D7" w14:textId="476B3383" w:rsidR="0095231E" w:rsidRPr="0095231E" w:rsidRDefault="0095231E" w:rsidP="00100D2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6828" w14:textId="208516A2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657 504 937,06</w:t>
            </w:r>
          </w:p>
          <w:p w14:paraId="04B1B280" w14:textId="0FDDE687" w:rsidR="0095231E" w:rsidRPr="0095231E" w:rsidRDefault="0095231E" w:rsidP="00100D2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8120" w14:textId="2D12A397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631 649 858,31“.</w:t>
            </w:r>
          </w:p>
          <w:p w14:paraId="30199A4A" w14:textId="3E472B66" w:rsidR="0095231E" w:rsidRPr="0095231E" w:rsidRDefault="0095231E" w:rsidP="00100D2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EE9B" w14:textId="77777777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95231E">
              <w:rPr>
                <w:szCs w:val="24"/>
              </w:rPr>
              <w:t> </w:t>
            </w:r>
          </w:p>
          <w:p w14:paraId="4D99B828" w14:textId="1D3AA6DB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95231E">
              <w:rPr>
                <w:szCs w:val="24"/>
              </w:rPr>
              <w:t> </w:t>
            </w:r>
          </w:p>
          <w:p w14:paraId="684B4DF6" w14:textId="2BFABFB8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95231E">
              <w:rPr>
                <w:szCs w:val="24"/>
              </w:rPr>
              <w:t> </w:t>
            </w:r>
          </w:p>
          <w:p w14:paraId="67239497" w14:textId="5B084BA8" w:rsidR="0095231E" w:rsidRPr="007207B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95231E">
              <w:rPr>
                <w:szCs w:val="24"/>
              </w:rPr>
              <w:t> </w:t>
            </w:r>
          </w:p>
          <w:p w14:paraId="755A8F18" w14:textId="0FEBE101" w:rsidR="0095231E" w:rsidRPr="0095231E" w:rsidRDefault="0095231E" w:rsidP="00100D28">
            <w:pPr>
              <w:spacing w:line="276" w:lineRule="auto"/>
              <w:jc w:val="center"/>
              <w:rPr>
                <w:szCs w:val="24"/>
              </w:rPr>
            </w:pPr>
            <w:r w:rsidRPr="0095231E">
              <w:rPr>
                <w:szCs w:val="24"/>
              </w:rPr>
              <w:t> </w:t>
            </w:r>
          </w:p>
        </w:tc>
      </w:tr>
    </w:tbl>
    <w:p w14:paraId="210506C1" w14:textId="56DEDD6E" w:rsidR="00B41EFF" w:rsidRDefault="00B41EFF" w:rsidP="00100D28">
      <w:pPr>
        <w:pStyle w:val="Pagrindinistekstas"/>
        <w:spacing w:line="276" w:lineRule="auto"/>
        <w:jc w:val="both"/>
      </w:pPr>
      <w:r w:rsidRPr="00665A70">
        <w:t>1.</w:t>
      </w:r>
      <w:r w:rsidR="00DD5035">
        <w:t>23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.1 kodu, ir ją išdėstyti taip:</w:t>
      </w: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621"/>
        <w:gridCol w:w="1642"/>
        <w:gridCol w:w="2268"/>
        <w:gridCol w:w="1843"/>
        <w:gridCol w:w="1906"/>
        <w:gridCol w:w="1349"/>
      </w:tblGrid>
      <w:tr w:rsidR="00831F47" w:rsidRPr="007207BE" w14:paraId="1F9D81CC" w14:textId="43C8075B" w:rsidTr="00831F47">
        <w:trPr>
          <w:trHeight w:val="79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D801" w14:textId="77777777" w:rsidR="00831F47" w:rsidRPr="007207BE" w:rsidRDefault="00831F47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„2.1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CB798D" w14:textId="77777777" w:rsidR="00831F47" w:rsidRPr="007207BE" w:rsidRDefault="00831F47" w:rsidP="00100D28">
            <w:pPr>
              <w:spacing w:line="276" w:lineRule="auto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Įtraukus, sumanus, besimokantis ir sportuojantis miestas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F23C" w14:textId="6F39AF5B" w:rsidR="00831F47" w:rsidRPr="007207BE" w:rsidRDefault="00831F47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414 420 741,91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3BD" w14:textId="608E0330" w:rsidR="00831F47" w:rsidRPr="007207BE" w:rsidRDefault="00831F47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438 308 228,54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D844" w14:textId="03292D3F" w:rsidR="00831F47" w:rsidRPr="007207BE" w:rsidRDefault="00831F47" w:rsidP="00100D28">
            <w:pPr>
              <w:spacing w:line="276" w:lineRule="auto"/>
              <w:jc w:val="center"/>
              <w:rPr>
                <w:szCs w:val="24"/>
              </w:rPr>
            </w:pPr>
            <w:r w:rsidRPr="007207BE">
              <w:rPr>
                <w:szCs w:val="24"/>
              </w:rPr>
              <w:t>417 008 248,74“.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F503" w14:textId="77777777" w:rsidR="00831F47" w:rsidRPr="007207BE" w:rsidRDefault="00831F47" w:rsidP="00100D28">
            <w:pPr>
              <w:spacing w:line="276" w:lineRule="auto"/>
              <w:jc w:val="center"/>
              <w:rPr>
                <w:strike/>
                <w:szCs w:val="24"/>
              </w:rPr>
            </w:pPr>
          </w:p>
        </w:tc>
      </w:tr>
    </w:tbl>
    <w:p w14:paraId="78892175" w14:textId="0C4BD8B3" w:rsidR="00B41EFF" w:rsidRDefault="00B41EFF" w:rsidP="007A2BF6">
      <w:pPr>
        <w:pStyle w:val="Pagrindinistekstas"/>
        <w:spacing w:line="240" w:lineRule="auto"/>
        <w:jc w:val="both"/>
      </w:pPr>
      <w:r w:rsidRPr="00665A70">
        <w:lastRenderedPageBreak/>
        <w:t>1.</w:t>
      </w:r>
      <w:r w:rsidR="007A2BF6">
        <w:t>24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.1.</w:t>
      </w:r>
      <w:r>
        <w:t>4</w:t>
      </w:r>
      <w:r w:rsidRPr="00665A70">
        <w:t xml:space="preserve"> kodu, ir ją išdėstyti taip:</w:t>
      </w:r>
      <w:r>
        <w:t xml:space="preserve"> </w:t>
      </w: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927"/>
        <w:gridCol w:w="1620"/>
        <w:gridCol w:w="1789"/>
        <w:gridCol w:w="1817"/>
        <w:gridCol w:w="2113"/>
        <w:gridCol w:w="1363"/>
      </w:tblGrid>
      <w:tr w:rsidR="007A2BF6" w:rsidRPr="007207BE" w14:paraId="0A35B1E2" w14:textId="24B86C76" w:rsidTr="007A2BF6">
        <w:trPr>
          <w:trHeight w:val="40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3FD5881B" w14:textId="77777777" w:rsidR="007A2BF6" w:rsidRPr="007207BE" w:rsidRDefault="007A2BF6" w:rsidP="00100D28">
            <w:pPr>
              <w:spacing w:line="264" w:lineRule="auto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„2.1.4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2D8BF" w:fill="FFFFFF"/>
            <w:hideMark/>
          </w:tcPr>
          <w:p w14:paraId="7DD33E5C" w14:textId="77777777" w:rsidR="007A2BF6" w:rsidRPr="007207BE" w:rsidRDefault="007A2BF6" w:rsidP="00100D28">
            <w:pPr>
              <w:spacing w:line="264" w:lineRule="auto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Vystyti efektyvų švietimo ir sporto įstaigų tinklą ir plėtoti infrastruktūrą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2C0C455C" w14:textId="12409445" w:rsidR="007A2BF6" w:rsidRPr="007207BE" w:rsidRDefault="007A2BF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392 787 688,25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6DCDB0A9" w14:textId="220277C4" w:rsidR="007A2BF6" w:rsidRPr="007207BE" w:rsidRDefault="007A2BF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416 701 573,54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06FF4639" w14:textId="5676E644" w:rsidR="007A2BF6" w:rsidRPr="007207BE" w:rsidRDefault="007A2BF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395 376 563,74“.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</w:tcPr>
          <w:p w14:paraId="5225B98B" w14:textId="77777777" w:rsidR="007A2BF6" w:rsidRPr="007207BE" w:rsidRDefault="007A2BF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2F3A139E" w14:textId="77777777" w:rsidR="00233F15" w:rsidRDefault="008F4FAB" w:rsidP="00100D28">
      <w:pPr>
        <w:pStyle w:val="Pagrindinistekstas"/>
        <w:spacing w:line="264" w:lineRule="auto"/>
        <w:jc w:val="both"/>
      </w:pPr>
      <w:r w:rsidRPr="00665A70">
        <w:t>1.</w:t>
      </w:r>
      <w:r>
        <w:t>25</w:t>
      </w:r>
      <w:r w:rsidRPr="00665A70">
        <w:t xml:space="preserve">. </w:t>
      </w:r>
      <w:bookmarkStart w:id="16" w:name="_Hlk207278369"/>
      <w:r w:rsidRPr="00665A70">
        <w:t xml:space="preserve">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.1.</w:t>
      </w:r>
      <w:r>
        <w:t>4.1</w:t>
      </w:r>
      <w:r w:rsidRPr="00665A70">
        <w:t xml:space="preserve"> kodu, ir ją išdėstyti taip:</w:t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985"/>
        <w:gridCol w:w="1562"/>
        <w:gridCol w:w="1843"/>
        <w:gridCol w:w="1842"/>
        <w:gridCol w:w="2035"/>
        <w:gridCol w:w="1362"/>
      </w:tblGrid>
      <w:tr w:rsidR="00233F15" w:rsidRPr="007207BE" w14:paraId="6AA4A350" w14:textId="77777777" w:rsidTr="00233F15">
        <w:trPr>
          <w:trHeight w:val="6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3DCD" w14:textId="30B4DED5" w:rsidR="003B6873" w:rsidRPr="003B6873" w:rsidRDefault="003B6873" w:rsidP="00100D28">
            <w:pPr>
              <w:spacing w:line="264" w:lineRule="auto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„</w:t>
            </w:r>
            <w:r w:rsidRPr="003B6873">
              <w:rPr>
                <w:color w:val="000000"/>
                <w:szCs w:val="24"/>
              </w:rPr>
              <w:t>2.1.4.1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4C7D3" w14:textId="53310583" w:rsidR="003B6873" w:rsidRPr="003B6873" w:rsidRDefault="003B6873" w:rsidP="00100D28">
            <w:pPr>
              <w:spacing w:line="264" w:lineRule="auto"/>
              <w:rPr>
                <w:color w:val="000000"/>
                <w:szCs w:val="24"/>
              </w:rPr>
            </w:pPr>
            <w:r w:rsidRPr="003B6873">
              <w:rPr>
                <w:color w:val="000000"/>
                <w:szCs w:val="24"/>
              </w:rPr>
              <w:t>Vystyti efektyvų formaliojo ir neformaliojo švietimo įstaigų tinklą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C824" w14:textId="2D9E654A" w:rsidR="00233F15" w:rsidRPr="003B6873" w:rsidRDefault="002D116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328 218 926,41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C26D" w14:textId="58A9FCF9" w:rsidR="00233F15" w:rsidRPr="003B6873" w:rsidRDefault="002D116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329 413 005,00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B607" w14:textId="6863E9E0" w:rsidR="00233F15" w:rsidRPr="003B6873" w:rsidRDefault="002D116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7207BE">
              <w:rPr>
                <w:color w:val="000000"/>
                <w:szCs w:val="24"/>
              </w:rPr>
              <w:t>316 137 381,00</w:t>
            </w:r>
            <w:r w:rsidR="00233F15" w:rsidRPr="007207BE">
              <w:rPr>
                <w:color w:val="000000"/>
                <w:szCs w:val="24"/>
              </w:rPr>
              <w:t>“.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BAE9B5" w14:textId="77777777" w:rsidR="003B6873" w:rsidRPr="003B6873" w:rsidRDefault="003B6873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3B6873">
              <w:rPr>
                <w:color w:val="000000"/>
                <w:szCs w:val="24"/>
              </w:rPr>
              <w:t> </w:t>
            </w:r>
          </w:p>
        </w:tc>
      </w:tr>
    </w:tbl>
    <w:p w14:paraId="1CEEFDC3" w14:textId="45538A62" w:rsidR="00055EE5" w:rsidRDefault="00055EE5" w:rsidP="00100D28">
      <w:pPr>
        <w:pStyle w:val="Pagrindinistekstas"/>
        <w:spacing w:line="264" w:lineRule="auto"/>
        <w:jc w:val="both"/>
      </w:pPr>
      <w:r>
        <w:t xml:space="preserve">1.26. </w:t>
      </w:r>
      <w:r w:rsidRPr="00055EE5">
        <w:t>Pakeisti 2 priedo pastraipą, prasidedančią 2.1.4.1</w:t>
      </w:r>
      <w:r>
        <w:t>.177</w:t>
      </w:r>
      <w:r w:rsidRPr="00055EE5">
        <w:t xml:space="preserve"> kodu, ir ją išdėstyti taip: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113"/>
        <w:gridCol w:w="612"/>
        <w:gridCol w:w="708"/>
        <w:gridCol w:w="993"/>
        <w:gridCol w:w="992"/>
        <w:gridCol w:w="1037"/>
        <w:gridCol w:w="988"/>
        <w:gridCol w:w="520"/>
        <w:gridCol w:w="559"/>
        <w:gridCol w:w="559"/>
        <w:gridCol w:w="584"/>
      </w:tblGrid>
      <w:tr w:rsidR="0066332A" w:rsidRPr="007207BE" w14:paraId="034831FD" w14:textId="77777777" w:rsidTr="00C15EDC">
        <w:trPr>
          <w:trHeight w:val="31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51233" w14:textId="1DF80A42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„</w:t>
            </w: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2.1.4.1.177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7E6CC" w14:textId="6F5AF2B5" w:rsidR="0066332A" w:rsidRPr="0066332A" w:rsidRDefault="00100D28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Projekto „</w:t>
            </w:r>
            <w:proofErr w:type="spellStart"/>
            <w:r w:rsidR="0066332A"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Įtraukties</w:t>
            </w:r>
            <w:proofErr w:type="spellEnd"/>
            <w:r w:rsidR="0066332A"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švietime stiprinimas (PASTIPRA)" įgyvendinimas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E09C3" w14:textId="2AB63364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Inves</w:t>
            </w:r>
            <w:r w:rsidR="00C15EDC"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ticijų</w:t>
            </w:r>
            <w:proofErr w:type="spellEnd"/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ir pro</w:t>
            </w:r>
            <w:r w:rsidR="00C15EDC"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proofErr w:type="spellStart"/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jektų</w:t>
            </w:r>
            <w:proofErr w:type="spellEnd"/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sky</w:t>
            </w:r>
            <w:r w:rsidR="00C15EDC"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rius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935A9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7A99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497 539,40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1020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560 238,00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A5F1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574 008,00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FB10D" w14:textId="594A5FEA" w:rsidR="0066332A" w:rsidRPr="007207BE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Įsteigtų konsulta</w:t>
            </w: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ntų</w:t>
            </w: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etatų skaičius</w:t>
            </w:r>
          </w:p>
          <w:p w14:paraId="376DF461" w14:textId="421DA126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50163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E5C4" w14:textId="50E50441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16,50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6FE4" w14:textId="352D0FC1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16,50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22F94" w14:textId="179B9076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16,50</w:t>
            </w:r>
          </w:p>
        </w:tc>
      </w:tr>
      <w:tr w:rsidR="0066332A" w:rsidRPr="007207BE" w14:paraId="6189FFF5" w14:textId="77777777" w:rsidTr="00C15EDC">
        <w:trPr>
          <w:trHeight w:val="31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B26119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43B9AC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6F828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AD4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87C1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137 699,00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CE8F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165 238,00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674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179 008,00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3F3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E9E0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619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39E3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AB21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</w:tr>
      <w:tr w:rsidR="0066332A" w:rsidRPr="007207BE" w14:paraId="4C707AE4" w14:textId="77777777" w:rsidTr="00C15EDC">
        <w:trPr>
          <w:trHeight w:val="6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D3439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9167F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0CAEC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FD5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BEE3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305 864,34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E281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335 750,00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591C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335 750,00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376BD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Mokinių, jaunesnių nei 18 m., gavusių konsultacinę pagalbą, skaičius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1C56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Asm</w:t>
            </w:r>
            <w:proofErr w:type="spellEnd"/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C364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BD5A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006F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20,00</w:t>
            </w:r>
          </w:p>
        </w:tc>
      </w:tr>
      <w:tr w:rsidR="0066332A" w:rsidRPr="007207BE" w14:paraId="306DF2DA" w14:textId="77777777" w:rsidTr="00C15EDC">
        <w:trPr>
          <w:trHeight w:val="3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274B22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A03B6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D24F9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45B6" w14:textId="77777777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4E79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53 976,06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85B8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59 250,00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D729" w14:textId="77777777" w:rsidR="0066332A" w:rsidRPr="0066332A" w:rsidRDefault="0066332A" w:rsidP="00100D28">
            <w:pPr>
              <w:spacing w:line="264" w:lineRule="auto"/>
              <w:jc w:val="right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59 250,00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0847" w14:textId="587903FC" w:rsidR="0066332A" w:rsidRPr="0066332A" w:rsidRDefault="0066332A" w:rsidP="00100D28">
            <w:pPr>
              <w:spacing w:line="264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Įstaigos pateiktų ataskaitų skaičius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511A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92CF6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E9D07" w14:textId="77777777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F035" w14:textId="3CCB53A1" w:rsidR="0066332A" w:rsidRPr="0066332A" w:rsidRDefault="0066332A" w:rsidP="00100D28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66332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  <w:r w:rsidR="00C15EDC" w:rsidRPr="007207BE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“.</w:t>
            </w:r>
          </w:p>
        </w:tc>
      </w:tr>
    </w:tbl>
    <w:p w14:paraId="48F5CEEB" w14:textId="59936AC5" w:rsidR="00B41EFF" w:rsidRDefault="00B41EFF" w:rsidP="00100D28">
      <w:pPr>
        <w:pStyle w:val="Pagrindinistekstas"/>
        <w:spacing w:line="264" w:lineRule="auto"/>
        <w:jc w:val="both"/>
      </w:pPr>
      <w:r w:rsidRPr="00665A70">
        <w:t>1.</w:t>
      </w:r>
      <w:r w:rsidR="00451356">
        <w:t>2</w:t>
      </w:r>
      <w:r w:rsidR="006B68CC">
        <w:t>7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2.1.4.2</w:t>
      </w:r>
      <w:r w:rsidRPr="00665A70">
        <w:t xml:space="preserve"> kodu, ir ją išdėstyti taip:</w:t>
      </w: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986"/>
        <w:gridCol w:w="1746"/>
        <w:gridCol w:w="1799"/>
        <w:gridCol w:w="1798"/>
        <w:gridCol w:w="1942"/>
        <w:gridCol w:w="1358"/>
      </w:tblGrid>
      <w:tr w:rsidR="00F25A95" w:rsidRPr="00F25A95" w14:paraId="27A1246B" w14:textId="3677E98F" w:rsidTr="00B61C43">
        <w:trPr>
          <w:trHeight w:val="26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E078" w14:textId="77777777" w:rsidR="00451356" w:rsidRPr="00F25A95" w:rsidRDefault="00451356" w:rsidP="00100D28">
            <w:pPr>
              <w:spacing w:line="264" w:lineRule="auto"/>
              <w:rPr>
                <w:color w:val="000000"/>
                <w:szCs w:val="24"/>
              </w:rPr>
            </w:pPr>
            <w:bookmarkStart w:id="17" w:name="_Hlk199254646"/>
            <w:r w:rsidRPr="00F25A95">
              <w:rPr>
                <w:color w:val="000000"/>
                <w:szCs w:val="24"/>
              </w:rPr>
              <w:t>„2.1.4.2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1FEE" w14:textId="77777777" w:rsidR="00451356" w:rsidRPr="00F25A95" w:rsidRDefault="00451356" w:rsidP="00100D28">
            <w:pPr>
              <w:spacing w:line="264" w:lineRule="auto"/>
              <w:rPr>
                <w:color w:val="000000"/>
                <w:szCs w:val="24"/>
              </w:rPr>
            </w:pPr>
            <w:r w:rsidRPr="00F25A95">
              <w:rPr>
                <w:color w:val="000000"/>
                <w:szCs w:val="24"/>
              </w:rPr>
              <w:t>Plėtoti švietimo ir sporto infrastruktūrą ypatingiems besimokančiųjų poreikiams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BA1E" w14:textId="5CB11DBB" w:rsidR="001D73BF" w:rsidRPr="00F25A95" w:rsidRDefault="001D73BF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F25A95">
              <w:rPr>
                <w:color w:val="000000"/>
                <w:szCs w:val="24"/>
              </w:rPr>
              <w:t>64 568 761,84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D68" w14:textId="3FFE3643" w:rsidR="001D73BF" w:rsidRPr="00F25A95" w:rsidRDefault="001D73BF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F25A95">
              <w:rPr>
                <w:color w:val="000000"/>
                <w:szCs w:val="24"/>
              </w:rPr>
              <w:t>87 288 568,54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1493" w14:textId="3B846132" w:rsidR="00451356" w:rsidRPr="00F25A95" w:rsidRDefault="001D73BF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F25A95">
              <w:rPr>
                <w:color w:val="000000"/>
                <w:szCs w:val="24"/>
              </w:rPr>
              <w:t>79 239 182,74</w:t>
            </w:r>
            <w:r w:rsidR="00451356" w:rsidRPr="00F25A95">
              <w:rPr>
                <w:color w:val="000000"/>
                <w:szCs w:val="24"/>
              </w:rPr>
              <w:t>“.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DC61" w14:textId="77777777" w:rsidR="00451356" w:rsidRPr="00F25A95" w:rsidRDefault="00451356" w:rsidP="00100D28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7235F7E5" w14:textId="3835F928" w:rsidR="00B61C43" w:rsidRDefault="00B61C43" w:rsidP="00100D28">
      <w:pPr>
        <w:pStyle w:val="Pagrindinistekstas"/>
        <w:spacing w:line="264" w:lineRule="auto"/>
        <w:jc w:val="both"/>
      </w:pPr>
      <w:r w:rsidRPr="00665A70">
        <w:t>1.</w:t>
      </w:r>
      <w:r>
        <w:t>28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2.1.4.2.014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54"/>
        <w:gridCol w:w="635"/>
        <w:gridCol w:w="456"/>
        <w:gridCol w:w="1085"/>
        <w:gridCol w:w="1078"/>
        <w:gridCol w:w="1106"/>
        <w:gridCol w:w="1149"/>
        <w:gridCol w:w="527"/>
        <w:gridCol w:w="558"/>
        <w:gridCol w:w="558"/>
        <w:gridCol w:w="659"/>
      </w:tblGrid>
      <w:tr w:rsidR="00282490" w:rsidRPr="009101E2" w14:paraId="4908DE9F" w14:textId="77777777" w:rsidTr="00100D28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9948" w14:textId="61ED8A08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9101E2">
              <w:rPr>
                <w:color w:val="000000"/>
                <w:sz w:val="15"/>
                <w:szCs w:val="15"/>
              </w:rPr>
              <w:t>„</w:t>
            </w:r>
            <w:r w:rsidRPr="00282490">
              <w:rPr>
                <w:color w:val="000000"/>
                <w:sz w:val="15"/>
                <w:szCs w:val="15"/>
              </w:rPr>
              <w:t>2.1.4.2.014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25F6" w14:textId="7174064D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 xml:space="preserve">Baseinų </w:t>
            </w:r>
            <w:proofErr w:type="spellStart"/>
            <w:r w:rsidRPr="00282490">
              <w:rPr>
                <w:color w:val="000000"/>
                <w:sz w:val="15"/>
                <w:szCs w:val="15"/>
              </w:rPr>
              <w:t>infrastruk</w:t>
            </w:r>
            <w:r w:rsidRPr="009101E2">
              <w:rPr>
                <w:color w:val="000000"/>
                <w:sz w:val="15"/>
                <w:szCs w:val="15"/>
              </w:rPr>
              <w:t>-</w:t>
            </w:r>
            <w:r w:rsidRPr="00282490">
              <w:rPr>
                <w:color w:val="000000"/>
                <w:sz w:val="15"/>
                <w:szCs w:val="15"/>
              </w:rPr>
              <w:t>tūros</w:t>
            </w:r>
            <w:proofErr w:type="spellEnd"/>
            <w:r w:rsidRPr="00282490">
              <w:rPr>
                <w:color w:val="000000"/>
                <w:sz w:val="15"/>
                <w:szCs w:val="15"/>
              </w:rPr>
              <w:t xml:space="preserve"> gerinimas Kauno mieste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4128" w14:textId="7282EE03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proofErr w:type="spellStart"/>
            <w:r w:rsidRPr="00282490">
              <w:rPr>
                <w:color w:val="000000"/>
                <w:sz w:val="15"/>
                <w:szCs w:val="15"/>
              </w:rPr>
              <w:t>Staty</w:t>
            </w:r>
            <w:proofErr w:type="spellEnd"/>
            <w:r w:rsidRPr="009101E2">
              <w:rPr>
                <w:color w:val="000000"/>
                <w:sz w:val="15"/>
                <w:szCs w:val="15"/>
              </w:rPr>
              <w:t>-</w:t>
            </w:r>
            <w:r w:rsidRPr="00282490">
              <w:rPr>
                <w:color w:val="000000"/>
                <w:sz w:val="15"/>
                <w:szCs w:val="15"/>
              </w:rPr>
              <w:t xml:space="preserve">bos </w:t>
            </w:r>
            <w:proofErr w:type="spellStart"/>
            <w:r w:rsidRPr="00282490">
              <w:rPr>
                <w:color w:val="000000"/>
                <w:sz w:val="15"/>
                <w:szCs w:val="15"/>
              </w:rPr>
              <w:t>valdy</w:t>
            </w:r>
            <w:r w:rsidRPr="009101E2">
              <w:rPr>
                <w:color w:val="000000"/>
                <w:sz w:val="15"/>
                <w:szCs w:val="15"/>
              </w:rPr>
              <w:t>-</w:t>
            </w:r>
            <w:r w:rsidRPr="00282490">
              <w:rPr>
                <w:color w:val="000000"/>
                <w:sz w:val="15"/>
                <w:szCs w:val="15"/>
              </w:rPr>
              <w:t>mo</w:t>
            </w:r>
            <w:proofErr w:type="spellEnd"/>
            <w:r w:rsidRPr="00282490">
              <w:rPr>
                <w:color w:val="000000"/>
                <w:sz w:val="15"/>
                <w:szCs w:val="15"/>
              </w:rPr>
              <w:t xml:space="preserve"> skyrius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FDD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FD14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15 091 186,69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C029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3 016 372,00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9AD8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10 000 000,00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21EB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Atliktos Kauno plaukimo mokyklos baseino „Šilainiai“ rekonstrukcijos veiklų dalis nuo viso projekto veiklų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F8DC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C425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B06F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68DF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282490" w:rsidRPr="009101E2" w14:paraId="681E6A09" w14:textId="77777777" w:rsidTr="00100D2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48A9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5F7F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7EC1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014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916C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6 091 186,69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B420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16 372,00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0BF1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4 000 000,00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7A3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Atliktų baseino Panemunėje statybos veiklų dalis nuo viso projekto veiklų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7CB3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B99D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AD06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BC15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282490" w:rsidRPr="009101E2" w14:paraId="32281BDB" w14:textId="77777777" w:rsidTr="00100D2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77F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297B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47C0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5216" w14:textId="77777777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1.5.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FED2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9 000 000,00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62F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3 000 000,00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3E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6 000 000,00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B63" w14:textId="05D51EDD" w:rsidR="00282490" w:rsidRPr="00282490" w:rsidRDefault="00282490" w:rsidP="00100D28">
            <w:pPr>
              <w:spacing w:line="264" w:lineRule="auto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 xml:space="preserve">Atliktų veiklų  </w:t>
            </w:r>
            <w:r w:rsidRPr="009101E2">
              <w:rPr>
                <w:color w:val="000000"/>
                <w:sz w:val="15"/>
                <w:szCs w:val="15"/>
              </w:rPr>
              <w:t xml:space="preserve">dalis </w:t>
            </w:r>
            <w:r w:rsidRPr="00282490">
              <w:rPr>
                <w:color w:val="000000"/>
                <w:sz w:val="15"/>
                <w:szCs w:val="15"/>
              </w:rPr>
              <w:t>Aleksoto baseine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F043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1861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F324" w14:textId="7777777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84DE" w14:textId="5F758B57" w:rsidR="00282490" w:rsidRPr="00282490" w:rsidRDefault="00282490" w:rsidP="00100D28">
            <w:pPr>
              <w:spacing w:line="264" w:lineRule="auto"/>
              <w:jc w:val="center"/>
              <w:rPr>
                <w:color w:val="000000"/>
                <w:sz w:val="15"/>
                <w:szCs w:val="15"/>
              </w:rPr>
            </w:pPr>
            <w:r w:rsidRPr="00282490">
              <w:rPr>
                <w:color w:val="000000"/>
                <w:sz w:val="15"/>
                <w:szCs w:val="15"/>
              </w:rPr>
              <w:t>75,00</w:t>
            </w:r>
            <w:r w:rsidRPr="009101E2"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62CC10AE" w14:textId="7B34202B" w:rsidR="000A3CDB" w:rsidRDefault="000A3CDB" w:rsidP="000A3CDB">
      <w:pPr>
        <w:pStyle w:val="Pagrindinistekstas"/>
        <w:spacing w:line="240" w:lineRule="auto"/>
        <w:jc w:val="both"/>
      </w:pPr>
      <w:r w:rsidRPr="00665A70">
        <w:lastRenderedPageBreak/>
        <w:t>1.</w:t>
      </w:r>
      <w:r>
        <w:t>29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2.1.4.2.027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1083"/>
        <w:gridCol w:w="831"/>
        <w:gridCol w:w="456"/>
        <w:gridCol w:w="1057"/>
        <w:gridCol w:w="1134"/>
        <w:gridCol w:w="996"/>
        <w:gridCol w:w="883"/>
        <w:gridCol w:w="527"/>
        <w:gridCol w:w="558"/>
        <w:gridCol w:w="558"/>
        <w:gridCol w:w="583"/>
      </w:tblGrid>
      <w:tr w:rsidR="000A3CDB" w:rsidRPr="009101E2" w14:paraId="7F1A8FF2" w14:textId="77777777" w:rsidTr="000A3CDB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F52C" w14:textId="55EBB78E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9101E2">
              <w:rPr>
                <w:color w:val="000000"/>
                <w:sz w:val="15"/>
                <w:szCs w:val="15"/>
              </w:rPr>
              <w:t>„</w:t>
            </w:r>
            <w:r w:rsidRPr="000A3CDB">
              <w:rPr>
                <w:color w:val="000000"/>
                <w:sz w:val="15"/>
                <w:szCs w:val="15"/>
              </w:rPr>
              <w:t>2.1.4.2.027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D20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 xml:space="preserve">Kauno </w:t>
            </w:r>
            <w:proofErr w:type="spellStart"/>
            <w:r w:rsidRPr="000A3CDB">
              <w:rPr>
                <w:color w:val="000000"/>
                <w:sz w:val="15"/>
                <w:szCs w:val="15"/>
              </w:rPr>
              <w:t>Tirkiliškių</w:t>
            </w:r>
            <w:proofErr w:type="spellEnd"/>
            <w:r w:rsidRPr="000A3CDB">
              <w:rPr>
                <w:color w:val="000000"/>
                <w:sz w:val="15"/>
                <w:szCs w:val="15"/>
              </w:rPr>
              <w:t xml:space="preserve"> mokyklos-darželio (M. Yčo g. 2) pastato rekonstrukcija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CCEF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Investicijų ir projektų skyrius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AB29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48E5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4 280 000,00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3C8D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3 210 000,00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D261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8EF5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Atliktų veiklų dalis nuo visų projekto veiklų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1DED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ED87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4B7A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5D8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20,00</w:t>
            </w:r>
          </w:p>
        </w:tc>
      </w:tr>
      <w:tr w:rsidR="000A3CDB" w:rsidRPr="009101E2" w14:paraId="0211D504" w14:textId="77777777" w:rsidTr="000A3CD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24C2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B67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61F6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D149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E332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2 996 000,00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AA71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80 250,00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A26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F704" w14:textId="4D1AB3BE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Atnaujint</w:t>
            </w:r>
            <w:r w:rsidRPr="009101E2">
              <w:rPr>
                <w:color w:val="000000"/>
                <w:sz w:val="15"/>
                <w:szCs w:val="15"/>
              </w:rPr>
              <w:t>ų</w:t>
            </w:r>
            <w:r w:rsidRPr="000A3CDB">
              <w:rPr>
                <w:color w:val="000000"/>
                <w:sz w:val="15"/>
                <w:szCs w:val="15"/>
              </w:rPr>
              <w:t xml:space="preserve"> ugdymo įstaig</w:t>
            </w:r>
            <w:r w:rsidRPr="009101E2">
              <w:rPr>
                <w:color w:val="000000"/>
                <w:sz w:val="15"/>
                <w:szCs w:val="15"/>
              </w:rPr>
              <w:t>ų skaičius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2BAB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973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CA97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C3F8" w14:textId="4F9EEBC8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1,00</w:t>
            </w:r>
            <w:r w:rsidRPr="009101E2">
              <w:rPr>
                <w:color w:val="000000"/>
                <w:sz w:val="15"/>
                <w:szCs w:val="15"/>
              </w:rPr>
              <w:t>“.</w:t>
            </w:r>
          </w:p>
        </w:tc>
      </w:tr>
      <w:tr w:rsidR="000A3CDB" w:rsidRPr="009101E2" w14:paraId="16E80AC0" w14:textId="77777777" w:rsidTr="000A3CD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EB8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82B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913E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FD75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2.1.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263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1 284 000,00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747B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3 129 750,00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8EB1" w14:textId="77777777" w:rsidR="000A3CDB" w:rsidRPr="000A3CDB" w:rsidRDefault="000A3CDB" w:rsidP="000A3CDB">
            <w:pPr>
              <w:jc w:val="center"/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E775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2E1A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5091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C28F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D9C5" w14:textId="77777777" w:rsidR="000A3CDB" w:rsidRPr="000A3CDB" w:rsidRDefault="000A3CDB" w:rsidP="000A3CDB">
            <w:pPr>
              <w:rPr>
                <w:color w:val="000000"/>
                <w:sz w:val="15"/>
                <w:szCs w:val="15"/>
              </w:rPr>
            </w:pPr>
          </w:p>
        </w:tc>
      </w:tr>
    </w:tbl>
    <w:p w14:paraId="5107B536" w14:textId="4489BF7A" w:rsidR="00C90FE6" w:rsidRDefault="00C90FE6" w:rsidP="00C90FE6">
      <w:pPr>
        <w:pStyle w:val="Pagrindinistekstas"/>
        <w:spacing w:line="240" w:lineRule="auto"/>
        <w:jc w:val="both"/>
      </w:pPr>
      <w:r w:rsidRPr="00665A70">
        <w:t>1.</w:t>
      </w:r>
      <w:r>
        <w:t>30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2.1.4.2.028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1083"/>
        <w:gridCol w:w="831"/>
        <w:gridCol w:w="456"/>
        <w:gridCol w:w="1055"/>
        <w:gridCol w:w="1132"/>
        <w:gridCol w:w="1022"/>
        <w:gridCol w:w="861"/>
        <w:gridCol w:w="527"/>
        <w:gridCol w:w="558"/>
        <w:gridCol w:w="558"/>
        <w:gridCol w:w="583"/>
      </w:tblGrid>
      <w:tr w:rsidR="00C90FE6" w:rsidRPr="009101E2" w14:paraId="4F8FE0DA" w14:textId="77777777" w:rsidTr="00100D28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602D" w14:textId="5CA993A8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9101E2">
              <w:rPr>
                <w:color w:val="000000"/>
                <w:sz w:val="15"/>
                <w:szCs w:val="15"/>
              </w:rPr>
              <w:t>„</w:t>
            </w:r>
            <w:r w:rsidRPr="00C90FE6">
              <w:rPr>
                <w:color w:val="000000"/>
                <w:sz w:val="15"/>
                <w:szCs w:val="15"/>
              </w:rPr>
              <w:t>2.1.4.2.028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74A9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 xml:space="preserve">Kauno </w:t>
            </w:r>
            <w:proofErr w:type="spellStart"/>
            <w:r w:rsidRPr="00C90FE6">
              <w:rPr>
                <w:color w:val="000000"/>
                <w:sz w:val="15"/>
                <w:szCs w:val="15"/>
              </w:rPr>
              <w:t>Tirkiliškių</w:t>
            </w:r>
            <w:proofErr w:type="spellEnd"/>
            <w:r w:rsidRPr="00C90FE6">
              <w:rPr>
                <w:color w:val="000000"/>
                <w:sz w:val="15"/>
                <w:szCs w:val="15"/>
              </w:rPr>
              <w:t xml:space="preserve"> mokyklos-darželio (Dvarų g. 49) pastato rekonstrukcija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8130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Investicijų ir projektų skyrius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E9C7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3AE1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3 531 000,00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9D6E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1 498 000,00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810A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550C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Atliktų veiklų dalis nuo visų projekto veiklų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5CDE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6A45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A6B2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B508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20,00</w:t>
            </w:r>
          </w:p>
        </w:tc>
      </w:tr>
      <w:tr w:rsidR="00C90FE6" w:rsidRPr="009101E2" w14:paraId="6DDD3BF2" w14:textId="77777777" w:rsidTr="00100D2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48B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612D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A54E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96C1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2.1.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0F82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1 059 300,00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93D8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1 337 500,00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96FA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FDB7" w14:textId="098B4E70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0A3CDB">
              <w:rPr>
                <w:color w:val="000000"/>
                <w:sz w:val="15"/>
                <w:szCs w:val="15"/>
              </w:rPr>
              <w:t>Atnaujint</w:t>
            </w:r>
            <w:r w:rsidRPr="009101E2">
              <w:rPr>
                <w:color w:val="000000"/>
                <w:sz w:val="15"/>
                <w:szCs w:val="15"/>
              </w:rPr>
              <w:t>ų</w:t>
            </w:r>
            <w:r w:rsidRPr="000A3CDB">
              <w:rPr>
                <w:color w:val="000000"/>
                <w:sz w:val="15"/>
                <w:szCs w:val="15"/>
              </w:rPr>
              <w:t xml:space="preserve"> ugdymo įstaig</w:t>
            </w:r>
            <w:r w:rsidRPr="009101E2">
              <w:rPr>
                <w:color w:val="000000"/>
                <w:sz w:val="15"/>
                <w:szCs w:val="15"/>
              </w:rPr>
              <w:t>ų skaičius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29ED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F37C5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7621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FA9AD" w14:textId="2E664836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0,00</w:t>
            </w:r>
            <w:r w:rsidRPr="009101E2">
              <w:rPr>
                <w:color w:val="000000"/>
                <w:sz w:val="15"/>
                <w:szCs w:val="15"/>
              </w:rPr>
              <w:t>“.</w:t>
            </w:r>
          </w:p>
        </w:tc>
      </w:tr>
      <w:tr w:rsidR="00C90FE6" w:rsidRPr="009101E2" w14:paraId="2011A5EF" w14:textId="77777777" w:rsidTr="00100D2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948B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C69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71E8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25A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ADD8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2 471 700,00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0551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160 500,00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EA11" w14:textId="77777777" w:rsidR="00C90FE6" w:rsidRPr="00C90FE6" w:rsidRDefault="00C90FE6" w:rsidP="00C90FE6">
            <w:pPr>
              <w:jc w:val="center"/>
              <w:rPr>
                <w:color w:val="000000"/>
                <w:sz w:val="15"/>
                <w:szCs w:val="15"/>
              </w:rPr>
            </w:pPr>
            <w:r w:rsidRPr="00C90FE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865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9B4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E27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2E1C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066" w14:textId="77777777" w:rsidR="00C90FE6" w:rsidRPr="00C90FE6" w:rsidRDefault="00C90FE6" w:rsidP="00C90FE6">
            <w:pPr>
              <w:rPr>
                <w:color w:val="000000"/>
                <w:sz w:val="15"/>
                <w:szCs w:val="15"/>
              </w:rPr>
            </w:pPr>
          </w:p>
        </w:tc>
      </w:tr>
    </w:tbl>
    <w:p w14:paraId="47FDFF2B" w14:textId="40D271A0" w:rsidR="00B41EFF" w:rsidRDefault="00B41EFF" w:rsidP="00BB7F30">
      <w:pPr>
        <w:pStyle w:val="Pagrindinistekstas"/>
        <w:widowControl w:val="0"/>
        <w:spacing w:line="240" w:lineRule="auto"/>
        <w:jc w:val="both"/>
      </w:pPr>
      <w:r w:rsidRPr="00665A70">
        <w:t>1.</w:t>
      </w:r>
      <w:r w:rsidR="00BB7F30">
        <w:t>3</w:t>
      </w:r>
      <w:r w:rsidR="005246C5">
        <w:t>1</w:t>
      </w:r>
      <w:r w:rsidRPr="00665A70">
        <w:t xml:space="preserve">. Papildyti </w:t>
      </w:r>
      <w:r>
        <w:t>2</w:t>
      </w:r>
      <w:r w:rsidRPr="00665A70">
        <w:t xml:space="preserve"> priedą nauja pastraipa pagal kodą: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1167"/>
        <w:gridCol w:w="831"/>
        <w:gridCol w:w="604"/>
        <w:gridCol w:w="865"/>
        <w:gridCol w:w="1008"/>
        <w:gridCol w:w="936"/>
        <w:gridCol w:w="1188"/>
        <w:gridCol w:w="469"/>
        <w:gridCol w:w="482"/>
        <w:gridCol w:w="482"/>
        <w:gridCol w:w="634"/>
      </w:tblGrid>
      <w:tr w:rsidR="005A7D4B" w:rsidRPr="009101E2" w14:paraId="16EA1C70" w14:textId="77777777" w:rsidTr="005A7D4B">
        <w:trPr>
          <w:trHeight w:val="7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72F" w14:textId="206D7D5F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9101E2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„</w:t>
            </w: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2.1.4.2.042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4802" w14:textId="54583693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Projekto "Kauno Šv. Roko mokyklos </w:t>
            </w:r>
            <w:proofErr w:type="spellStart"/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moderniza</w:t>
            </w:r>
            <w:r w:rsidRPr="009101E2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vimas</w:t>
            </w:r>
            <w:proofErr w:type="spellEnd"/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, įgyvendinant </w:t>
            </w:r>
            <w:proofErr w:type="spellStart"/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įtraukųjį</w:t>
            </w:r>
            <w:proofErr w:type="spellEnd"/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ugdymą vidurio Lietuvos regione" įgyvendinimas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37B6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Investicijų ir projektų skyrius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29CB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2112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19 684,61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7E97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440 612,54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3288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527 207,74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49C1" w14:textId="77777777" w:rsidR="005A7D4B" w:rsidRPr="009101E2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Išvystyti</w:t>
            </w:r>
          </w:p>
          <w:p w14:paraId="20CE7F02" w14:textId="77777777" w:rsidR="005A7D4B" w:rsidRPr="009101E2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regioniniai švietim</w:t>
            </w:r>
            <w:r w:rsidRPr="009101E2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</w:t>
            </w:r>
          </w:p>
          <w:p w14:paraId="115776C8" w14:textId="39417FBE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pagalbos centrai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954B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58C2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9BD47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F2C7A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1,00</w:t>
            </w:r>
          </w:p>
        </w:tc>
      </w:tr>
      <w:tr w:rsidR="005A7D4B" w:rsidRPr="009101E2" w14:paraId="5B6519E5" w14:textId="77777777" w:rsidTr="005A7D4B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F8B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C95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A5BD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13B0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A1C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16 731,92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06B2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374 520,66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C489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448 126,58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EDD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Modernizuotos švietimo infrastruktūros naudotojų skaičius per metus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07C3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9583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59BFC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DBA68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200,00</w:t>
            </w:r>
          </w:p>
        </w:tc>
      </w:tr>
      <w:tr w:rsidR="009101E2" w:rsidRPr="009101E2" w14:paraId="4CC600F4" w14:textId="77777777" w:rsidTr="005A7D4B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589B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A2A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674A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7E44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BE42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2 952,69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5B9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66 091,88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FBB0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79 081,16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74D8" w14:textId="77777777" w:rsidR="005A7D4B" w:rsidRPr="005A7D4B" w:rsidRDefault="005A7D4B" w:rsidP="005A7D4B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Įstaigos pateiktų ataskaitų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3724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5485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63049" w14:textId="77777777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1C50" w14:textId="4E317929" w:rsidR="005A7D4B" w:rsidRPr="005A7D4B" w:rsidRDefault="005A7D4B" w:rsidP="005A7D4B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5A7D4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  <w:r w:rsidRPr="009101E2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“</w:t>
            </w:r>
          </w:p>
        </w:tc>
      </w:tr>
    </w:tbl>
    <w:p w14:paraId="6886DF94" w14:textId="7E6A0DF9" w:rsidR="00A675B1" w:rsidRDefault="00A675B1" w:rsidP="00A675B1">
      <w:pPr>
        <w:pStyle w:val="Pagrindinistekstas"/>
        <w:spacing w:line="240" w:lineRule="auto"/>
        <w:jc w:val="both"/>
      </w:pPr>
      <w:r w:rsidRPr="00665A70">
        <w:t>1.</w:t>
      </w:r>
      <w:r>
        <w:t>3</w:t>
      </w:r>
      <w:r w:rsidR="005246C5">
        <w:t>2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</w:t>
      </w:r>
      <w:r>
        <w:t>2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"/>
        <w:gridCol w:w="1262"/>
        <w:gridCol w:w="1798"/>
        <w:gridCol w:w="1843"/>
        <w:gridCol w:w="2126"/>
        <w:gridCol w:w="1979"/>
      </w:tblGrid>
      <w:tr w:rsidR="00A675B1" w:rsidRPr="000C0D55" w14:paraId="2AFA7B52" w14:textId="77777777" w:rsidTr="00A675B1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96D8" w14:textId="5D592A16" w:rsidR="00A675B1" w:rsidRPr="00A675B1" w:rsidRDefault="005A7D4B" w:rsidP="00A675B1">
            <w:pPr>
              <w:rPr>
                <w:color w:val="000000"/>
                <w:szCs w:val="24"/>
              </w:rPr>
            </w:pPr>
            <w:r w:rsidRPr="000C0D55">
              <w:br/>
            </w:r>
            <w:r w:rsidR="00A675B1" w:rsidRPr="000C0D55">
              <w:rPr>
                <w:color w:val="000000"/>
                <w:szCs w:val="24"/>
              </w:rPr>
              <w:t>„</w:t>
            </w:r>
            <w:r w:rsidR="00A675B1" w:rsidRPr="00A675B1">
              <w:rPr>
                <w:color w:val="000000"/>
                <w:szCs w:val="24"/>
              </w:rPr>
              <w:t>2.2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49A23" w14:textId="77777777" w:rsidR="00A675B1" w:rsidRPr="00A675B1" w:rsidRDefault="00A675B1" w:rsidP="00A675B1">
            <w:pPr>
              <w:rPr>
                <w:color w:val="000000"/>
                <w:szCs w:val="24"/>
              </w:rPr>
            </w:pPr>
            <w:r w:rsidRPr="00A675B1">
              <w:rPr>
                <w:color w:val="000000"/>
                <w:szCs w:val="24"/>
              </w:rPr>
              <w:t>Sveikai, socialiai aktyviai ir kokybiškai gyvenantis kaunietis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F700" w14:textId="1E040EF8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228 194 522,35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7D04" w14:textId="57AFEFDC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219 196 708,52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6E7" w14:textId="1E487910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214 641 609,57“.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9B73" w14:textId="77777777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A675B1">
              <w:rPr>
                <w:color w:val="000000"/>
                <w:szCs w:val="24"/>
              </w:rPr>
              <w:t> </w:t>
            </w:r>
          </w:p>
        </w:tc>
      </w:tr>
    </w:tbl>
    <w:p w14:paraId="445EC9F3" w14:textId="30B511FA" w:rsidR="00A675B1" w:rsidRDefault="00A675B1" w:rsidP="00A675B1">
      <w:pPr>
        <w:pStyle w:val="Pagrindinistekstas"/>
        <w:spacing w:line="240" w:lineRule="auto"/>
        <w:jc w:val="both"/>
      </w:pPr>
      <w:bookmarkStart w:id="18" w:name="_Hlk207285356"/>
      <w:r w:rsidRPr="00665A70">
        <w:t>1.</w:t>
      </w:r>
      <w:r>
        <w:t>3</w:t>
      </w:r>
      <w:r w:rsidR="005246C5">
        <w:t>3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</w:t>
      </w:r>
      <w:r>
        <w:t>2.2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1263"/>
        <w:gridCol w:w="1756"/>
        <w:gridCol w:w="1843"/>
        <w:gridCol w:w="1985"/>
        <w:gridCol w:w="1979"/>
      </w:tblGrid>
      <w:tr w:rsidR="00A675B1" w:rsidRPr="000C0D55" w14:paraId="2E25EBB2" w14:textId="77777777" w:rsidTr="00A675B1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8"/>
          <w:p w14:paraId="589075CC" w14:textId="28BDB89D" w:rsidR="00A675B1" w:rsidRPr="00A675B1" w:rsidRDefault="00A675B1" w:rsidP="00A675B1">
            <w:pPr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„</w:t>
            </w:r>
            <w:r w:rsidRPr="00A675B1">
              <w:rPr>
                <w:color w:val="000000"/>
                <w:szCs w:val="24"/>
              </w:rPr>
              <w:t>2.2.2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EF92" w14:textId="77777777" w:rsidR="00A675B1" w:rsidRPr="00A675B1" w:rsidRDefault="00A675B1" w:rsidP="00A675B1">
            <w:pPr>
              <w:rPr>
                <w:color w:val="000000"/>
                <w:szCs w:val="24"/>
              </w:rPr>
            </w:pPr>
            <w:r w:rsidRPr="00A675B1">
              <w:rPr>
                <w:color w:val="000000"/>
                <w:szCs w:val="24"/>
              </w:rPr>
              <w:t>Užtikrinti kokybiškas sveikatos ir socialines paslaugas, plėtojant inovatyvią ir efektyvią pagalbos paslaugų sistemą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36C" w14:textId="0F282B47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223 989 449,84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78D8" w14:textId="0CC23DEA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215 113 854,52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AB72" w14:textId="7C1739AC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210 456 755,57“.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F801" w14:textId="77777777" w:rsidR="00A675B1" w:rsidRPr="00A675B1" w:rsidRDefault="00A675B1" w:rsidP="00A675B1">
            <w:pPr>
              <w:jc w:val="center"/>
              <w:rPr>
                <w:color w:val="000000"/>
                <w:szCs w:val="24"/>
              </w:rPr>
            </w:pPr>
            <w:r w:rsidRPr="00A675B1">
              <w:rPr>
                <w:color w:val="000000"/>
                <w:szCs w:val="24"/>
              </w:rPr>
              <w:t> </w:t>
            </w:r>
          </w:p>
        </w:tc>
      </w:tr>
    </w:tbl>
    <w:p w14:paraId="3A14F09B" w14:textId="0ABD5F58" w:rsidR="002147D3" w:rsidRDefault="002147D3" w:rsidP="002147D3">
      <w:pPr>
        <w:pStyle w:val="Pagrindinistekstas"/>
        <w:spacing w:line="240" w:lineRule="auto"/>
        <w:jc w:val="both"/>
      </w:pPr>
      <w:r w:rsidRPr="00665A70">
        <w:t>1.</w:t>
      </w:r>
      <w:r>
        <w:t>3</w:t>
      </w:r>
      <w:r w:rsidR="005246C5">
        <w:t>4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</w:t>
      </w:r>
      <w:r>
        <w:t>2.2</w:t>
      </w:r>
      <w:r w:rsidR="00C1337C">
        <w:t>.1</w:t>
      </w:r>
      <w:r w:rsidRPr="00665A70">
        <w:t xml:space="preserve"> kodu, ir ją išdėstyti taip:</w:t>
      </w:r>
    </w:p>
    <w:p w14:paraId="505F3E74" w14:textId="77777777" w:rsidR="002147D3" w:rsidRDefault="002147D3" w:rsidP="002147D3">
      <w:pPr>
        <w:pStyle w:val="Pagrindinistekstas"/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"/>
        <w:gridCol w:w="1521"/>
        <w:gridCol w:w="1742"/>
        <w:gridCol w:w="1701"/>
        <w:gridCol w:w="1843"/>
        <w:gridCol w:w="1837"/>
      </w:tblGrid>
      <w:tr w:rsidR="000637B5" w:rsidRPr="000C0D55" w14:paraId="3608458E" w14:textId="77777777" w:rsidTr="008B3263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C06" w14:textId="44618C7D" w:rsidR="000637B5" w:rsidRPr="000637B5" w:rsidRDefault="000637B5" w:rsidP="000637B5">
            <w:pPr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lastRenderedPageBreak/>
              <w:t>„</w:t>
            </w:r>
            <w:r w:rsidRPr="000637B5">
              <w:rPr>
                <w:color w:val="000000"/>
                <w:szCs w:val="24"/>
              </w:rPr>
              <w:t>2.2.2.1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01E7" w14:textId="77777777" w:rsidR="000637B5" w:rsidRPr="000637B5" w:rsidRDefault="000637B5" w:rsidP="000637B5">
            <w:pPr>
              <w:rPr>
                <w:color w:val="000000"/>
                <w:szCs w:val="24"/>
              </w:rPr>
            </w:pPr>
            <w:r w:rsidRPr="000637B5">
              <w:rPr>
                <w:color w:val="000000"/>
                <w:szCs w:val="24"/>
              </w:rPr>
              <w:t>Didinti sveikatos ir socialinės srities specialistų paslaugų prieinamumą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DEF4" w14:textId="1877FBDA" w:rsidR="008B3263" w:rsidRPr="000637B5" w:rsidRDefault="008B3263" w:rsidP="000637B5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26 758 301,81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D68F" w14:textId="5689BCB6" w:rsidR="008B3263" w:rsidRPr="000637B5" w:rsidRDefault="008B3263" w:rsidP="000637B5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20 400 484,52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1452" w14:textId="0C251DDB" w:rsidR="008B3263" w:rsidRPr="000637B5" w:rsidRDefault="008B3263" w:rsidP="000637B5">
            <w:pPr>
              <w:jc w:val="center"/>
              <w:rPr>
                <w:color w:val="000000"/>
                <w:szCs w:val="24"/>
              </w:rPr>
            </w:pPr>
            <w:r w:rsidRPr="000C0D55">
              <w:rPr>
                <w:color w:val="000000"/>
                <w:szCs w:val="24"/>
              </w:rPr>
              <w:t>16 814 390,57“.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9A6E" w14:textId="77777777" w:rsidR="000637B5" w:rsidRPr="000637B5" w:rsidRDefault="000637B5" w:rsidP="000637B5">
            <w:pPr>
              <w:jc w:val="center"/>
              <w:rPr>
                <w:color w:val="000000"/>
                <w:szCs w:val="24"/>
              </w:rPr>
            </w:pPr>
            <w:r w:rsidRPr="000637B5">
              <w:rPr>
                <w:color w:val="000000"/>
                <w:szCs w:val="24"/>
              </w:rPr>
              <w:t> </w:t>
            </w:r>
          </w:p>
        </w:tc>
      </w:tr>
    </w:tbl>
    <w:p w14:paraId="46DA2E5F" w14:textId="698E5AA5" w:rsidR="00B7218C" w:rsidRDefault="00B7218C" w:rsidP="00B7218C">
      <w:pPr>
        <w:pStyle w:val="Pagrindinistekstas"/>
        <w:spacing w:line="240" w:lineRule="auto"/>
        <w:jc w:val="both"/>
      </w:pPr>
      <w:r w:rsidRPr="00665A70">
        <w:t>1.</w:t>
      </w:r>
      <w:r>
        <w:t>3</w:t>
      </w:r>
      <w:r w:rsidR="005246C5">
        <w:t>5</w:t>
      </w:r>
      <w:r w:rsidRPr="00665A70">
        <w:t xml:space="preserve">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</w:t>
      </w:r>
      <w:r>
        <w:t>2.2.1.024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17"/>
        <w:gridCol w:w="665"/>
        <w:gridCol w:w="485"/>
        <w:gridCol w:w="993"/>
        <w:gridCol w:w="992"/>
        <w:gridCol w:w="992"/>
        <w:gridCol w:w="1342"/>
        <w:gridCol w:w="527"/>
        <w:gridCol w:w="660"/>
        <w:gridCol w:w="634"/>
        <w:gridCol w:w="659"/>
      </w:tblGrid>
      <w:tr w:rsidR="00E8597C" w:rsidRPr="00B7218C" w14:paraId="0081ED62" w14:textId="77777777" w:rsidTr="00CE78A0">
        <w:trPr>
          <w:trHeight w:val="630"/>
        </w:trPr>
        <w:tc>
          <w:tcPr>
            <w:tcW w:w="0" w:type="auto"/>
            <w:vMerge w:val="restart"/>
            <w:shd w:val="clear" w:color="auto" w:fill="auto"/>
            <w:hideMark/>
          </w:tcPr>
          <w:p w14:paraId="7DC9A673" w14:textId="10D4CBA5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„</w:t>
            </w: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2.2.2.1.024</w:t>
            </w:r>
          </w:p>
        </w:tc>
        <w:tc>
          <w:tcPr>
            <w:tcW w:w="717" w:type="dxa"/>
            <w:vMerge w:val="restart"/>
            <w:shd w:val="clear" w:color="auto" w:fill="auto"/>
            <w:hideMark/>
          </w:tcPr>
          <w:p w14:paraId="0EF1B295" w14:textId="77777777" w:rsidR="00E8597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Projek</w:t>
            </w:r>
            <w:proofErr w:type="spellEnd"/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</w:p>
          <w:p w14:paraId="3C037AB2" w14:textId="07C7CD3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to „Kauno miesto sveika</w:t>
            </w:r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tos centro veiklos modelio diegi</w:t>
            </w:r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mas</w:t>
            </w:r>
            <w:proofErr w:type="spellEnd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“ </w:t>
            </w: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įgyven</w:t>
            </w:r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dinimas</w:t>
            </w:r>
            <w:proofErr w:type="spellEnd"/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6C86CE4F" w14:textId="61A47B7E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Investi</w:t>
            </w:r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cijų</w:t>
            </w:r>
            <w:proofErr w:type="spellEnd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ir </w:t>
            </w: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projek</w:t>
            </w:r>
            <w:proofErr w:type="spellEnd"/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tų skyrius</w:t>
            </w:r>
          </w:p>
        </w:tc>
        <w:tc>
          <w:tcPr>
            <w:tcW w:w="485" w:type="dxa"/>
            <w:shd w:val="clear" w:color="auto" w:fill="auto"/>
            <w:hideMark/>
          </w:tcPr>
          <w:p w14:paraId="0AA5B021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993" w:type="dxa"/>
            <w:shd w:val="clear" w:color="auto" w:fill="auto"/>
            <w:hideMark/>
          </w:tcPr>
          <w:p w14:paraId="1162862F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795 069,00</w:t>
            </w:r>
          </w:p>
        </w:tc>
        <w:tc>
          <w:tcPr>
            <w:tcW w:w="992" w:type="dxa"/>
            <w:shd w:val="clear" w:color="auto" w:fill="auto"/>
            <w:hideMark/>
          </w:tcPr>
          <w:p w14:paraId="0BC2624A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795 069,00</w:t>
            </w:r>
          </w:p>
        </w:tc>
        <w:tc>
          <w:tcPr>
            <w:tcW w:w="992" w:type="dxa"/>
            <w:shd w:val="clear" w:color="auto" w:fill="auto"/>
            <w:hideMark/>
          </w:tcPr>
          <w:p w14:paraId="3B41609D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795 069,00</w:t>
            </w:r>
          </w:p>
        </w:tc>
        <w:tc>
          <w:tcPr>
            <w:tcW w:w="1342" w:type="dxa"/>
            <w:shd w:val="clear" w:color="auto" w:fill="auto"/>
            <w:hideMark/>
          </w:tcPr>
          <w:p w14:paraId="5624358F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Atliktų veiklų dalis nuo visų projekto veiklų</w:t>
            </w:r>
          </w:p>
        </w:tc>
        <w:tc>
          <w:tcPr>
            <w:tcW w:w="527" w:type="dxa"/>
            <w:shd w:val="clear" w:color="auto" w:fill="auto"/>
            <w:hideMark/>
          </w:tcPr>
          <w:p w14:paraId="46279693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660" w:type="dxa"/>
            <w:shd w:val="clear" w:color="auto" w:fill="auto"/>
            <w:hideMark/>
          </w:tcPr>
          <w:p w14:paraId="77C86741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634" w:type="dxa"/>
            <w:shd w:val="clear" w:color="auto" w:fill="auto"/>
            <w:hideMark/>
          </w:tcPr>
          <w:p w14:paraId="5E2E315B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14:paraId="2D285CEE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30,00</w:t>
            </w:r>
          </w:p>
        </w:tc>
      </w:tr>
      <w:tr w:rsidR="00E8597C" w:rsidRPr="00B7218C" w14:paraId="377DC00B" w14:textId="77777777" w:rsidTr="00CE78A0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137C70B1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27FBF099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0749E8B4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14:paraId="3970E552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93" w:type="dxa"/>
            <w:shd w:val="clear" w:color="auto" w:fill="auto"/>
            <w:hideMark/>
          </w:tcPr>
          <w:p w14:paraId="3B1A4528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52 014,00</w:t>
            </w:r>
          </w:p>
        </w:tc>
        <w:tc>
          <w:tcPr>
            <w:tcW w:w="992" w:type="dxa"/>
            <w:shd w:val="clear" w:color="auto" w:fill="auto"/>
            <w:hideMark/>
          </w:tcPr>
          <w:p w14:paraId="79DBE0E6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52 014,00</w:t>
            </w:r>
          </w:p>
        </w:tc>
        <w:tc>
          <w:tcPr>
            <w:tcW w:w="992" w:type="dxa"/>
            <w:shd w:val="clear" w:color="auto" w:fill="auto"/>
            <w:hideMark/>
          </w:tcPr>
          <w:p w14:paraId="034FE1CD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52 014,00</w:t>
            </w:r>
          </w:p>
        </w:tc>
        <w:tc>
          <w:tcPr>
            <w:tcW w:w="1342" w:type="dxa"/>
            <w:shd w:val="clear" w:color="auto" w:fill="auto"/>
            <w:hideMark/>
          </w:tcPr>
          <w:p w14:paraId="2A962DE5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Paramą gavusių nacionalinio, regionų ar vietos lygmens viešojo administravimo ar viešąsias paslaugas teikiančių įstaigų skaičius</w:t>
            </w:r>
          </w:p>
        </w:tc>
        <w:tc>
          <w:tcPr>
            <w:tcW w:w="527" w:type="dxa"/>
            <w:shd w:val="clear" w:color="auto" w:fill="auto"/>
            <w:hideMark/>
          </w:tcPr>
          <w:p w14:paraId="5E6B7B6A" w14:textId="6D75A081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E78A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660" w:type="dxa"/>
            <w:shd w:val="clear" w:color="auto" w:fill="auto"/>
            <w:hideMark/>
          </w:tcPr>
          <w:p w14:paraId="5C6A7E74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634" w:type="dxa"/>
            <w:shd w:val="clear" w:color="auto" w:fill="auto"/>
            <w:hideMark/>
          </w:tcPr>
          <w:p w14:paraId="7C820606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232E04E0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</w:tr>
      <w:tr w:rsidR="00E8597C" w:rsidRPr="00B7218C" w14:paraId="258D6CC9" w14:textId="77777777" w:rsidTr="00CE78A0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6E3D4873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4011578B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74583B65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vMerge w:val="restart"/>
            <w:shd w:val="clear" w:color="auto" w:fill="auto"/>
            <w:hideMark/>
          </w:tcPr>
          <w:p w14:paraId="77EB91F7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2.1.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4BAFBC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743 055,00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A194A4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743 055,00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6D02D26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743 055,00</w:t>
            </w:r>
          </w:p>
        </w:tc>
        <w:tc>
          <w:tcPr>
            <w:tcW w:w="1342" w:type="dxa"/>
            <w:shd w:val="clear" w:color="auto" w:fill="auto"/>
            <w:hideMark/>
          </w:tcPr>
          <w:p w14:paraId="6B60CEEA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Specialistai, dalyvavę kvalifikacijos tobulinimo ar perkvalifikavimo veiklose</w:t>
            </w:r>
          </w:p>
        </w:tc>
        <w:tc>
          <w:tcPr>
            <w:tcW w:w="527" w:type="dxa"/>
            <w:shd w:val="clear" w:color="auto" w:fill="auto"/>
            <w:hideMark/>
          </w:tcPr>
          <w:p w14:paraId="7BEEC51D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Asm</w:t>
            </w:r>
            <w:proofErr w:type="spellEnd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.</w:t>
            </w:r>
          </w:p>
        </w:tc>
        <w:tc>
          <w:tcPr>
            <w:tcW w:w="660" w:type="dxa"/>
            <w:shd w:val="clear" w:color="auto" w:fill="auto"/>
            <w:hideMark/>
          </w:tcPr>
          <w:p w14:paraId="120CEF23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21,00</w:t>
            </w:r>
          </w:p>
        </w:tc>
        <w:tc>
          <w:tcPr>
            <w:tcW w:w="634" w:type="dxa"/>
            <w:shd w:val="clear" w:color="auto" w:fill="auto"/>
            <w:hideMark/>
          </w:tcPr>
          <w:p w14:paraId="153EC019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21,00</w:t>
            </w:r>
          </w:p>
        </w:tc>
        <w:tc>
          <w:tcPr>
            <w:tcW w:w="0" w:type="auto"/>
            <w:shd w:val="clear" w:color="auto" w:fill="auto"/>
            <w:hideMark/>
          </w:tcPr>
          <w:p w14:paraId="235C4345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22,00</w:t>
            </w:r>
          </w:p>
        </w:tc>
      </w:tr>
      <w:tr w:rsidR="00E8597C" w:rsidRPr="00B7218C" w14:paraId="3120E03C" w14:textId="77777777" w:rsidTr="00CE78A0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3D930FC5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4DD0CD9C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5E6CB9BA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14:paraId="0C1E0F88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8468AA7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4215FD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352655A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342" w:type="dxa"/>
            <w:shd w:val="clear" w:color="auto" w:fill="auto"/>
            <w:hideMark/>
          </w:tcPr>
          <w:p w14:paraId="5B06EA63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Specialistų, kurie po dalyvavimo veiklose įgijo ar patobulino kvalifikaciją, dalis</w:t>
            </w:r>
          </w:p>
        </w:tc>
        <w:tc>
          <w:tcPr>
            <w:tcW w:w="527" w:type="dxa"/>
            <w:shd w:val="clear" w:color="auto" w:fill="auto"/>
            <w:hideMark/>
          </w:tcPr>
          <w:p w14:paraId="335AB6C0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660" w:type="dxa"/>
            <w:shd w:val="clear" w:color="auto" w:fill="auto"/>
            <w:hideMark/>
          </w:tcPr>
          <w:p w14:paraId="3A21B4F9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34" w:type="dxa"/>
            <w:shd w:val="clear" w:color="auto" w:fill="auto"/>
            <w:hideMark/>
          </w:tcPr>
          <w:p w14:paraId="3A288A67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40525202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90,00</w:t>
            </w:r>
          </w:p>
        </w:tc>
      </w:tr>
      <w:tr w:rsidR="00E8597C" w:rsidRPr="00B7218C" w14:paraId="67719537" w14:textId="77777777" w:rsidTr="007B3C42">
        <w:trPr>
          <w:trHeight w:val="416"/>
        </w:trPr>
        <w:tc>
          <w:tcPr>
            <w:tcW w:w="0" w:type="auto"/>
            <w:vMerge/>
            <w:vAlign w:val="center"/>
            <w:hideMark/>
          </w:tcPr>
          <w:p w14:paraId="5547188A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23854F8F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4C49EA3B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14:paraId="4AABA5A3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E2DA4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29B4BB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2076711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342" w:type="dxa"/>
            <w:shd w:val="clear" w:color="auto" w:fill="auto"/>
            <w:hideMark/>
          </w:tcPr>
          <w:p w14:paraId="1109B7D8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Asmenys, dalyvavę veiklose, skirtose lėtinei ligai savarankiškai valdyti</w:t>
            </w:r>
          </w:p>
        </w:tc>
        <w:tc>
          <w:tcPr>
            <w:tcW w:w="527" w:type="dxa"/>
            <w:shd w:val="clear" w:color="auto" w:fill="auto"/>
            <w:hideMark/>
          </w:tcPr>
          <w:p w14:paraId="3CDE8394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Asm</w:t>
            </w:r>
            <w:proofErr w:type="spellEnd"/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.</w:t>
            </w:r>
          </w:p>
        </w:tc>
        <w:tc>
          <w:tcPr>
            <w:tcW w:w="660" w:type="dxa"/>
            <w:shd w:val="clear" w:color="auto" w:fill="auto"/>
            <w:hideMark/>
          </w:tcPr>
          <w:p w14:paraId="3F6AA1C1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255,00</w:t>
            </w:r>
          </w:p>
        </w:tc>
        <w:tc>
          <w:tcPr>
            <w:tcW w:w="634" w:type="dxa"/>
            <w:shd w:val="clear" w:color="auto" w:fill="auto"/>
            <w:hideMark/>
          </w:tcPr>
          <w:p w14:paraId="78CC2C8C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255,00</w:t>
            </w:r>
          </w:p>
        </w:tc>
        <w:tc>
          <w:tcPr>
            <w:tcW w:w="0" w:type="auto"/>
            <w:shd w:val="clear" w:color="auto" w:fill="auto"/>
            <w:hideMark/>
          </w:tcPr>
          <w:p w14:paraId="4BD5E2FB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256,00</w:t>
            </w:r>
          </w:p>
        </w:tc>
      </w:tr>
      <w:tr w:rsidR="00E8597C" w:rsidRPr="00B7218C" w14:paraId="06AC05D9" w14:textId="77777777" w:rsidTr="00CE78A0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0B765D9D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56F20276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1D554C13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14:paraId="6C543B42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6724251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671AA2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6758068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342" w:type="dxa"/>
            <w:shd w:val="clear" w:color="auto" w:fill="auto"/>
            <w:hideMark/>
          </w:tcPr>
          <w:p w14:paraId="24CC0188" w14:textId="77777777" w:rsidR="00B7218C" w:rsidRPr="00B7218C" w:rsidRDefault="00B7218C" w:rsidP="00B7218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Asmenų, teigusių, kad pagerėjo jų gyvenimo kokybė po dalyvavimo veiklose, skirtose savarankiškai valdyti lėtinę ligą, dalis</w:t>
            </w:r>
          </w:p>
        </w:tc>
        <w:tc>
          <w:tcPr>
            <w:tcW w:w="527" w:type="dxa"/>
            <w:shd w:val="clear" w:color="auto" w:fill="auto"/>
            <w:hideMark/>
          </w:tcPr>
          <w:p w14:paraId="41637986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660" w:type="dxa"/>
            <w:shd w:val="clear" w:color="auto" w:fill="auto"/>
            <w:hideMark/>
          </w:tcPr>
          <w:p w14:paraId="2039EF96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34" w:type="dxa"/>
            <w:shd w:val="clear" w:color="auto" w:fill="auto"/>
            <w:hideMark/>
          </w:tcPr>
          <w:p w14:paraId="69A9022A" w14:textId="77777777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13C4F9B3" w14:textId="54ACA32E" w:rsidR="00B7218C" w:rsidRPr="00B7218C" w:rsidRDefault="00B7218C" w:rsidP="00B7218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B7218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90,00</w:t>
            </w:r>
            <w:r w:rsidR="00E8597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“.</w:t>
            </w:r>
          </w:p>
        </w:tc>
      </w:tr>
    </w:tbl>
    <w:p w14:paraId="10DE45C7" w14:textId="2E57D31C" w:rsidR="008F4FB5" w:rsidRDefault="008F4FB5" w:rsidP="008F4FB5">
      <w:pPr>
        <w:pStyle w:val="Pagrindinistekstas"/>
        <w:widowControl w:val="0"/>
        <w:spacing w:line="240" w:lineRule="auto"/>
        <w:jc w:val="both"/>
      </w:pPr>
      <w:r w:rsidRPr="00665A70">
        <w:t>1.</w:t>
      </w:r>
      <w:r>
        <w:t>3</w:t>
      </w:r>
      <w:r w:rsidR="005246C5">
        <w:t>6</w:t>
      </w:r>
      <w:r w:rsidRPr="00665A70">
        <w:t xml:space="preserve">. Papildyti </w:t>
      </w:r>
      <w:r>
        <w:t>2</w:t>
      </w:r>
      <w:r w:rsidRPr="00665A70">
        <w:t xml:space="preserve"> priedą nauja pastraipa pagal kodą: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935"/>
        <w:gridCol w:w="824"/>
        <w:gridCol w:w="457"/>
        <w:gridCol w:w="901"/>
        <w:gridCol w:w="900"/>
        <w:gridCol w:w="900"/>
        <w:gridCol w:w="1732"/>
        <w:gridCol w:w="469"/>
        <w:gridCol w:w="482"/>
        <w:gridCol w:w="482"/>
        <w:gridCol w:w="583"/>
      </w:tblGrid>
      <w:tr w:rsidR="00611F7A" w:rsidRPr="002A1670" w14:paraId="29749117" w14:textId="77777777" w:rsidTr="00732F6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36F" w14:textId="4E32CD15" w:rsidR="00611F7A" w:rsidRPr="00611F7A" w:rsidRDefault="00611F7A" w:rsidP="00611F7A">
            <w:pPr>
              <w:rPr>
                <w:color w:val="000000"/>
                <w:sz w:val="15"/>
                <w:szCs w:val="15"/>
              </w:rPr>
            </w:pPr>
            <w:r w:rsidRPr="002A1670">
              <w:rPr>
                <w:color w:val="000000"/>
                <w:sz w:val="15"/>
                <w:szCs w:val="15"/>
              </w:rPr>
              <w:t>„</w:t>
            </w:r>
            <w:r w:rsidRPr="00611F7A">
              <w:rPr>
                <w:color w:val="000000"/>
                <w:sz w:val="15"/>
                <w:szCs w:val="15"/>
              </w:rPr>
              <w:t>2.2.2.1.025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5F9A" w14:textId="77777777" w:rsidR="00611F7A" w:rsidRPr="00611F7A" w:rsidRDefault="00611F7A" w:rsidP="00611F7A">
            <w:pPr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Socialinių darbuotojų skatinimas ir įvertinimas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E76" w14:textId="77777777" w:rsidR="00611F7A" w:rsidRPr="00611F7A" w:rsidRDefault="00611F7A" w:rsidP="00611F7A">
            <w:pPr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Socialinių paslaugų skyrius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4B4" w14:textId="77777777" w:rsidR="00611F7A" w:rsidRPr="00611F7A" w:rsidRDefault="00611F7A" w:rsidP="00611F7A">
            <w:pPr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AD14" w14:textId="77777777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13D" w14:textId="77777777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2D5B" w14:textId="77777777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E0FD" w14:textId="77777777" w:rsidR="00611F7A" w:rsidRPr="00611F7A" w:rsidRDefault="00611F7A" w:rsidP="00611F7A">
            <w:pPr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Paskatintų socialinių darbuotojų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1717" w14:textId="77777777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8447" w14:textId="20452668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5</w:t>
            </w:r>
            <w:r w:rsidRPr="002A1670">
              <w:rPr>
                <w:color w:val="000000"/>
                <w:sz w:val="15"/>
                <w:szCs w:val="15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771A" w14:textId="681D4D23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5</w:t>
            </w:r>
            <w:r w:rsidRPr="002A1670">
              <w:rPr>
                <w:color w:val="000000"/>
                <w:sz w:val="15"/>
                <w:szCs w:val="15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FC16" w14:textId="4B34A9C2" w:rsidR="00611F7A" w:rsidRPr="00611F7A" w:rsidRDefault="00611F7A" w:rsidP="00611F7A">
            <w:pPr>
              <w:jc w:val="center"/>
              <w:rPr>
                <w:color w:val="000000"/>
                <w:sz w:val="15"/>
                <w:szCs w:val="15"/>
              </w:rPr>
            </w:pPr>
            <w:r w:rsidRPr="00611F7A">
              <w:rPr>
                <w:color w:val="000000"/>
                <w:sz w:val="15"/>
                <w:szCs w:val="15"/>
              </w:rPr>
              <w:t>5</w:t>
            </w:r>
            <w:r w:rsidRPr="002A1670">
              <w:rPr>
                <w:color w:val="000000"/>
                <w:sz w:val="15"/>
                <w:szCs w:val="15"/>
              </w:rPr>
              <w:t>,00“.</w:t>
            </w:r>
          </w:p>
        </w:tc>
      </w:tr>
    </w:tbl>
    <w:p w14:paraId="57CA1426" w14:textId="1C584792" w:rsidR="002147D3" w:rsidRDefault="00C63765" w:rsidP="00BB7F30">
      <w:pPr>
        <w:pStyle w:val="Pagrindinistekstas"/>
        <w:widowControl w:val="0"/>
        <w:spacing w:line="240" w:lineRule="auto"/>
        <w:jc w:val="both"/>
      </w:pPr>
      <w:r w:rsidRPr="00665A70">
        <w:t>1.</w:t>
      </w:r>
      <w:r>
        <w:t>3</w:t>
      </w:r>
      <w:r w:rsidR="005246C5">
        <w:t>7</w:t>
      </w:r>
      <w:r w:rsidRPr="00665A70">
        <w:t xml:space="preserve">. Papildyti </w:t>
      </w:r>
      <w:r>
        <w:t>2</w:t>
      </w:r>
      <w:r w:rsidRPr="00665A70">
        <w:t xml:space="preserve"> priedą nauja pastraipa pagal kodą: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992"/>
        <w:gridCol w:w="851"/>
        <w:gridCol w:w="465"/>
        <w:gridCol w:w="966"/>
        <w:gridCol w:w="850"/>
        <w:gridCol w:w="993"/>
        <w:gridCol w:w="1275"/>
        <w:gridCol w:w="567"/>
        <w:gridCol w:w="567"/>
        <w:gridCol w:w="540"/>
        <w:gridCol w:w="589"/>
      </w:tblGrid>
      <w:tr w:rsidR="009E63C1" w:rsidRPr="002A1670" w14:paraId="7811443C" w14:textId="77777777" w:rsidTr="009E63C1">
        <w:trPr>
          <w:trHeight w:val="63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7ADF" w14:textId="48DFA853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„</w:t>
            </w: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2.2.2.1.026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A61F3" w14:textId="571197A1" w:rsidR="00C63765" w:rsidRPr="00C63765" w:rsidRDefault="00732F6C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Projekto „</w:t>
            </w:r>
            <w:proofErr w:type="spellStart"/>
            <w:r w:rsidR="00C63765"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Psichoak</w:t>
            </w:r>
            <w:r w:rsidR="00C63765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="00C63765"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tyviųjų</w:t>
            </w:r>
            <w:proofErr w:type="spellEnd"/>
            <w:r w:rsidR="00C63765"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medžiagų vartojimo prevencija, ankstyvoji intervencija, pagalba ir žalos mažinimas“ įgyvendini</w:t>
            </w:r>
            <w:r w:rsidR="00C63765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proofErr w:type="spellStart"/>
            <w:r w:rsidR="00C63765"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C962D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Investicijų ir projektų skyrius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E93C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4EB5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3A29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30E0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13 904,05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4F67C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Asmenų, kurie po dalyvavimo veiklose pagerino sveikatos raštingumo kompetenciją, dalis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0EFA8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6B621" w14:textId="5A298B38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5EF60" w14:textId="355898E0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CF21F" w14:textId="61C4747A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80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</w:tr>
      <w:tr w:rsidR="009E63C1" w:rsidRPr="002A1670" w14:paraId="735F8D03" w14:textId="77777777" w:rsidTr="009E63C1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9BBF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C23B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3517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7D4F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2.1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2441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A250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A298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11 821,50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584C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FC22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5162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13CE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BE1A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</w:tr>
      <w:tr w:rsidR="009E63C1" w:rsidRPr="002A1670" w14:paraId="5B5B9EB1" w14:textId="77777777" w:rsidTr="007B40A6">
        <w:trPr>
          <w:trHeight w:val="1028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9452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CB4E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4E0C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DEC9D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B1D1A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82EA9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1 800,00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2D66C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2 082,55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C95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Specialistų, kurie po dalyvavimo veiklose įgijo ar patobulino kvalifikaciją, dalis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7AE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F91A" w14:textId="56D85320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1A96" w14:textId="68A91D78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B28D" w14:textId="14BC9CC8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</w:tr>
      <w:tr w:rsidR="009E63C1" w:rsidRPr="002A1670" w14:paraId="63F49DBC" w14:textId="77777777" w:rsidTr="009E63C1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D37A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CDBC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53AD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FE66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4DEB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196C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1130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26D1" w14:textId="77777777" w:rsidR="00C63765" w:rsidRPr="00C63765" w:rsidRDefault="00C63765" w:rsidP="00C63765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Įstaigos pateiktų ataskaitų skaičius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0B99" w14:textId="77777777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C72B" w14:textId="30237331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AD9E" w14:textId="696684B6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3695" w14:textId="2E7CA514" w:rsidR="00C63765" w:rsidRPr="00C63765" w:rsidRDefault="00C63765" w:rsidP="00C63765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C6376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</w:t>
            </w:r>
            <w:r w:rsidR="009E63C1" w:rsidRPr="002A167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,00“.</w:t>
            </w:r>
          </w:p>
        </w:tc>
      </w:tr>
    </w:tbl>
    <w:p w14:paraId="6DB8C9FE" w14:textId="77777777" w:rsidR="00732F6C" w:rsidRDefault="00732F6C" w:rsidP="00BB7F30">
      <w:pPr>
        <w:pStyle w:val="Pagrindinistekstas"/>
        <w:widowControl w:val="0"/>
        <w:spacing w:line="240" w:lineRule="auto"/>
        <w:jc w:val="both"/>
      </w:pPr>
    </w:p>
    <w:p w14:paraId="3F1DE6AA" w14:textId="77777777" w:rsidR="00732F6C" w:rsidRDefault="00732F6C" w:rsidP="00BB7F30">
      <w:pPr>
        <w:pStyle w:val="Pagrindinistekstas"/>
        <w:widowControl w:val="0"/>
        <w:spacing w:line="240" w:lineRule="auto"/>
        <w:jc w:val="both"/>
      </w:pPr>
    </w:p>
    <w:p w14:paraId="71EFF9DA" w14:textId="77777777" w:rsidR="00732F6C" w:rsidRDefault="00732F6C" w:rsidP="00BB7F30">
      <w:pPr>
        <w:pStyle w:val="Pagrindinistekstas"/>
        <w:widowControl w:val="0"/>
        <w:spacing w:line="240" w:lineRule="auto"/>
        <w:jc w:val="both"/>
      </w:pPr>
    </w:p>
    <w:p w14:paraId="09CC8C11" w14:textId="7FE196EE" w:rsidR="00732F6C" w:rsidRDefault="00253610" w:rsidP="00732F6C">
      <w:pPr>
        <w:pStyle w:val="Pagrindinistekstas"/>
        <w:widowControl w:val="0"/>
        <w:spacing w:line="276" w:lineRule="auto"/>
        <w:jc w:val="both"/>
      </w:pPr>
      <w:r w:rsidRPr="00665A70">
        <w:lastRenderedPageBreak/>
        <w:t>1.</w:t>
      </w:r>
      <w:r>
        <w:t>3</w:t>
      </w:r>
      <w:r w:rsidR="005246C5">
        <w:t>8</w:t>
      </w:r>
      <w:r w:rsidRPr="00665A70">
        <w:t xml:space="preserve">. Papildyti </w:t>
      </w:r>
      <w:r>
        <w:t>2</w:t>
      </w:r>
      <w:r w:rsidRPr="00665A70">
        <w:t xml:space="preserve"> priedą nauja pastraipa pagal kodą: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211"/>
        <w:gridCol w:w="870"/>
        <w:gridCol w:w="587"/>
        <w:gridCol w:w="820"/>
        <w:gridCol w:w="820"/>
        <w:gridCol w:w="820"/>
        <w:gridCol w:w="1319"/>
        <w:gridCol w:w="520"/>
        <w:gridCol w:w="558"/>
        <w:gridCol w:w="558"/>
        <w:gridCol w:w="583"/>
      </w:tblGrid>
      <w:tr w:rsidR="007C6D68" w:rsidRPr="002A1670" w14:paraId="50E6EB36" w14:textId="77777777" w:rsidTr="007C6D68">
        <w:trPr>
          <w:trHeight w:val="315"/>
        </w:trPr>
        <w:tc>
          <w:tcPr>
            <w:tcW w:w="0" w:type="auto"/>
            <w:vMerge w:val="restart"/>
            <w:shd w:val="clear" w:color="auto" w:fill="auto"/>
            <w:hideMark/>
          </w:tcPr>
          <w:p w14:paraId="7F061077" w14:textId="086E9634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2A1670">
              <w:rPr>
                <w:sz w:val="15"/>
                <w:szCs w:val="15"/>
              </w:rPr>
              <w:t>„</w:t>
            </w:r>
            <w:r w:rsidRPr="007C6D68">
              <w:rPr>
                <w:sz w:val="15"/>
                <w:szCs w:val="15"/>
              </w:rPr>
              <w:t>2.2.2.1.027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26B29FBD" w14:textId="58BD0132" w:rsidR="007C6D68" w:rsidRPr="007C6D68" w:rsidRDefault="00732F6C" w:rsidP="00732F6C">
            <w:pPr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Projekto „</w:t>
            </w:r>
            <w:r w:rsidR="007C6D68" w:rsidRPr="007C6D68">
              <w:rPr>
                <w:sz w:val="15"/>
                <w:szCs w:val="15"/>
              </w:rPr>
              <w:t>Jaunuolių palydėjimas į savarankišką gyvenimą" įgyvendinimas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2DA6EEE7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Investicijų ir projektų skyrius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27D434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 xml:space="preserve">Iš viso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04C940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23 039,52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A9678D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23 039,52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F67B1F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23 039,52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2CDE0125" w14:textId="5D73B89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Palydėjimo paslaugas gavusių jaunų žmonių, besiruošiančių palikti ar nesenai palikusių socialinės globos įstaigas</w:t>
            </w:r>
            <w:r w:rsidR="00384095" w:rsidRPr="002A1670">
              <w:rPr>
                <w:sz w:val="15"/>
                <w:szCs w:val="15"/>
              </w:rPr>
              <w:t>,</w:t>
            </w:r>
            <w:r w:rsidRPr="007C6D68">
              <w:rPr>
                <w:sz w:val="15"/>
                <w:szCs w:val="15"/>
              </w:rPr>
              <w:t xml:space="preserve"> skaičius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5BDEBAB6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proofErr w:type="spellStart"/>
            <w:r w:rsidRPr="007C6D68">
              <w:rPr>
                <w:sz w:val="15"/>
                <w:szCs w:val="15"/>
              </w:rPr>
              <w:t>Asm</w:t>
            </w:r>
            <w:proofErr w:type="spellEnd"/>
            <w:r w:rsidRPr="007C6D68">
              <w:rPr>
                <w:sz w:val="15"/>
                <w:szCs w:val="15"/>
              </w:rPr>
              <w:t>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hideMark/>
          </w:tcPr>
          <w:p w14:paraId="0AADC2E5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15,00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hideMark/>
          </w:tcPr>
          <w:p w14:paraId="471A7873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15,00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hideMark/>
          </w:tcPr>
          <w:p w14:paraId="5D8BA287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15,00</w:t>
            </w:r>
          </w:p>
        </w:tc>
      </w:tr>
      <w:tr w:rsidR="007C6D68" w:rsidRPr="002A1670" w14:paraId="05455EB7" w14:textId="77777777" w:rsidTr="007C6D68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5DA4C1C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6B1AD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B1C14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F710A20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2.1.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9E45D1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18 239,62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E934BF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18 239,62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996AB7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18 239,62</w:t>
            </w:r>
          </w:p>
        </w:tc>
        <w:tc>
          <w:tcPr>
            <w:tcW w:w="0" w:type="auto"/>
            <w:vMerge/>
            <w:vAlign w:val="center"/>
            <w:hideMark/>
          </w:tcPr>
          <w:p w14:paraId="699FB476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DB05BC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77C23C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632F78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20E6DC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</w:tr>
      <w:tr w:rsidR="007C6D68" w:rsidRPr="002A1670" w14:paraId="2E614D63" w14:textId="77777777" w:rsidTr="007C6D68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14F4F52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A2E982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E50F93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932ABC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DB27D7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4 799,90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945020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4 799,90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D2C07B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4 799,90</w:t>
            </w:r>
          </w:p>
        </w:tc>
        <w:tc>
          <w:tcPr>
            <w:tcW w:w="0" w:type="auto"/>
            <w:shd w:val="clear" w:color="000000" w:fill="FFFFFF"/>
            <w:hideMark/>
          </w:tcPr>
          <w:p w14:paraId="5A2EF50A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Įstaigos pateiktų ataskaitų skaičius</w:t>
            </w:r>
          </w:p>
        </w:tc>
        <w:tc>
          <w:tcPr>
            <w:tcW w:w="0" w:type="auto"/>
            <w:shd w:val="clear" w:color="000000" w:fill="FFFFFF"/>
            <w:hideMark/>
          </w:tcPr>
          <w:p w14:paraId="567B6FFA" w14:textId="77777777" w:rsidR="007C6D68" w:rsidRPr="007C6D68" w:rsidRDefault="007C6D68" w:rsidP="00732F6C">
            <w:pPr>
              <w:spacing w:line="276" w:lineRule="auto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83A083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B1A17F" w14:textId="77777777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8D7228" w14:textId="728F8EF2" w:rsidR="007C6D68" w:rsidRPr="007C6D68" w:rsidRDefault="007C6D68" w:rsidP="00732F6C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7C6D68">
              <w:rPr>
                <w:sz w:val="15"/>
                <w:szCs w:val="15"/>
              </w:rPr>
              <w:t>2,00</w:t>
            </w:r>
            <w:r w:rsidRPr="002A1670">
              <w:rPr>
                <w:sz w:val="15"/>
                <w:szCs w:val="15"/>
              </w:rPr>
              <w:t>“.</w:t>
            </w:r>
          </w:p>
        </w:tc>
      </w:tr>
    </w:tbl>
    <w:bookmarkEnd w:id="17"/>
    <w:p w14:paraId="751209C4" w14:textId="687BCE86" w:rsidR="00B41EFF" w:rsidRDefault="00B41EFF" w:rsidP="00732F6C">
      <w:pPr>
        <w:pStyle w:val="Pagrindinistekstas"/>
        <w:spacing w:line="276" w:lineRule="auto"/>
        <w:jc w:val="both"/>
      </w:pPr>
      <w:r w:rsidRPr="00665A70">
        <w:t>1.</w:t>
      </w:r>
      <w:r w:rsidR="005246C5">
        <w:t>39</w:t>
      </w:r>
      <w:r w:rsidRPr="00665A70">
        <w:t>.</w:t>
      </w:r>
      <w:r>
        <w:t xml:space="preserve"> </w:t>
      </w:r>
      <w:r w:rsidRPr="00665A70">
        <w:t xml:space="preserve">Pakeisti </w:t>
      </w:r>
      <w:r>
        <w:t>2</w:t>
      </w:r>
      <w:r w:rsidRPr="00665A70">
        <w:t xml:space="preserve"> priedo lentelę, kurioje pateiktas f</w:t>
      </w:r>
      <w:r w:rsidRPr="00665A70">
        <w:rPr>
          <w:iCs/>
          <w:szCs w:val="24"/>
        </w:rPr>
        <w:t>inansavimas pagal šaltinius</w:t>
      </w:r>
      <w:r w:rsidRPr="00665A70">
        <w:t>, ir ją išdėstyti taip: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44"/>
        <w:gridCol w:w="1809"/>
        <w:gridCol w:w="1809"/>
        <w:gridCol w:w="1946"/>
      </w:tblGrid>
      <w:tr w:rsidR="008F0ACB" w:rsidRPr="008F0ACB" w14:paraId="53F561E9" w14:textId="77777777" w:rsidTr="009B39C4">
        <w:trPr>
          <w:trHeight w:val="315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83528" w14:textId="315BAAE1" w:rsidR="008F0ACB" w:rsidRPr="008F0ACB" w:rsidRDefault="0059055B" w:rsidP="00732F6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9055B">
              <w:rPr>
                <w:color w:val="000000"/>
                <w:szCs w:val="24"/>
              </w:rPr>
              <w:t>„</w:t>
            </w:r>
            <w:r w:rsidR="008F0ACB" w:rsidRPr="008F0ACB">
              <w:rPr>
                <w:b/>
                <w:bCs/>
                <w:color w:val="000000"/>
                <w:szCs w:val="24"/>
              </w:rPr>
              <w:t>Kodas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203C07D7" w14:textId="77777777" w:rsidR="008F0ACB" w:rsidRPr="008F0ACB" w:rsidRDefault="008F0ACB" w:rsidP="00732F6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F0ACB">
              <w:rPr>
                <w:b/>
                <w:bCs/>
                <w:color w:val="000000"/>
                <w:szCs w:val="24"/>
              </w:rPr>
              <w:t>Lėšų šaltinio pavadinimas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A058172" w14:textId="77777777" w:rsidR="008F0ACB" w:rsidRPr="008F0ACB" w:rsidRDefault="008F0ACB" w:rsidP="00732F6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F0ACB">
              <w:rPr>
                <w:b/>
                <w:bCs/>
                <w:color w:val="000000"/>
                <w:szCs w:val="24"/>
              </w:rPr>
              <w:t>2025 m. skirta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043D10D" w14:textId="77777777" w:rsidR="008F0ACB" w:rsidRPr="008F0ACB" w:rsidRDefault="008F0ACB" w:rsidP="00732F6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F0ACB">
              <w:rPr>
                <w:b/>
                <w:bCs/>
                <w:color w:val="000000"/>
                <w:szCs w:val="24"/>
              </w:rPr>
              <w:t>2026 m. skirta</w:t>
            </w:r>
          </w:p>
        </w:tc>
        <w:tc>
          <w:tcPr>
            <w:tcW w:w="1946" w:type="dxa"/>
            <w:shd w:val="clear" w:color="auto" w:fill="auto"/>
            <w:vAlign w:val="bottom"/>
            <w:hideMark/>
          </w:tcPr>
          <w:p w14:paraId="44B7A302" w14:textId="77777777" w:rsidR="008F0ACB" w:rsidRPr="008F0ACB" w:rsidRDefault="008F0ACB" w:rsidP="00732F6C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F0ACB">
              <w:rPr>
                <w:b/>
                <w:bCs/>
                <w:color w:val="000000"/>
                <w:szCs w:val="24"/>
              </w:rPr>
              <w:t>2027 m. skirta</w:t>
            </w:r>
          </w:p>
        </w:tc>
      </w:tr>
      <w:tr w:rsidR="008F0ACB" w:rsidRPr="008F0ACB" w14:paraId="1289B267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7BA1C3D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</w:t>
            </w:r>
          </w:p>
        </w:tc>
        <w:tc>
          <w:tcPr>
            <w:tcW w:w="3144" w:type="dxa"/>
            <w:shd w:val="clear" w:color="auto" w:fill="auto"/>
            <w:hideMark/>
          </w:tcPr>
          <w:p w14:paraId="09D9F58E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Savivaldybės biudžetas</w:t>
            </w:r>
          </w:p>
        </w:tc>
        <w:tc>
          <w:tcPr>
            <w:tcW w:w="1809" w:type="dxa"/>
            <w:shd w:val="clear" w:color="auto" w:fill="auto"/>
            <w:hideMark/>
          </w:tcPr>
          <w:p w14:paraId="011DEF84" w14:textId="4D89AFFC" w:rsidR="00BF6CD6" w:rsidRPr="002A1670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487 707 412,16</w:t>
            </w:r>
          </w:p>
          <w:p w14:paraId="09ADEE34" w14:textId="0B1C58A8" w:rsidR="00385E25" w:rsidRPr="008F0ACB" w:rsidRDefault="00385E25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809" w:type="dxa"/>
            <w:shd w:val="clear" w:color="auto" w:fill="auto"/>
            <w:hideMark/>
          </w:tcPr>
          <w:p w14:paraId="139B3E13" w14:textId="7349BC79" w:rsidR="00BF6CD6" w:rsidRPr="002A1670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495 939 273,00</w:t>
            </w:r>
          </w:p>
          <w:p w14:paraId="7097FB68" w14:textId="63FFF48C" w:rsidR="00385E25" w:rsidRPr="008F0ACB" w:rsidRDefault="00385E25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60FB86D" w14:textId="30D7E2AA" w:rsidR="00BF6CD6" w:rsidRPr="002A1670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480 729 002,00</w:t>
            </w:r>
          </w:p>
          <w:p w14:paraId="1194BFAB" w14:textId="02F01D9C" w:rsidR="00385E25" w:rsidRPr="008F0ACB" w:rsidRDefault="00385E25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</w:tr>
      <w:tr w:rsidR="008F0ACB" w:rsidRPr="008F0ACB" w14:paraId="3C95248A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78DE47F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1.1.</w:t>
            </w:r>
          </w:p>
        </w:tc>
        <w:tc>
          <w:tcPr>
            <w:tcW w:w="3144" w:type="dxa"/>
            <w:shd w:val="clear" w:color="auto" w:fill="auto"/>
            <w:hideMark/>
          </w:tcPr>
          <w:p w14:paraId="2983B621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Savivaldybės biudžeto lėšos (nuosavos, be ankstesnių metų likučio)</w:t>
            </w:r>
          </w:p>
        </w:tc>
        <w:tc>
          <w:tcPr>
            <w:tcW w:w="1809" w:type="dxa"/>
            <w:shd w:val="clear" w:color="auto" w:fill="auto"/>
            <w:hideMark/>
          </w:tcPr>
          <w:p w14:paraId="3CEEC93C" w14:textId="11D8972C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216 792 443,23</w:t>
            </w:r>
          </w:p>
        </w:tc>
        <w:tc>
          <w:tcPr>
            <w:tcW w:w="1809" w:type="dxa"/>
            <w:shd w:val="clear" w:color="auto" w:fill="auto"/>
            <w:hideMark/>
          </w:tcPr>
          <w:p w14:paraId="2FAAD3F2" w14:textId="615355C5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242 002 850,00</w:t>
            </w:r>
          </w:p>
        </w:tc>
        <w:tc>
          <w:tcPr>
            <w:tcW w:w="1946" w:type="dxa"/>
            <w:shd w:val="clear" w:color="auto" w:fill="auto"/>
            <w:hideMark/>
          </w:tcPr>
          <w:p w14:paraId="4791B9E3" w14:textId="2BB6F688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217 624 696,00</w:t>
            </w:r>
          </w:p>
        </w:tc>
      </w:tr>
      <w:tr w:rsidR="008F0ACB" w:rsidRPr="008F0ACB" w14:paraId="56C8C22B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0A78B43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1.2.</w:t>
            </w:r>
          </w:p>
        </w:tc>
        <w:tc>
          <w:tcPr>
            <w:tcW w:w="3144" w:type="dxa"/>
            <w:shd w:val="clear" w:color="auto" w:fill="auto"/>
            <w:hideMark/>
          </w:tcPr>
          <w:p w14:paraId="76966DF7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Lietuvos Respublikos valstybės biudžeto dotacijos</w:t>
            </w:r>
          </w:p>
        </w:tc>
        <w:tc>
          <w:tcPr>
            <w:tcW w:w="1809" w:type="dxa"/>
            <w:shd w:val="clear" w:color="auto" w:fill="auto"/>
            <w:hideMark/>
          </w:tcPr>
          <w:p w14:paraId="04059AC4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224 057 965,32</w:t>
            </w:r>
          </w:p>
        </w:tc>
        <w:tc>
          <w:tcPr>
            <w:tcW w:w="1809" w:type="dxa"/>
            <w:shd w:val="clear" w:color="auto" w:fill="auto"/>
            <w:hideMark/>
          </w:tcPr>
          <w:p w14:paraId="660EF265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223 637 871,00</w:t>
            </w:r>
          </w:p>
        </w:tc>
        <w:tc>
          <w:tcPr>
            <w:tcW w:w="1946" w:type="dxa"/>
            <w:shd w:val="clear" w:color="auto" w:fill="auto"/>
            <w:hideMark/>
          </w:tcPr>
          <w:p w14:paraId="6675F870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229 860 950,00</w:t>
            </w:r>
          </w:p>
        </w:tc>
      </w:tr>
      <w:tr w:rsidR="008F0ACB" w:rsidRPr="008F0ACB" w14:paraId="46AECF63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ECDD185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1.3.</w:t>
            </w:r>
          </w:p>
        </w:tc>
        <w:tc>
          <w:tcPr>
            <w:tcW w:w="3144" w:type="dxa"/>
            <w:shd w:val="clear" w:color="auto" w:fill="auto"/>
            <w:hideMark/>
          </w:tcPr>
          <w:p w14:paraId="68EBDCB7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Pajamų įmokos ir kitos pajamos</w:t>
            </w:r>
          </w:p>
        </w:tc>
        <w:tc>
          <w:tcPr>
            <w:tcW w:w="1809" w:type="dxa"/>
            <w:shd w:val="clear" w:color="auto" w:fill="auto"/>
            <w:hideMark/>
          </w:tcPr>
          <w:p w14:paraId="3B7F4CFF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15 722 990,00</w:t>
            </w:r>
          </w:p>
        </w:tc>
        <w:tc>
          <w:tcPr>
            <w:tcW w:w="1809" w:type="dxa"/>
            <w:shd w:val="clear" w:color="auto" w:fill="auto"/>
            <w:hideMark/>
          </w:tcPr>
          <w:p w14:paraId="1DB9976C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15 949 757,00</w:t>
            </w:r>
          </w:p>
        </w:tc>
        <w:tc>
          <w:tcPr>
            <w:tcW w:w="1946" w:type="dxa"/>
            <w:shd w:val="clear" w:color="auto" w:fill="auto"/>
            <w:hideMark/>
          </w:tcPr>
          <w:p w14:paraId="73F2DA54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15 995 287,00</w:t>
            </w:r>
          </w:p>
        </w:tc>
      </w:tr>
      <w:tr w:rsidR="008F0ACB" w:rsidRPr="008F0ACB" w14:paraId="47C8EFF6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B56E102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1.4.</w:t>
            </w:r>
          </w:p>
        </w:tc>
        <w:tc>
          <w:tcPr>
            <w:tcW w:w="3144" w:type="dxa"/>
            <w:shd w:val="clear" w:color="auto" w:fill="auto"/>
            <w:hideMark/>
          </w:tcPr>
          <w:p w14:paraId="0F02CD9D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Europos Sąjungos ir kitos tarptautinės finansinės paramos lėšos</w:t>
            </w:r>
          </w:p>
        </w:tc>
        <w:tc>
          <w:tcPr>
            <w:tcW w:w="1809" w:type="dxa"/>
            <w:shd w:val="clear" w:color="auto" w:fill="auto"/>
            <w:hideMark/>
          </w:tcPr>
          <w:p w14:paraId="7996C93D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29 467,43</w:t>
            </w:r>
          </w:p>
        </w:tc>
        <w:tc>
          <w:tcPr>
            <w:tcW w:w="1809" w:type="dxa"/>
            <w:shd w:val="clear" w:color="auto" w:fill="auto"/>
            <w:hideMark/>
          </w:tcPr>
          <w:p w14:paraId="28B314C2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79302A05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 </w:t>
            </w:r>
          </w:p>
        </w:tc>
      </w:tr>
      <w:tr w:rsidR="008F0ACB" w:rsidRPr="008F0ACB" w14:paraId="7968C7A0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2AA8ACF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1.5.</w:t>
            </w:r>
          </w:p>
        </w:tc>
        <w:tc>
          <w:tcPr>
            <w:tcW w:w="3144" w:type="dxa"/>
            <w:shd w:val="clear" w:color="auto" w:fill="auto"/>
            <w:hideMark/>
          </w:tcPr>
          <w:p w14:paraId="639BE3E4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Skolintos lėšos</w:t>
            </w:r>
          </w:p>
        </w:tc>
        <w:tc>
          <w:tcPr>
            <w:tcW w:w="1809" w:type="dxa"/>
            <w:shd w:val="clear" w:color="auto" w:fill="auto"/>
            <w:hideMark/>
          </w:tcPr>
          <w:p w14:paraId="6E82809D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9 000 000,00</w:t>
            </w:r>
          </w:p>
        </w:tc>
        <w:tc>
          <w:tcPr>
            <w:tcW w:w="1809" w:type="dxa"/>
            <w:shd w:val="clear" w:color="auto" w:fill="auto"/>
            <w:hideMark/>
          </w:tcPr>
          <w:p w14:paraId="1F8CEF43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3 000 000,00</w:t>
            </w:r>
          </w:p>
        </w:tc>
        <w:tc>
          <w:tcPr>
            <w:tcW w:w="1946" w:type="dxa"/>
            <w:shd w:val="clear" w:color="auto" w:fill="auto"/>
            <w:hideMark/>
          </w:tcPr>
          <w:p w14:paraId="7CC3AA4A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6 000 000,00</w:t>
            </w:r>
          </w:p>
        </w:tc>
      </w:tr>
      <w:tr w:rsidR="008F0ACB" w:rsidRPr="008F0ACB" w14:paraId="196D7476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3BF30F2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1.6.</w:t>
            </w:r>
          </w:p>
        </w:tc>
        <w:tc>
          <w:tcPr>
            <w:tcW w:w="3144" w:type="dxa"/>
            <w:shd w:val="clear" w:color="auto" w:fill="auto"/>
            <w:hideMark/>
          </w:tcPr>
          <w:p w14:paraId="18C59C71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Ankstesnių metų likučiai</w:t>
            </w:r>
          </w:p>
        </w:tc>
        <w:tc>
          <w:tcPr>
            <w:tcW w:w="1809" w:type="dxa"/>
            <w:shd w:val="clear" w:color="auto" w:fill="auto"/>
            <w:hideMark/>
          </w:tcPr>
          <w:p w14:paraId="700F5D6F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22 104 546,18</w:t>
            </w:r>
          </w:p>
        </w:tc>
        <w:tc>
          <w:tcPr>
            <w:tcW w:w="1809" w:type="dxa"/>
            <w:shd w:val="clear" w:color="auto" w:fill="auto"/>
            <w:hideMark/>
          </w:tcPr>
          <w:p w14:paraId="188068FB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11 348 795,00</w:t>
            </w:r>
          </w:p>
        </w:tc>
        <w:tc>
          <w:tcPr>
            <w:tcW w:w="1946" w:type="dxa"/>
            <w:shd w:val="clear" w:color="auto" w:fill="auto"/>
            <w:hideMark/>
          </w:tcPr>
          <w:p w14:paraId="11483031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11 248 069,00</w:t>
            </w:r>
          </w:p>
        </w:tc>
      </w:tr>
      <w:tr w:rsidR="008F0ACB" w:rsidRPr="008F0ACB" w14:paraId="7B30741F" w14:textId="77777777" w:rsidTr="002A1670">
        <w:trPr>
          <w:trHeight w:val="692"/>
        </w:trPr>
        <w:tc>
          <w:tcPr>
            <w:tcW w:w="0" w:type="auto"/>
            <w:shd w:val="clear" w:color="auto" w:fill="auto"/>
            <w:hideMark/>
          </w:tcPr>
          <w:p w14:paraId="1719903C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2.</w:t>
            </w:r>
          </w:p>
        </w:tc>
        <w:tc>
          <w:tcPr>
            <w:tcW w:w="3144" w:type="dxa"/>
            <w:shd w:val="clear" w:color="auto" w:fill="auto"/>
            <w:hideMark/>
          </w:tcPr>
          <w:p w14:paraId="4ABF1E92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Kiti šaltiniai</w:t>
            </w:r>
          </w:p>
        </w:tc>
        <w:tc>
          <w:tcPr>
            <w:tcW w:w="1809" w:type="dxa"/>
            <w:shd w:val="clear" w:color="auto" w:fill="auto"/>
            <w:hideMark/>
          </w:tcPr>
          <w:p w14:paraId="2104998A" w14:textId="55500BD5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154 907 852,10</w:t>
            </w:r>
          </w:p>
        </w:tc>
        <w:tc>
          <w:tcPr>
            <w:tcW w:w="1809" w:type="dxa"/>
            <w:shd w:val="clear" w:color="auto" w:fill="auto"/>
            <w:hideMark/>
          </w:tcPr>
          <w:p w14:paraId="4882F615" w14:textId="3B6BC3A9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161 565 664,06</w:t>
            </w:r>
          </w:p>
        </w:tc>
        <w:tc>
          <w:tcPr>
            <w:tcW w:w="1946" w:type="dxa"/>
            <w:shd w:val="clear" w:color="auto" w:fill="auto"/>
            <w:hideMark/>
          </w:tcPr>
          <w:p w14:paraId="6327713F" w14:textId="3ABC03AD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150 920 856,31</w:t>
            </w:r>
          </w:p>
        </w:tc>
      </w:tr>
      <w:tr w:rsidR="008F0ACB" w:rsidRPr="008F0ACB" w14:paraId="04D0EB31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CE3BB3B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2.1.</w:t>
            </w:r>
          </w:p>
        </w:tc>
        <w:tc>
          <w:tcPr>
            <w:tcW w:w="3144" w:type="dxa"/>
            <w:shd w:val="clear" w:color="auto" w:fill="auto"/>
            <w:hideMark/>
          </w:tcPr>
          <w:p w14:paraId="1792848D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Europos Sąjungos struktūrinių fondų ir kitų fondų paramos lėšos</w:t>
            </w:r>
          </w:p>
        </w:tc>
        <w:tc>
          <w:tcPr>
            <w:tcW w:w="1809" w:type="dxa"/>
            <w:shd w:val="clear" w:color="auto" w:fill="auto"/>
            <w:hideMark/>
          </w:tcPr>
          <w:p w14:paraId="6AF3DEF3" w14:textId="44C26DDF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25 338 668,45</w:t>
            </w:r>
          </w:p>
        </w:tc>
        <w:tc>
          <w:tcPr>
            <w:tcW w:w="1809" w:type="dxa"/>
            <w:shd w:val="clear" w:color="auto" w:fill="auto"/>
            <w:hideMark/>
          </w:tcPr>
          <w:p w14:paraId="28BD064B" w14:textId="607E7599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34 443 834,28</w:t>
            </w:r>
          </w:p>
        </w:tc>
        <w:tc>
          <w:tcPr>
            <w:tcW w:w="1946" w:type="dxa"/>
            <w:shd w:val="clear" w:color="auto" w:fill="auto"/>
            <w:hideMark/>
          </w:tcPr>
          <w:p w14:paraId="76A72204" w14:textId="0732A654" w:rsidR="00385E25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25 662 300,70</w:t>
            </w:r>
          </w:p>
        </w:tc>
      </w:tr>
      <w:tr w:rsidR="008F0ACB" w:rsidRPr="008F0ACB" w14:paraId="1D1F0803" w14:textId="77777777" w:rsidTr="002A1670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DDB7477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2.2.</w:t>
            </w:r>
          </w:p>
        </w:tc>
        <w:tc>
          <w:tcPr>
            <w:tcW w:w="3144" w:type="dxa"/>
            <w:shd w:val="clear" w:color="auto" w:fill="auto"/>
            <w:hideMark/>
          </w:tcPr>
          <w:p w14:paraId="470FE5E0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Lėšos iš valstybės biudžeto</w:t>
            </w:r>
          </w:p>
        </w:tc>
        <w:tc>
          <w:tcPr>
            <w:tcW w:w="1809" w:type="dxa"/>
            <w:shd w:val="clear" w:color="auto" w:fill="auto"/>
            <w:hideMark/>
          </w:tcPr>
          <w:p w14:paraId="1B598820" w14:textId="3E919C7A" w:rsidR="00BF6CD6" w:rsidRPr="002A1670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127 099 632,65</w:t>
            </w:r>
          </w:p>
          <w:p w14:paraId="47F2AAC0" w14:textId="1DB0FE4A" w:rsidR="00385E25" w:rsidRPr="008F0ACB" w:rsidRDefault="00385E25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809" w:type="dxa"/>
            <w:shd w:val="clear" w:color="auto" w:fill="auto"/>
            <w:hideMark/>
          </w:tcPr>
          <w:p w14:paraId="17F61436" w14:textId="40338445" w:rsidR="00BF6CD6" w:rsidRPr="002A1670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127 121 829,78</w:t>
            </w:r>
          </w:p>
          <w:p w14:paraId="438D6290" w14:textId="77CE0FE0" w:rsidR="00385E25" w:rsidRPr="008F0ACB" w:rsidRDefault="00385E25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FE24716" w14:textId="29269779" w:rsidR="00BF6CD6" w:rsidRPr="002A1670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2A1670">
              <w:rPr>
                <w:color w:val="000000"/>
                <w:szCs w:val="24"/>
              </w:rPr>
              <w:t>125 258 555,61</w:t>
            </w:r>
          </w:p>
          <w:p w14:paraId="220B0DD9" w14:textId="4739D5E5" w:rsidR="00385E25" w:rsidRPr="008F0ACB" w:rsidRDefault="00385E25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</w:p>
        </w:tc>
      </w:tr>
      <w:tr w:rsidR="008F0ACB" w:rsidRPr="008F0ACB" w14:paraId="278337D6" w14:textId="77777777" w:rsidTr="002A1670">
        <w:trPr>
          <w:trHeight w:val="630"/>
        </w:trPr>
        <w:tc>
          <w:tcPr>
            <w:tcW w:w="0" w:type="auto"/>
            <w:shd w:val="clear" w:color="auto" w:fill="auto"/>
            <w:hideMark/>
          </w:tcPr>
          <w:p w14:paraId="4A832E2F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2.3.</w:t>
            </w:r>
          </w:p>
        </w:tc>
        <w:tc>
          <w:tcPr>
            <w:tcW w:w="3144" w:type="dxa"/>
            <w:shd w:val="clear" w:color="auto" w:fill="auto"/>
            <w:hideMark/>
          </w:tcPr>
          <w:p w14:paraId="258FABC6" w14:textId="77777777" w:rsidR="008F0ACB" w:rsidRPr="008F0ACB" w:rsidRDefault="008F0ACB" w:rsidP="00732F6C">
            <w:pPr>
              <w:spacing w:line="276" w:lineRule="auto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Negautos Lietuvos Respublikos valstybės biudžeto dotacijos iki Savivaldybės biudžeto patvirtinimo</w:t>
            </w:r>
          </w:p>
        </w:tc>
        <w:tc>
          <w:tcPr>
            <w:tcW w:w="1809" w:type="dxa"/>
            <w:shd w:val="clear" w:color="auto" w:fill="auto"/>
            <w:hideMark/>
          </w:tcPr>
          <w:p w14:paraId="13BD9796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2 469 551,00</w:t>
            </w:r>
          </w:p>
        </w:tc>
        <w:tc>
          <w:tcPr>
            <w:tcW w:w="1809" w:type="dxa"/>
            <w:shd w:val="clear" w:color="auto" w:fill="auto"/>
            <w:hideMark/>
          </w:tcPr>
          <w:p w14:paraId="6B6D01FF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FF28FCB" w14:textId="77777777" w:rsidR="008F0ACB" w:rsidRPr="008F0ACB" w:rsidRDefault="008F0ACB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8F0ACB">
              <w:rPr>
                <w:color w:val="000000"/>
                <w:szCs w:val="24"/>
              </w:rPr>
              <w:t> </w:t>
            </w:r>
          </w:p>
        </w:tc>
      </w:tr>
      <w:tr w:rsidR="008F0ACB" w:rsidRPr="008F0ACB" w14:paraId="48083D8D" w14:textId="77777777" w:rsidTr="002A1670">
        <w:trPr>
          <w:trHeight w:val="315"/>
        </w:trPr>
        <w:tc>
          <w:tcPr>
            <w:tcW w:w="0" w:type="auto"/>
            <w:shd w:val="clear" w:color="EBEBEB" w:fill="EBEBEB"/>
            <w:hideMark/>
          </w:tcPr>
          <w:p w14:paraId="7001E574" w14:textId="77777777" w:rsidR="008F0ACB" w:rsidRPr="008F0ACB" w:rsidRDefault="008F0ACB" w:rsidP="00732F6C">
            <w:pPr>
              <w:spacing w:line="276" w:lineRule="auto"/>
              <w:rPr>
                <w:b/>
                <w:bCs/>
                <w:color w:val="000000"/>
                <w:szCs w:val="24"/>
              </w:rPr>
            </w:pPr>
            <w:r w:rsidRPr="008F0AC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144" w:type="dxa"/>
            <w:shd w:val="clear" w:color="EBEBEB" w:fill="EBEBEB"/>
            <w:hideMark/>
          </w:tcPr>
          <w:p w14:paraId="13CC95BE" w14:textId="77777777" w:rsidR="008F0ACB" w:rsidRPr="008F0ACB" w:rsidRDefault="008F0ACB" w:rsidP="00732F6C">
            <w:pPr>
              <w:spacing w:line="276" w:lineRule="auto"/>
              <w:rPr>
                <w:b/>
                <w:bCs/>
                <w:color w:val="000000"/>
                <w:szCs w:val="24"/>
              </w:rPr>
            </w:pPr>
            <w:r w:rsidRPr="008F0ACB">
              <w:rPr>
                <w:b/>
                <w:bCs/>
                <w:color w:val="000000"/>
                <w:szCs w:val="24"/>
              </w:rPr>
              <w:t>IŠ VISO programai finansuoti pagal finansavimo šaltinius</w:t>
            </w:r>
          </w:p>
        </w:tc>
        <w:tc>
          <w:tcPr>
            <w:tcW w:w="1809" w:type="dxa"/>
            <w:shd w:val="clear" w:color="EBEBEB" w:fill="EBEBEB"/>
            <w:hideMark/>
          </w:tcPr>
          <w:p w14:paraId="2A996494" w14:textId="2CAC13C4" w:rsidR="00385E25" w:rsidRPr="008F0ACB" w:rsidRDefault="00BF6CD6" w:rsidP="00732F6C">
            <w:pPr>
              <w:spacing w:line="276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BF6CD6">
              <w:rPr>
                <w:b/>
                <w:bCs/>
                <w:color w:val="000000"/>
                <w:szCs w:val="24"/>
              </w:rPr>
              <w:t>642 615 264,26</w:t>
            </w:r>
          </w:p>
        </w:tc>
        <w:tc>
          <w:tcPr>
            <w:tcW w:w="1809" w:type="dxa"/>
            <w:shd w:val="clear" w:color="EBEBEB" w:fill="EBEBEB"/>
            <w:hideMark/>
          </w:tcPr>
          <w:p w14:paraId="59B45157" w14:textId="03E10701" w:rsidR="00385E25" w:rsidRPr="008F0ACB" w:rsidRDefault="00BF6CD6" w:rsidP="00732F6C">
            <w:pPr>
              <w:spacing w:line="276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BF6CD6">
              <w:rPr>
                <w:b/>
                <w:bCs/>
                <w:color w:val="000000"/>
                <w:szCs w:val="24"/>
              </w:rPr>
              <w:t>657 504 937,06</w:t>
            </w:r>
          </w:p>
        </w:tc>
        <w:tc>
          <w:tcPr>
            <w:tcW w:w="1946" w:type="dxa"/>
            <w:shd w:val="clear" w:color="EBEBEB" w:fill="EBEBEB"/>
            <w:hideMark/>
          </w:tcPr>
          <w:p w14:paraId="75A14CB2" w14:textId="3FA7C99A" w:rsidR="008F0ACB" w:rsidRPr="008F0ACB" w:rsidRDefault="00BF6CD6" w:rsidP="00732F6C">
            <w:pPr>
              <w:spacing w:line="276" w:lineRule="auto"/>
              <w:jc w:val="right"/>
              <w:rPr>
                <w:color w:val="000000"/>
                <w:szCs w:val="24"/>
              </w:rPr>
            </w:pPr>
            <w:r w:rsidRPr="00BF6CD6">
              <w:rPr>
                <w:b/>
                <w:bCs/>
                <w:color w:val="000000"/>
                <w:szCs w:val="24"/>
              </w:rPr>
              <w:t>631 649 858,31</w:t>
            </w:r>
            <w:r w:rsidR="0059055B">
              <w:rPr>
                <w:color w:val="000000"/>
                <w:szCs w:val="24"/>
              </w:rPr>
              <w:t>“.</w:t>
            </w:r>
          </w:p>
        </w:tc>
      </w:tr>
    </w:tbl>
    <w:p w14:paraId="57D6A32F" w14:textId="467517D9" w:rsidR="00671BAF" w:rsidRDefault="00671BAF" w:rsidP="00732F6C">
      <w:pPr>
        <w:pStyle w:val="Pagrindinistekstas"/>
        <w:spacing w:line="276" w:lineRule="auto"/>
        <w:jc w:val="both"/>
      </w:pPr>
    </w:p>
    <w:p w14:paraId="1520CB5B" w14:textId="4A5EFB3B" w:rsidR="00732F6C" w:rsidRDefault="00732F6C" w:rsidP="00732F6C">
      <w:pPr>
        <w:pStyle w:val="Pagrindinistekstas"/>
        <w:spacing w:line="276" w:lineRule="auto"/>
        <w:jc w:val="both"/>
      </w:pPr>
    </w:p>
    <w:p w14:paraId="38D8D123" w14:textId="705985AD" w:rsidR="00732F6C" w:rsidRDefault="00732F6C" w:rsidP="00732F6C">
      <w:pPr>
        <w:pStyle w:val="Pagrindinistekstas"/>
        <w:spacing w:line="276" w:lineRule="auto"/>
        <w:jc w:val="both"/>
      </w:pPr>
    </w:p>
    <w:p w14:paraId="356A28D9" w14:textId="77777777" w:rsidR="00732F6C" w:rsidRDefault="00732F6C" w:rsidP="00732F6C">
      <w:pPr>
        <w:pStyle w:val="Pagrindinistekstas"/>
        <w:spacing w:line="276" w:lineRule="auto"/>
        <w:jc w:val="both"/>
      </w:pPr>
    </w:p>
    <w:p w14:paraId="7D68CA2A" w14:textId="7D9BBE21" w:rsidR="00671BAF" w:rsidRDefault="00671BAF" w:rsidP="00732F6C">
      <w:pPr>
        <w:pStyle w:val="Pagrindinistekstas"/>
        <w:spacing w:line="276" w:lineRule="auto"/>
        <w:jc w:val="both"/>
      </w:pPr>
      <w:r w:rsidRPr="00665A70">
        <w:t>1.</w:t>
      </w:r>
      <w:r>
        <w:t>4</w:t>
      </w:r>
      <w:r w:rsidR="005246C5">
        <w:t>0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3.1.1.1.015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59"/>
        <w:gridCol w:w="1088"/>
        <w:gridCol w:w="250"/>
        <w:gridCol w:w="250"/>
        <w:gridCol w:w="250"/>
        <w:gridCol w:w="250"/>
        <w:gridCol w:w="2690"/>
        <w:gridCol w:w="527"/>
        <w:gridCol w:w="634"/>
        <w:gridCol w:w="634"/>
        <w:gridCol w:w="634"/>
      </w:tblGrid>
      <w:tr w:rsidR="00062860" w:rsidRPr="00062860" w14:paraId="03785EE2" w14:textId="77777777" w:rsidTr="00062860">
        <w:trPr>
          <w:trHeight w:val="1980"/>
        </w:trPr>
        <w:tc>
          <w:tcPr>
            <w:tcW w:w="0" w:type="auto"/>
            <w:vMerge w:val="restart"/>
            <w:shd w:val="clear" w:color="auto" w:fill="auto"/>
            <w:hideMark/>
          </w:tcPr>
          <w:p w14:paraId="1E45A296" w14:textId="015FB23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„</w:t>
            </w:r>
            <w:r w:rsidRPr="00062860">
              <w:rPr>
                <w:color w:val="000000"/>
                <w:sz w:val="15"/>
                <w:szCs w:val="15"/>
              </w:rPr>
              <w:t>3.1.1.1.015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07B0DA9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Korupcijos riziką mažinančių priemonių įgyvendinimas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BC7FCF0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Administracija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23F5670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2E3B298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4475BFF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0A109E6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D05823C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Parengtų Savivaldybės norminių teisės aktų projektų antikorupcinio vertinimo pažymų dalis nuo visų šią funkciją atliekančiam darbuotojui pateiktų vertinti norminių teisės aktų projektų</w:t>
            </w:r>
          </w:p>
        </w:tc>
        <w:tc>
          <w:tcPr>
            <w:tcW w:w="0" w:type="auto"/>
            <w:shd w:val="clear" w:color="auto" w:fill="auto"/>
            <w:hideMark/>
          </w:tcPr>
          <w:p w14:paraId="57623527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6D9DEEA9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5ED9ACE6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5FCAD5C9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062860" w:rsidRPr="00062860" w14:paraId="36064CED" w14:textId="77777777" w:rsidTr="00062860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3BDCB5EE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3C3D49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07DA7C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558D07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103868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50D915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A4B24E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590C3D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Parengtų Savivaldybės korupcijos prevencijos veiksmų planų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75376473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691581AB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791C5A8E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4FCAE6D5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062860" w:rsidRPr="00062860" w14:paraId="34722EA6" w14:textId="77777777" w:rsidTr="00062860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2AC1E7E1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E97D06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6E4AA9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31C6B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D62BC9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5A7B9D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44F55A" w14:textId="77777777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8543D3" w14:textId="55FA4B7D" w:rsidR="00062860" w:rsidRPr="00062860" w:rsidRDefault="00062860" w:rsidP="00062860">
            <w:pPr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Korupcijos prevencijos plano vykdomų priemonių sk</w:t>
            </w:r>
            <w:r w:rsidRPr="00D8171A">
              <w:rPr>
                <w:color w:val="000000"/>
                <w:sz w:val="15"/>
                <w:szCs w:val="15"/>
              </w:rPr>
              <w:t>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0887F675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6306A345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57,00</w:t>
            </w:r>
          </w:p>
        </w:tc>
        <w:tc>
          <w:tcPr>
            <w:tcW w:w="0" w:type="auto"/>
            <w:shd w:val="clear" w:color="auto" w:fill="auto"/>
            <w:hideMark/>
          </w:tcPr>
          <w:p w14:paraId="10B273D2" w14:textId="77777777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29120C64" w14:textId="5F209D8A" w:rsidR="00062860" w:rsidRPr="00062860" w:rsidRDefault="00062860" w:rsidP="00062860">
            <w:pPr>
              <w:jc w:val="center"/>
              <w:rPr>
                <w:color w:val="000000"/>
                <w:sz w:val="15"/>
                <w:szCs w:val="15"/>
              </w:rPr>
            </w:pPr>
            <w:r w:rsidRPr="00062860">
              <w:rPr>
                <w:color w:val="000000"/>
                <w:sz w:val="15"/>
                <w:szCs w:val="15"/>
              </w:rPr>
              <w:t>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18440B65" w14:textId="7621CC68" w:rsidR="00197DF1" w:rsidRDefault="00197DF1" w:rsidP="00197DF1">
      <w:pPr>
        <w:pStyle w:val="Pagrindinistekstas"/>
        <w:spacing w:line="240" w:lineRule="auto"/>
        <w:jc w:val="both"/>
      </w:pPr>
      <w:r w:rsidRPr="00665A70">
        <w:t>1.</w:t>
      </w:r>
      <w:r>
        <w:t>4</w:t>
      </w:r>
      <w:r w:rsidR="005246C5">
        <w:t>1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3.1.2.1.008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39"/>
        <w:gridCol w:w="754"/>
        <w:gridCol w:w="444"/>
        <w:gridCol w:w="923"/>
        <w:gridCol w:w="992"/>
        <w:gridCol w:w="1023"/>
        <w:gridCol w:w="1565"/>
        <w:gridCol w:w="527"/>
        <w:gridCol w:w="558"/>
        <w:gridCol w:w="558"/>
        <w:gridCol w:w="583"/>
      </w:tblGrid>
      <w:tr w:rsidR="00034616" w:rsidRPr="00034616" w14:paraId="15DDBB26" w14:textId="77777777" w:rsidTr="00034616">
        <w:trPr>
          <w:trHeight w:val="1575"/>
        </w:trPr>
        <w:tc>
          <w:tcPr>
            <w:tcW w:w="0" w:type="auto"/>
            <w:vMerge w:val="restart"/>
            <w:shd w:val="clear" w:color="auto" w:fill="auto"/>
            <w:hideMark/>
          </w:tcPr>
          <w:p w14:paraId="7E38EF17" w14:textId="558B0BE5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„</w:t>
            </w: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3.1.2.1.008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14:paraId="69393CDD" w14:textId="714EDD7C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Gyvena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proofErr w:type="spellStart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majai</w:t>
            </w:r>
            <w:proofErr w:type="spellEnd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vietai </w:t>
            </w:r>
            <w:proofErr w:type="spellStart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dekla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ruoti</w:t>
            </w:r>
            <w:proofErr w:type="spellEnd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valsty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binė</w:t>
            </w:r>
            <w:proofErr w:type="spellEnd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funkcija)</w:t>
            </w:r>
          </w:p>
        </w:tc>
        <w:tc>
          <w:tcPr>
            <w:tcW w:w="754" w:type="dxa"/>
            <w:vMerge w:val="restart"/>
            <w:shd w:val="clear" w:color="auto" w:fill="auto"/>
            <w:hideMark/>
          </w:tcPr>
          <w:p w14:paraId="53E0DFB2" w14:textId="0BB0743E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Admi</w:t>
            </w:r>
            <w:r w:rsid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nistra</w:t>
            </w:r>
            <w:r w:rsid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cija</w:t>
            </w:r>
            <w:proofErr w:type="spellEnd"/>
          </w:p>
        </w:tc>
        <w:tc>
          <w:tcPr>
            <w:tcW w:w="444" w:type="dxa"/>
            <w:vMerge w:val="restart"/>
            <w:shd w:val="clear" w:color="auto" w:fill="auto"/>
            <w:hideMark/>
          </w:tcPr>
          <w:p w14:paraId="74F2A1B4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1.2.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B3261C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32 100,00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DD5AEA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32 100,00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14:paraId="24F5C47C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32 100,00</w:t>
            </w:r>
          </w:p>
        </w:tc>
        <w:tc>
          <w:tcPr>
            <w:tcW w:w="0" w:type="auto"/>
            <w:shd w:val="clear" w:color="auto" w:fill="auto"/>
            <w:hideMark/>
          </w:tcPr>
          <w:p w14:paraId="037F9E18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Aleksoto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51E0B86A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350F8F1A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18,50</w:t>
            </w:r>
          </w:p>
        </w:tc>
        <w:tc>
          <w:tcPr>
            <w:tcW w:w="0" w:type="auto"/>
            <w:shd w:val="clear" w:color="auto" w:fill="auto"/>
            <w:hideMark/>
          </w:tcPr>
          <w:p w14:paraId="30F1B50F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18,75</w:t>
            </w:r>
          </w:p>
        </w:tc>
        <w:tc>
          <w:tcPr>
            <w:tcW w:w="0" w:type="auto"/>
            <w:shd w:val="clear" w:color="auto" w:fill="auto"/>
            <w:hideMark/>
          </w:tcPr>
          <w:p w14:paraId="43BBC768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20,00</w:t>
            </w:r>
          </w:p>
        </w:tc>
      </w:tr>
      <w:tr w:rsidR="00034616" w:rsidRPr="00034616" w14:paraId="52286663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7661568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0F415BF4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9714A20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A35871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228C528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47B2D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65A547E9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0C49315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Centro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604B5382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44CF9BFC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19,25</w:t>
            </w:r>
          </w:p>
        </w:tc>
        <w:tc>
          <w:tcPr>
            <w:tcW w:w="0" w:type="auto"/>
            <w:shd w:val="clear" w:color="auto" w:fill="auto"/>
            <w:hideMark/>
          </w:tcPr>
          <w:p w14:paraId="6B9FF2C1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19,50</w:t>
            </w:r>
          </w:p>
        </w:tc>
        <w:tc>
          <w:tcPr>
            <w:tcW w:w="0" w:type="auto"/>
            <w:shd w:val="clear" w:color="auto" w:fill="auto"/>
            <w:hideMark/>
          </w:tcPr>
          <w:p w14:paraId="7230B8A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19,75</w:t>
            </w:r>
          </w:p>
        </w:tc>
      </w:tr>
      <w:tr w:rsidR="00034616" w:rsidRPr="00034616" w14:paraId="53095ACA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72ECB2B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7D90ECA5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BD371F3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39C7426E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2C4C56E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AF50D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6BBDD971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4BB5D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Dainavos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0C8CDC32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12E815DA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16,00</w:t>
            </w:r>
          </w:p>
        </w:tc>
        <w:tc>
          <w:tcPr>
            <w:tcW w:w="0" w:type="auto"/>
            <w:shd w:val="clear" w:color="auto" w:fill="auto"/>
            <w:hideMark/>
          </w:tcPr>
          <w:p w14:paraId="6C9AFBB3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17,00</w:t>
            </w:r>
          </w:p>
        </w:tc>
        <w:tc>
          <w:tcPr>
            <w:tcW w:w="0" w:type="auto"/>
            <w:shd w:val="clear" w:color="auto" w:fill="auto"/>
            <w:hideMark/>
          </w:tcPr>
          <w:p w14:paraId="10B6E20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17,50</w:t>
            </w:r>
          </w:p>
        </w:tc>
      </w:tr>
      <w:tr w:rsidR="00034616" w:rsidRPr="00034616" w14:paraId="2AFF1E26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28ECDF1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22371175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5A56D67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2662CF3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37B4B07F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9E3DC78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258DA363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5C1E4D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Eigulių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3A7581DF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49041975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18,50</w:t>
            </w:r>
          </w:p>
        </w:tc>
        <w:tc>
          <w:tcPr>
            <w:tcW w:w="0" w:type="auto"/>
            <w:shd w:val="clear" w:color="auto" w:fill="auto"/>
            <w:hideMark/>
          </w:tcPr>
          <w:p w14:paraId="3D51885A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19,00</w:t>
            </w:r>
          </w:p>
        </w:tc>
        <w:tc>
          <w:tcPr>
            <w:tcW w:w="0" w:type="auto"/>
            <w:shd w:val="clear" w:color="auto" w:fill="auto"/>
            <w:hideMark/>
          </w:tcPr>
          <w:p w14:paraId="7BE8BF48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19,00</w:t>
            </w:r>
          </w:p>
        </w:tc>
      </w:tr>
      <w:tr w:rsidR="00034616" w:rsidRPr="00034616" w14:paraId="69B2844D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18346E5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2E7A1E4E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DE9653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DDD92E7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859752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F0D6DF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04702A91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1DB26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Gričiupio</w:t>
            </w:r>
            <w:proofErr w:type="spellEnd"/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3451D5F6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428A0F37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21,25</w:t>
            </w:r>
          </w:p>
        </w:tc>
        <w:tc>
          <w:tcPr>
            <w:tcW w:w="0" w:type="auto"/>
            <w:shd w:val="clear" w:color="auto" w:fill="auto"/>
            <w:hideMark/>
          </w:tcPr>
          <w:p w14:paraId="45768A72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21,50</w:t>
            </w:r>
          </w:p>
        </w:tc>
        <w:tc>
          <w:tcPr>
            <w:tcW w:w="0" w:type="auto"/>
            <w:shd w:val="clear" w:color="auto" w:fill="auto"/>
            <w:hideMark/>
          </w:tcPr>
          <w:p w14:paraId="6FAA0C9B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21,50</w:t>
            </w:r>
          </w:p>
        </w:tc>
      </w:tr>
      <w:tr w:rsidR="00034616" w:rsidRPr="00034616" w14:paraId="2394BA90" w14:textId="77777777" w:rsidTr="00034616">
        <w:trPr>
          <w:trHeight w:val="1560"/>
        </w:trPr>
        <w:tc>
          <w:tcPr>
            <w:tcW w:w="0" w:type="auto"/>
            <w:vMerge/>
            <w:vAlign w:val="center"/>
            <w:hideMark/>
          </w:tcPr>
          <w:p w14:paraId="008A70B1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5A11ED4C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CC962E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4E3817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36E9CA4E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202EEA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058A27C1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23DB9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Panemunės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1AAC572C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6098FD9C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18,00</w:t>
            </w:r>
          </w:p>
        </w:tc>
        <w:tc>
          <w:tcPr>
            <w:tcW w:w="0" w:type="auto"/>
            <w:shd w:val="clear" w:color="auto" w:fill="auto"/>
            <w:hideMark/>
          </w:tcPr>
          <w:p w14:paraId="68464693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18,00</w:t>
            </w:r>
          </w:p>
        </w:tc>
        <w:tc>
          <w:tcPr>
            <w:tcW w:w="0" w:type="auto"/>
            <w:shd w:val="clear" w:color="auto" w:fill="auto"/>
            <w:hideMark/>
          </w:tcPr>
          <w:p w14:paraId="6B0E6DBC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18,00</w:t>
            </w:r>
          </w:p>
        </w:tc>
      </w:tr>
      <w:tr w:rsidR="00034616" w:rsidRPr="00034616" w14:paraId="5F90D632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1BC5E42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11CD9A3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17A1C364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33D18887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86F7B89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E2FE1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1A3B024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D3985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Petrašiūnų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24890C91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38B3D5EB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10,50</w:t>
            </w:r>
          </w:p>
        </w:tc>
        <w:tc>
          <w:tcPr>
            <w:tcW w:w="0" w:type="auto"/>
            <w:shd w:val="clear" w:color="auto" w:fill="auto"/>
            <w:hideMark/>
          </w:tcPr>
          <w:p w14:paraId="66225789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11,00</w:t>
            </w:r>
          </w:p>
        </w:tc>
        <w:tc>
          <w:tcPr>
            <w:tcW w:w="0" w:type="auto"/>
            <w:shd w:val="clear" w:color="auto" w:fill="auto"/>
            <w:hideMark/>
          </w:tcPr>
          <w:p w14:paraId="4E85015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11,00</w:t>
            </w:r>
          </w:p>
        </w:tc>
      </w:tr>
      <w:tr w:rsidR="00034616" w:rsidRPr="00034616" w14:paraId="027E740D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52761E78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187BC76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F9E4E4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72ED888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3B35BD36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A8985C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39E9CFCC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9D59ECC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Šančių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7339E23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0EA7ECE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5B378E04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7D500937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</w:tr>
      <w:tr w:rsidR="00034616" w:rsidRPr="00034616" w14:paraId="538BBF49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4836CDF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798791B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0EEBB74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419A292E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22AB3F5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6AD9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717DA5A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4831C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Šilainių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78A9CDB1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254506FF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15,00</w:t>
            </w:r>
          </w:p>
        </w:tc>
        <w:tc>
          <w:tcPr>
            <w:tcW w:w="0" w:type="auto"/>
            <w:shd w:val="clear" w:color="auto" w:fill="auto"/>
            <w:hideMark/>
          </w:tcPr>
          <w:p w14:paraId="642A3CAD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15,00</w:t>
            </w:r>
          </w:p>
        </w:tc>
        <w:tc>
          <w:tcPr>
            <w:tcW w:w="0" w:type="auto"/>
            <w:shd w:val="clear" w:color="auto" w:fill="auto"/>
            <w:hideMark/>
          </w:tcPr>
          <w:p w14:paraId="4366A319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15,00</w:t>
            </w:r>
          </w:p>
        </w:tc>
      </w:tr>
      <w:tr w:rsidR="00034616" w:rsidRPr="00034616" w14:paraId="728D097A" w14:textId="77777777" w:rsidTr="00034616">
        <w:trPr>
          <w:trHeight w:val="1560"/>
        </w:trPr>
        <w:tc>
          <w:tcPr>
            <w:tcW w:w="0" w:type="auto"/>
            <w:vMerge/>
            <w:vAlign w:val="center"/>
            <w:hideMark/>
          </w:tcPr>
          <w:p w14:paraId="33363F1E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4320357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5AF1E3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A263E73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836BD4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77401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03FA1AD7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E460B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Vilijampolės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505FA95E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00F16746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13,00</w:t>
            </w:r>
          </w:p>
        </w:tc>
        <w:tc>
          <w:tcPr>
            <w:tcW w:w="0" w:type="auto"/>
            <w:shd w:val="clear" w:color="auto" w:fill="auto"/>
            <w:hideMark/>
          </w:tcPr>
          <w:p w14:paraId="4813A007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14,00</w:t>
            </w:r>
          </w:p>
        </w:tc>
        <w:tc>
          <w:tcPr>
            <w:tcW w:w="0" w:type="auto"/>
            <w:shd w:val="clear" w:color="auto" w:fill="auto"/>
            <w:hideMark/>
          </w:tcPr>
          <w:p w14:paraId="33EEFDD8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15,00</w:t>
            </w:r>
          </w:p>
        </w:tc>
      </w:tr>
      <w:tr w:rsidR="00034616" w:rsidRPr="00034616" w14:paraId="55933CAB" w14:textId="77777777" w:rsidTr="00034616">
        <w:trPr>
          <w:trHeight w:val="1575"/>
        </w:trPr>
        <w:tc>
          <w:tcPr>
            <w:tcW w:w="0" w:type="auto"/>
            <w:vMerge/>
            <w:vAlign w:val="center"/>
            <w:hideMark/>
          </w:tcPr>
          <w:p w14:paraId="27B18E80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61B47DA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445F9A9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B87C1DA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224B2E4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EFC7D7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5DD27C57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F8EB65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Žaliakalnio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5E6B8111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5D436149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14,50</w:t>
            </w:r>
          </w:p>
        </w:tc>
        <w:tc>
          <w:tcPr>
            <w:tcW w:w="0" w:type="auto"/>
            <w:shd w:val="clear" w:color="auto" w:fill="auto"/>
            <w:hideMark/>
          </w:tcPr>
          <w:p w14:paraId="7CF80DE0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14,75</w:t>
            </w:r>
          </w:p>
        </w:tc>
        <w:tc>
          <w:tcPr>
            <w:tcW w:w="0" w:type="auto"/>
            <w:shd w:val="clear" w:color="auto" w:fill="auto"/>
            <w:hideMark/>
          </w:tcPr>
          <w:p w14:paraId="53393AD7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15,00</w:t>
            </w:r>
          </w:p>
        </w:tc>
      </w:tr>
      <w:tr w:rsidR="00034616" w:rsidRPr="00034616" w14:paraId="73D6D128" w14:textId="77777777" w:rsidTr="00034616">
        <w:trPr>
          <w:trHeight w:val="1590"/>
        </w:trPr>
        <w:tc>
          <w:tcPr>
            <w:tcW w:w="0" w:type="auto"/>
            <w:vMerge/>
            <w:vAlign w:val="center"/>
            <w:hideMark/>
          </w:tcPr>
          <w:p w14:paraId="0C8B61E9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5A37EFCD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2EF7623E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380A509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948332B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DFDDD9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14:paraId="444EB6E2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ACAC8E8" w14:textId="77777777" w:rsidR="00034616" w:rsidRPr="00034616" w:rsidRDefault="00034616" w:rsidP="00034616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Žemosios Fredos seniūnijoje elektroninėmis deklaravimo paslaugomis pasinaudojusių gyventojų dalis nuo visų deklaravimo paslaugą gavusių gyventojų</w:t>
            </w:r>
          </w:p>
        </w:tc>
        <w:tc>
          <w:tcPr>
            <w:tcW w:w="0" w:type="auto"/>
            <w:shd w:val="clear" w:color="auto" w:fill="auto"/>
            <w:hideMark/>
          </w:tcPr>
          <w:p w14:paraId="708A26B9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7EFC7B1E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0" w:type="auto"/>
            <w:shd w:val="clear" w:color="auto" w:fill="auto"/>
            <w:hideMark/>
          </w:tcPr>
          <w:p w14:paraId="370C2E1A" w14:textId="77777777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0" w:type="auto"/>
            <w:shd w:val="clear" w:color="auto" w:fill="auto"/>
            <w:hideMark/>
          </w:tcPr>
          <w:p w14:paraId="69516D31" w14:textId="64C9A778" w:rsidR="00034616" w:rsidRPr="00034616" w:rsidRDefault="00034616" w:rsidP="00034616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34616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5,00</w:t>
            </w:r>
            <w:r w:rsidRPr="00D8171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“.</w:t>
            </w:r>
          </w:p>
        </w:tc>
      </w:tr>
    </w:tbl>
    <w:p w14:paraId="50A30954" w14:textId="1BF47591" w:rsidR="007C6F9B" w:rsidRDefault="007C6F9B" w:rsidP="007C6F9B">
      <w:pPr>
        <w:pStyle w:val="Pagrindinistekstas"/>
        <w:widowControl w:val="0"/>
        <w:spacing w:line="240" w:lineRule="auto"/>
        <w:jc w:val="both"/>
      </w:pPr>
      <w:r w:rsidRPr="00665A70">
        <w:t>1.</w:t>
      </w:r>
      <w:r>
        <w:t>4</w:t>
      </w:r>
      <w:r w:rsidR="005246C5">
        <w:t>2</w:t>
      </w:r>
      <w:r w:rsidRPr="00665A70">
        <w:t xml:space="preserve">. Papildyti </w:t>
      </w:r>
      <w:r>
        <w:t>3</w:t>
      </w:r>
      <w:r w:rsidRPr="00665A70">
        <w:t xml:space="preserve"> priedą nauja pastraipa pagal kodą: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1573"/>
        <w:gridCol w:w="1134"/>
        <w:gridCol w:w="567"/>
        <w:gridCol w:w="709"/>
        <w:gridCol w:w="567"/>
        <w:gridCol w:w="608"/>
        <w:gridCol w:w="978"/>
        <w:gridCol w:w="527"/>
        <w:gridCol w:w="634"/>
        <w:gridCol w:w="634"/>
        <w:gridCol w:w="735"/>
      </w:tblGrid>
      <w:tr w:rsidR="007C6F9B" w:rsidRPr="00D8171A" w14:paraId="33953E57" w14:textId="77777777" w:rsidTr="00BD65F7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7DFC" w14:textId="6DF93676" w:rsidR="007C6F9B" w:rsidRPr="007C6F9B" w:rsidRDefault="007C6F9B" w:rsidP="007C6F9B">
            <w:pPr>
              <w:rPr>
                <w:sz w:val="15"/>
                <w:szCs w:val="15"/>
              </w:rPr>
            </w:pPr>
            <w:r w:rsidRPr="00D8171A">
              <w:rPr>
                <w:sz w:val="15"/>
                <w:szCs w:val="15"/>
              </w:rPr>
              <w:t>„</w:t>
            </w:r>
            <w:r w:rsidRPr="007C6F9B">
              <w:rPr>
                <w:sz w:val="15"/>
                <w:szCs w:val="15"/>
              </w:rPr>
              <w:t>3.1.2.1.013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FB73" w14:textId="77777777" w:rsidR="007C6F9B" w:rsidRPr="007C6F9B" w:rsidRDefault="007C6F9B" w:rsidP="007C6F9B">
            <w:pPr>
              <w:rPr>
                <w:sz w:val="15"/>
                <w:szCs w:val="15"/>
              </w:rPr>
            </w:pPr>
            <w:r w:rsidRPr="007C6F9B">
              <w:rPr>
                <w:sz w:val="15"/>
                <w:szCs w:val="15"/>
              </w:rPr>
              <w:t>Valstybės garantijoms nuomininkams, gyvenantiems savininkams grąžintiniuose gyvenamuose namuose, jų dalyse, butuose, vykdyti (valstybinė funkcija)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2884" w14:textId="77777777" w:rsidR="007C6F9B" w:rsidRPr="007C6F9B" w:rsidRDefault="007C6F9B" w:rsidP="007C6F9B">
            <w:pPr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Nekilnojamojo turto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4392" w14:textId="77777777" w:rsidR="007C6F9B" w:rsidRPr="007C6F9B" w:rsidRDefault="007C6F9B" w:rsidP="007C6F9B">
            <w:pPr>
              <w:jc w:val="center"/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601" w14:textId="77777777" w:rsidR="007C6F9B" w:rsidRPr="007C6F9B" w:rsidRDefault="007C6F9B" w:rsidP="007C6F9B">
            <w:pPr>
              <w:jc w:val="center"/>
              <w:rPr>
                <w:color w:val="FF0000"/>
                <w:sz w:val="15"/>
                <w:szCs w:val="15"/>
              </w:rPr>
            </w:pPr>
            <w:r w:rsidRPr="007C6F9B">
              <w:rPr>
                <w:color w:val="FF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685" w14:textId="77777777" w:rsidR="007C6F9B" w:rsidRPr="007C6F9B" w:rsidRDefault="007C6F9B" w:rsidP="007C6F9B">
            <w:pPr>
              <w:jc w:val="center"/>
              <w:rPr>
                <w:color w:val="FF0000"/>
                <w:sz w:val="15"/>
                <w:szCs w:val="15"/>
              </w:rPr>
            </w:pPr>
            <w:r w:rsidRPr="007C6F9B">
              <w:rPr>
                <w:color w:val="FF0000"/>
                <w:sz w:val="15"/>
                <w:szCs w:val="15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435" w14:textId="77777777" w:rsidR="007C6F9B" w:rsidRPr="007C6F9B" w:rsidRDefault="007C6F9B" w:rsidP="007C6F9B">
            <w:pPr>
              <w:jc w:val="center"/>
              <w:rPr>
                <w:color w:val="FF0000"/>
                <w:sz w:val="15"/>
                <w:szCs w:val="15"/>
              </w:rPr>
            </w:pPr>
            <w:r w:rsidRPr="007C6F9B">
              <w:rPr>
                <w:color w:val="FF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D190" w14:textId="77777777" w:rsidR="007C6F9B" w:rsidRPr="007C6F9B" w:rsidRDefault="007C6F9B" w:rsidP="007C6F9B">
            <w:pPr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Valstybės garantijų vykdymas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7920" w14:textId="77777777" w:rsidR="007C6F9B" w:rsidRPr="007C6F9B" w:rsidRDefault="007C6F9B" w:rsidP="007C6F9B">
            <w:pPr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852F" w14:textId="77777777" w:rsidR="007C6F9B" w:rsidRPr="007C6F9B" w:rsidRDefault="007C6F9B" w:rsidP="007C6F9B">
            <w:pPr>
              <w:jc w:val="center"/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3DA2" w14:textId="77777777" w:rsidR="007C6F9B" w:rsidRPr="007C6F9B" w:rsidRDefault="007C6F9B" w:rsidP="007C6F9B">
            <w:pPr>
              <w:jc w:val="center"/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365C" w14:textId="278D5429" w:rsidR="007C6F9B" w:rsidRPr="007C6F9B" w:rsidRDefault="007C6F9B" w:rsidP="007C6F9B">
            <w:pPr>
              <w:jc w:val="center"/>
              <w:rPr>
                <w:color w:val="000000"/>
                <w:sz w:val="15"/>
                <w:szCs w:val="15"/>
              </w:rPr>
            </w:pPr>
            <w:r w:rsidRPr="007C6F9B">
              <w:rPr>
                <w:color w:val="000000"/>
                <w:sz w:val="15"/>
                <w:szCs w:val="15"/>
              </w:rPr>
              <w:t>100,00</w:t>
            </w:r>
            <w:r w:rsidRPr="00D8171A"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3F681A63" w14:textId="4F586D60" w:rsidR="00F6771D" w:rsidRDefault="00F6771D" w:rsidP="00F6771D">
      <w:pPr>
        <w:pStyle w:val="Pagrindinistekstas"/>
        <w:spacing w:line="240" w:lineRule="auto"/>
        <w:jc w:val="both"/>
      </w:pPr>
      <w:r w:rsidRPr="00665A70">
        <w:t>1.</w:t>
      </w:r>
      <w:r>
        <w:t>4</w:t>
      </w:r>
      <w:r w:rsidR="005246C5">
        <w:t>3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3.1.3.1.002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78"/>
        <w:gridCol w:w="609"/>
        <w:gridCol w:w="444"/>
        <w:gridCol w:w="970"/>
        <w:gridCol w:w="993"/>
        <w:gridCol w:w="1034"/>
        <w:gridCol w:w="1108"/>
        <w:gridCol w:w="527"/>
        <w:gridCol w:w="634"/>
        <w:gridCol w:w="634"/>
        <w:gridCol w:w="735"/>
      </w:tblGrid>
      <w:tr w:rsidR="00455BCB" w:rsidRPr="003B5FEC" w14:paraId="41789F0F" w14:textId="77777777" w:rsidTr="00455BCB">
        <w:trPr>
          <w:trHeight w:val="416"/>
        </w:trPr>
        <w:tc>
          <w:tcPr>
            <w:tcW w:w="0" w:type="auto"/>
            <w:vMerge w:val="restart"/>
            <w:shd w:val="clear" w:color="auto" w:fill="auto"/>
            <w:hideMark/>
          </w:tcPr>
          <w:p w14:paraId="14D9D69B" w14:textId="4C50BEC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„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3.1.3.1.002</w:t>
            </w:r>
          </w:p>
        </w:tc>
        <w:tc>
          <w:tcPr>
            <w:tcW w:w="978" w:type="dxa"/>
            <w:vMerge w:val="restart"/>
            <w:shd w:val="clear" w:color="auto" w:fill="auto"/>
            <w:hideMark/>
          </w:tcPr>
          <w:p w14:paraId="040AA27F" w14:textId="68E5C461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Seniūnijų įtakos stiprinimas skatinant gyventojų </w:t>
            </w:r>
            <w:proofErr w:type="spellStart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bendruome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niškumą</w:t>
            </w:r>
            <w:proofErr w:type="spellEnd"/>
          </w:p>
        </w:tc>
        <w:tc>
          <w:tcPr>
            <w:tcW w:w="609" w:type="dxa"/>
            <w:vMerge w:val="restart"/>
            <w:shd w:val="clear" w:color="auto" w:fill="auto"/>
            <w:hideMark/>
          </w:tcPr>
          <w:p w14:paraId="27089FBB" w14:textId="2FF702FB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Admi</w:t>
            </w:r>
            <w:r w:rsidR="00455BCB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nistra</w:t>
            </w:r>
            <w:r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-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cija</w:t>
            </w:r>
            <w:proofErr w:type="spellEnd"/>
          </w:p>
        </w:tc>
        <w:tc>
          <w:tcPr>
            <w:tcW w:w="444" w:type="dxa"/>
            <w:vMerge w:val="restart"/>
            <w:shd w:val="clear" w:color="auto" w:fill="auto"/>
            <w:hideMark/>
          </w:tcPr>
          <w:p w14:paraId="10E4884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70" w:type="dxa"/>
            <w:vMerge w:val="restart"/>
            <w:shd w:val="clear" w:color="auto" w:fill="auto"/>
            <w:hideMark/>
          </w:tcPr>
          <w:p w14:paraId="2A4BC56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7E01B0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034" w:type="dxa"/>
            <w:vMerge w:val="restart"/>
            <w:shd w:val="clear" w:color="auto" w:fill="auto"/>
            <w:hideMark/>
          </w:tcPr>
          <w:p w14:paraId="2B7A31B1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0" w:type="auto"/>
            <w:shd w:val="clear" w:color="auto" w:fill="auto"/>
            <w:hideMark/>
          </w:tcPr>
          <w:p w14:paraId="09D10BB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Organizuotų sueigų, susitikimų, susirinkimų skaičius Aleksoto seniūnijoje skatinant 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33BB896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C9416E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183F82D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578C6E8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1,00</w:t>
            </w:r>
          </w:p>
        </w:tc>
      </w:tr>
      <w:tr w:rsidR="00455BCB" w:rsidRPr="003B5FEC" w14:paraId="33DC4F15" w14:textId="77777777" w:rsidTr="00455BCB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4B7AEBD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5B7B9A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345A2E3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02AC833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2F32E9D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429A0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491CE29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2E0DC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Aleksoto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25D3715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BB02618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375,00</w:t>
            </w:r>
          </w:p>
        </w:tc>
        <w:tc>
          <w:tcPr>
            <w:tcW w:w="0" w:type="auto"/>
            <w:shd w:val="clear" w:color="auto" w:fill="auto"/>
            <w:hideMark/>
          </w:tcPr>
          <w:p w14:paraId="6FB23A7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375,00</w:t>
            </w:r>
          </w:p>
        </w:tc>
        <w:tc>
          <w:tcPr>
            <w:tcW w:w="0" w:type="auto"/>
            <w:shd w:val="clear" w:color="auto" w:fill="auto"/>
            <w:hideMark/>
          </w:tcPr>
          <w:p w14:paraId="237AAA1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375,00</w:t>
            </w:r>
          </w:p>
        </w:tc>
      </w:tr>
      <w:tr w:rsidR="00455BCB" w:rsidRPr="003B5FEC" w14:paraId="15C23613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25D2B5D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F96D17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7EDE22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7C0A911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3C6C265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07F0D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77AF06A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09FF8E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Aleksoto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641BCE71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19CBA4D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93,00</w:t>
            </w:r>
          </w:p>
        </w:tc>
        <w:tc>
          <w:tcPr>
            <w:tcW w:w="0" w:type="auto"/>
            <w:shd w:val="clear" w:color="auto" w:fill="auto"/>
            <w:hideMark/>
          </w:tcPr>
          <w:p w14:paraId="347E784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95,00</w:t>
            </w:r>
          </w:p>
        </w:tc>
        <w:tc>
          <w:tcPr>
            <w:tcW w:w="0" w:type="auto"/>
            <w:shd w:val="clear" w:color="auto" w:fill="auto"/>
            <w:hideMark/>
          </w:tcPr>
          <w:p w14:paraId="72D94F4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95,00</w:t>
            </w:r>
          </w:p>
        </w:tc>
      </w:tr>
      <w:tr w:rsidR="00455BCB" w:rsidRPr="003B5FEC" w14:paraId="3744448E" w14:textId="77777777" w:rsidTr="00D8171A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56A1391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217039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47F0829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70CF3F3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59B9EA3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C5B1EE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5EBDD62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CDFD5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Centro seniūnijoje,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007C1A7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411163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9,00</w:t>
            </w:r>
          </w:p>
        </w:tc>
        <w:tc>
          <w:tcPr>
            <w:tcW w:w="0" w:type="auto"/>
            <w:shd w:val="clear" w:color="auto" w:fill="auto"/>
            <w:hideMark/>
          </w:tcPr>
          <w:p w14:paraId="0E8EDA1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195043C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11,00</w:t>
            </w:r>
          </w:p>
        </w:tc>
      </w:tr>
      <w:tr w:rsidR="00455BCB" w:rsidRPr="003B5FEC" w14:paraId="04BD2C6F" w14:textId="77777777" w:rsidTr="00455BCB">
        <w:trPr>
          <w:trHeight w:val="720"/>
        </w:trPr>
        <w:tc>
          <w:tcPr>
            <w:tcW w:w="0" w:type="auto"/>
            <w:vMerge/>
            <w:vAlign w:val="center"/>
            <w:hideMark/>
          </w:tcPr>
          <w:p w14:paraId="5106B9F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A1907B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D496F7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0545F15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67493B0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F6B396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4F8578B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E75A22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Centro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11DBAF68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3E4E37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155,00</w:t>
            </w:r>
          </w:p>
        </w:tc>
        <w:tc>
          <w:tcPr>
            <w:tcW w:w="0" w:type="auto"/>
            <w:shd w:val="clear" w:color="auto" w:fill="auto"/>
            <w:hideMark/>
          </w:tcPr>
          <w:p w14:paraId="6EF6953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160,00</w:t>
            </w:r>
          </w:p>
        </w:tc>
        <w:tc>
          <w:tcPr>
            <w:tcW w:w="0" w:type="auto"/>
            <w:shd w:val="clear" w:color="auto" w:fill="auto"/>
            <w:hideMark/>
          </w:tcPr>
          <w:p w14:paraId="04C7EC3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165,00</w:t>
            </w:r>
          </w:p>
        </w:tc>
      </w:tr>
      <w:tr w:rsidR="00455BCB" w:rsidRPr="003B5FEC" w14:paraId="272D1B86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685E51D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577D70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618089B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B304CC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26FF696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F7C7EB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5615556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7AD32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Centro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0203142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4B28CA4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95,25</w:t>
            </w:r>
          </w:p>
        </w:tc>
        <w:tc>
          <w:tcPr>
            <w:tcW w:w="0" w:type="auto"/>
            <w:shd w:val="clear" w:color="auto" w:fill="auto"/>
            <w:hideMark/>
          </w:tcPr>
          <w:p w14:paraId="76E3C7E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95,50</w:t>
            </w:r>
          </w:p>
        </w:tc>
        <w:tc>
          <w:tcPr>
            <w:tcW w:w="0" w:type="auto"/>
            <w:shd w:val="clear" w:color="auto" w:fill="auto"/>
            <w:hideMark/>
          </w:tcPr>
          <w:p w14:paraId="1B79B54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95,00</w:t>
            </w:r>
          </w:p>
        </w:tc>
      </w:tr>
      <w:tr w:rsidR="00455BCB" w:rsidRPr="003B5FEC" w14:paraId="26555E03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0885A14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988B9B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D4A9A8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216BAC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0D07612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278D6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5B68A00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7CF1C4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Dainavos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3F7DC34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56B9B76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2DBD321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4E36C5F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</w:tr>
      <w:tr w:rsidR="00455BCB" w:rsidRPr="003B5FEC" w14:paraId="6FD0C4E5" w14:textId="77777777" w:rsidTr="00455BCB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3404654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7AEBDA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5AF37A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DF6655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509AC7F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CF7521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1715D92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C38BD5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Dainavos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67C42BA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6BCAEA2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0" w:type="auto"/>
            <w:shd w:val="clear" w:color="auto" w:fill="auto"/>
            <w:hideMark/>
          </w:tcPr>
          <w:p w14:paraId="628691A5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275,00</w:t>
            </w:r>
          </w:p>
        </w:tc>
        <w:tc>
          <w:tcPr>
            <w:tcW w:w="0" w:type="auto"/>
            <w:shd w:val="clear" w:color="auto" w:fill="auto"/>
            <w:hideMark/>
          </w:tcPr>
          <w:p w14:paraId="5F8E43E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275,00</w:t>
            </w:r>
          </w:p>
        </w:tc>
      </w:tr>
      <w:tr w:rsidR="00455BCB" w:rsidRPr="003B5FEC" w14:paraId="159E4295" w14:textId="77777777" w:rsidTr="00455BCB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371E715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5EDE81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32EDDF5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A9E321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51F5B27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9CC6BF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125638A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0C7027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Dainavos seniūnijos atliktų statinių priežiūros priemonių dalis nuo suplanuotų 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3DB5FC0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0993456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95,50</w:t>
            </w:r>
          </w:p>
        </w:tc>
        <w:tc>
          <w:tcPr>
            <w:tcW w:w="0" w:type="auto"/>
            <w:shd w:val="clear" w:color="auto" w:fill="auto"/>
            <w:hideMark/>
          </w:tcPr>
          <w:p w14:paraId="71D97F1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95,75</w:t>
            </w:r>
          </w:p>
        </w:tc>
        <w:tc>
          <w:tcPr>
            <w:tcW w:w="0" w:type="auto"/>
            <w:shd w:val="clear" w:color="auto" w:fill="auto"/>
            <w:hideMark/>
          </w:tcPr>
          <w:p w14:paraId="3FED81E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96,00</w:t>
            </w:r>
          </w:p>
        </w:tc>
      </w:tr>
      <w:tr w:rsidR="00455BCB" w:rsidRPr="003B5FEC" w14:paraId="54ED80FD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736D0DA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9B2342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0487D70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A51AC2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5A45D78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46AA9A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4AFAD09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2227A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Eigulių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2057D48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64806AD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2D8EF43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603B104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7,00</w:t>
            </w:r>
          </w:p>
        </w:tc>
      </w:tr>
      <w:tr w:rsidR="00455BCB" w:rsidRPr="003B5FEC" w14:paraId="3F1E38A2" w14:textId="77777777" w:rsidTr="00455BCB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367A3F0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AD0D69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08C46F8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72F6D19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01D2DE3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A336A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3D745C4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404850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Eigulių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2C6F4B3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44A513E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167,00</w:t>
            </w:r>
          </w:p>
        </w:tc>
        <w:tc>
          <w:tcPr>
            <w:tcW w:w="0" w:type="auto"/>
            <w:shd w:val="clear" w:color="auto" w:fill="auto"/>
            <w:hideMark/>
          </w:tcPr>
          <w:p w14:paraId="0BF99B7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167,00</w:t>
            </w:r>
          </w:p>
        </w:tc>
        <w:tc>
          <w:tcPr>
            <w:tcW w:w="0" w:type="auto"/>
            <w:shd w:val="clear" w:color="auto" w:fill="auto"/>
            <w:hideMark/>
          </w:tcPr>
          <w:p w14:paraId="01CD616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164,00</w:t>
            </w:r>
          </w:p>
        </w:tc>
      </w:tr>
      <w:tr w:rsidR="00455BCB" w:rsidRPr="003B5FEC" w14:paraId="6C0D8345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056F69A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E3440F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5AD511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750DE2B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30C0234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6166B0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3514DEA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ADC6B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Eigulių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31AC45F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39053AF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92,00</w:t>
            </w:r>
          </w:p>
        </w:tc>
        <w:tc>
          <w:tcPr>
            <w:tcW w:w="0" w:type="auto"/>
            <w:shd w:val="clear" w:color="auto" w:fill="auto"/>
            <w:hideMark/>
          </w:tcPr>
          <w:p w14:paraId="18B524C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93,00</w:t>
            </w:r>
          </w:p>
        </w:tc>
        <w:tc>
          <w:tcPr>
            <w:tcW w:w="0" w:type="auto"/>
            <w:shd w:val="clear" w:color="auto" w:fill="auto"/>
            <w:hideMark/>
          </w:tcPr>
          <w:p w14:paraId="78518FF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95,00</w:t>
            </w:r>
          </w:p>
        </w:tc>
      </w:tr>
      <w:tr w:rsidR="00455BCB" w:rsidRPr="003B5FEC" w14:paraId="4738DB5E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5D71EE4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76CE9EC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6FAF71E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38B234F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27A7A80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5E6C1E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60A9AA2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F2C32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Organizuotų sueigų, susitikimų, susirinkimų skaičius </w:t>
            </w:r>
            <w:proofErr w:type="spellStart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Gričiupio</w:t>
            </w:r>
            <w:proofErr w:type="spellEnd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6735DFE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18DC4D6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14:paraId="56916A9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14:paraId="23B3E3D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4,00</w:t>
            </w:r>
          </w:p>
        </w:tc>
      </w:tr>
      <w:tr w:rsidR="00455BCB" w:rsidRPr="003B5FEC" w14:paraId="4D877D3B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6B446F5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B6FBC9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48A3977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46F5C40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5D6E5C0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CD01F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6CD1F60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D8C13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Inicijuotų </w:t>
            </w:r>
            <w:proofErr w:type="spellStart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Gričiupio</w:t>
            </w:r>
            <w:proofErr w:type="spellEnd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0F791DE5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47C958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57,00</w:t>
            </w:r>
          </w:p>
        </w:tc>
        <w:tc>
          <w:tcPr>
            <w:tcW w:w="0" w:type="auto"/>
            <w:shd w:val="clear" w:color="auto" w:fill="auto"/>
            <w:hideMark/>
          </w:tcPr>
          <w:p w14:paraId="2A817D3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57,00</w:t>
            </w:r>
          </w:p>
        </w:tc>
        <w:tc>
          <w:tcPr>
            <w:tcW w:w="0" w:type="auto"/>
            <w:shd w:val="clear" w:color="auto" w:fill="auto"/>
            <w:hideMark/>
          </w:tcPr>
          <w:p w14:paraId="44AD75A8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57,00</w:t>
            </w:r>
          </w:p>
        </w:tc>
      </w:tr>
      <w:tr w:rsidR="00455BCB" w:rsidRPr="003B5FEC" w14:paraId="5B040F37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61DC1A0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53E0217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8719E2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9CD7E5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7B7565B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1CCE71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CCA38B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EDC84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proofErr w:type="spellStart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Gričiupio</w:t>
            </w:r>
            <w:proofErr w:type="spellEnd"/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712812F1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296BA3A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21714FE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1313006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</w:tr>
      <w:tr w:rsidR="00455BCB" w:rsidRPr="003B5FEC" w14:paraId="552E38F9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45C8A4F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D6D9ED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3172F19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21AB587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56DBDE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1BE7C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2F972CA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991CC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Panemunės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6DF289E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0CA28F2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5359E83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3B2D554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</w:tr>
      <w:tr w:rsidR="00455BCB" w:rsidRPr="003B5FEC" w14:paraId="5136B297" w14:textId="77777777" w:rsidTr="00455BCB">
        <w:trPr>
          <w:trHeight w:val="705"/>
        </w:trPr>
        <w:tc>
          <w:tcPr>
            <w:tcW w:w="0" w:type="auto"/>
            <w:vMerge/>
            <w:vAlign w:val="center"/>
            <w:hideMark/>
          </w:tcPr>
          <w:p w14:paraId="694C85A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7B0C97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142D93A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3385403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19FD1E5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82282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24B489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2DB72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Inicijuotų Panemunės seniūnijos teritorijos priežiūros 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7DD93B1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11BE1C2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290,00</w:t>
            </w:r>
          </w:p>
        </w:tc>
        <w:tc>
          <w:tcPr>
            <w:tcW w:w="0" w:type="auto"/>
            <w:shd w:val="clear" w:color="auto" w:fill="auto"/>
            <w:hideMark/>
          </w:tcPr>
          <w:p w14:paraId="454BFDB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290,00</w:t>
            </w:r>
          </w:p>
        </w:tc>
        <w:tc>
          <w:tcPr>
            <w:tcW w:w="0" w:type="auto"/>
            <w:shd w:val="clear" w:color="auto" w:fill="auto"/>
            <w:hideMark/>
          </w:tcPr>
          <w:p w14:paraId="0F51D3C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290,00</w:t>
            </w:r>
          </w:p>
        </w:tc>
      </w:tr>
      <w:tr w:rsidR="00455BCB" w:rsidRPr="003B5FEC" w14:paraId="2FCC1D51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3A6E2C4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FA4E54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63FC8D9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AD0A78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61B8DA4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B9B0B5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560F0D3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A7B573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Panemunės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08CEB1F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7C8D9B9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  <w:tc>
          <w:tcPr>
            <w:tcW w:w="0" w:type="auto"/>
            <w:shd w:val="clear" w:color="auto" w:fill="auto"/>
            <w:hideMark/>
          </w:tcPr>
          <w:p w14:paraId="5F976B7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  <w:tc>
          <w:tcPr>
            <w:tcW w:w="0" w:type="auto"/>
            <w:shd w:val="clear" w:color="auto" w:fill="auto"/>
            <w:hideMark/>
          </w:tcPr>
          <w:p w14:paraId="4F028C45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</w:tr>
      <w:tr w:rsidR="00455BCB" w:rsidRPr="003B5FEC" w14:paraId="52FA411F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448D75A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1E68D1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04BF588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3BB46DE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13E99B4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3F7490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40B8DDD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23749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Petrašiūnų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5E3BDB5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95B157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765437A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17E8A478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</w:tr>
      <w:tr w:rsidR="00455BCB" w:rsidRPr="003B5FEC" w14:paraId="1D8D229E" w14:textId="77777777" w:rsidTr="00455BCB">
        <w:trPr>
          <w:trHeight w:val="735"/>
        </w:trPr>
        <w:tc>
          <w:tcPr>
            <w:tcW w:w="0" w:type="auto"/>
            <w:vMerge/>
            <w:vAlign w:val="center"/>
            <w:hideMark/>
          </w:tcPr>
          <w:p w14:paraId="65A11E9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711EBED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438C75A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7E8B6EF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62C38D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98D84E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35310C0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A74E8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Petrašiūnų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6E7C265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2BD7081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164,00</w:t>
            </w:r>
          </w:p>
        </w:tc>
        <w:tc>
          <w:tcPr>
            <w:tcW w:w="0" w:type="auto"/>
            <w:shd w:val="clear" w:color="auto" w:fill="auto"/>
            <w:hideMark/>
          </w:tcPr>
          <w:p w14:paraId="735ED86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144,00</w:t>
            </w:r>
          </w:p>
        </w:tc>
        <w:tc>
          <w:tcPr>
            <w:tcW w:w="0" w:type="auto"/>
            <w:shd w:val="clear" w:color="auto" w:fill="auto"/>
            <w:hideMark/>
          </w:tcPr>
          <w:p w14:paraId="18A2185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149,00</w:t>
            </w:r>
          </w:p>
        </w:tc>
      </w:tr>
      <w:tr w:rsidR="00455BCB" w:rsidRPr="003B5FEC" w14:paraId="59B968A5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4A75CCC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243DF62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818829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F57C26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4CB10D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1CCE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62E16E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32629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Petrašiūnų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74FDAC5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42C9BC95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  <w:tc>
          <w:tcPr>
            <w:tcW w:w="0" w:type="auto"/>
            <w:shd w:val="clear" w:color="auto" w:fill="auto"/>
            <w:hideMark/>
          </w:tcPr>
          <w:p w14:paraId="5054697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  <w:tc>
          <w:tcPr>
            <w:tcW w:w="0" w:type="auto"/>
            <w:shd w:val="clear" w:color="auto" w:fill="auto"/>
            <w:hideMark/>
          </w:tcPr>
          <w:p w14:paraId="515F8D3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</w:tr>
      <w:tr w:rsidR="00455BCB" w:rsidRPr="003B5FEC" w14:paraId="3DFAD5E7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38F070D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7B2594F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6BD1802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F2F4FA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350EDB7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606F18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236C747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BD3B2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Šančių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0092D795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1C651A2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0" w:type="auto"/>
            <w:shd w:val="clear" w:color="auto" w:fill="auto"/>
            <w:hideMark/>
          </w:tcPr>
          <w:p w14:paraId="6DA89498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shd w:val="clear" w:color="auto" w:fill="auto"/>
            <w:hideMark/>
          </w:tcPr>
          <w:p w14:paraId="7759756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6,00</w:t>
            </w:r>
          </w:p>
        </w:tc>
      </w:tr>
      <w:tr w:rsidR="00455BCB" w:rsidRPr="003B5FEC" w14:paraId="658A36D8" w14:textId="77777777" w:rsidTr="00455BCB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5AECC9C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905760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18D3D0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26C5ED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227F114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FC6D35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9A5B44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2BAC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Šančių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44C41EB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2DC063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142,00</w:t>
            </w:r>
          </w:p>
        </w:tc>
        <w:tc>
          <w:tcPr>
            <w:tcW w:w="0" w:type="auto"/>
            <w:shd w:val="clear" w:color="auto" w:fill="auto"/>
            <w:hideMark/>
          </w:tcPr>
          <w:p w14:paraId="3DE71F6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141,00</w:t>
            </w:r>
          </w:p>
        </w:tc>
        <w:tc>
          <w:tcPr>
            <w:tcW w:w="0" w:type="auto"/>
            <w:shd w:val="clear" w:color="auto" w:fill="auto"/>
            <w:hideMark/>
          </w:tcPr>
          <w:p w14:paraId="66ABBD4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141,00</w:t>
            </w:r>
          </w:p>
        </w:tc>
      </w:tr>
      <w:tr w:rsidR="00455BCB" w:rsidRPr="003B5FEC" w14:paraId="0600BC0C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0266F0B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22C38D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358DBD6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9A8818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707DA86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B15BA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72158AA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750DF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Šančių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08A5D31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5CA0C83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  <w:tc>
          <w:tcPr>
            <w:tcW w:w="0" w:type="auto"/>
            <w:shd w:val="clear" w:color="auto" w:fill="auto"/>
            <w:hideMark/>
          </w:tcPr>
          <w:p w14:paraId="1F2DC72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  <w:tc>
          <w:tcPr>
            <w:tcW w:w="0" w:type="auto"/>
            <w:shd w:val="clear" w:color="auto" w:fill="auto"/>
            <w:hideMark/>
          </w:tcPr>
          <w:p w14:paraId="3A3E604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99,00</w:t>
            </w:r>
          </w:p>
        </w:tc>
      </w:tr>
      <w:tr w:rsidR="00455BCB" w:rsidRPr="003B5FEC" w14:paraId="52DD1BCD" w14:textId="77777777" w:rsidTr="002606F8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653ABE9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9ADD94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3D765F4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0130F2E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DE2EA1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53B8FB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2904004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8B2CC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Organizuotų sueigų, susitikimų, susirinkimų skaičius Šilainių seniūnijoje skatinant 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0B41ED1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7B307B0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7,00</w:t>
            </w:r>
          </w:p>
        </w:tc>
        <w:tc>
          <w:tcPr>
            <w:tcW w:w="0" w:type="auto"/>
            <w:shd w:val="clear" w:color="auto" w:fill="auto"/>
            <w:hideMark/>
          </w:tcPr>
          <w:p w14:paraId="0DED34F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7,00</w:t>
            </w:r>
          </w:p>
        </w:tc>
        <w:tc>
          <w:tcPr>
            <w:tcW w:w="0" w:type="auto"/>
            <w:shd w:val="clear" w:color="auto" w:fill="auto"/>
            <w:hideMark/>
          </w:tcPr>
          <w:p w14:paraId="60164EE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7,00</w:t>
            </w:r>
          </w:p>
        </w:tc>
      </w:tr>
      <w:tr w:rsidR="00455BCB" w:rsidRPr="003B5FEC" w14:paraId="1C4BFBB1" w14:textId="77777777" w:rsidTr="00455BCB">
        <w:trPr>
          <w:trHeight w:val="705"/>
        </w:trPr>
        <w:tc>
          <w:tcPr>
            <w:tcW w:w="0" w:type="auto"/>
            <w:vMerge/>
            <w:vAlign w:val="center"/>
            <w:hideMark/>
          </w:tcPr>
          <w:p w14:paraId="0780704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6560F1D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32BBED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0444AB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66F332C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F1115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2D33A7F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BEF19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  Šilainių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0546FF4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0FBD17D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356,00</w:t>
            </w:r>
          </w:p>
        </w:tc>
        <w:tc>
          <w:tcPr>
            <w:tcW w:w="0" w:type="auto"/>
            <w:shd w:val="clear" w:color="auto" w:fill="auto"/>
            <w:hideMark/>
          </w:tcPr>
          <w:p w14:paraId="6447ADE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356,00</w:t>
            </w:r>
          </w:p>
        </w:tc>
        <w:tc>
          <w:tcPr>
            <w:tcW w:w="0" w:type="auto"/>
            <w:shd w:val="clear" w:color="auto" w:fill="auto"/>
            <w:hideMark/>
          </w:tcPr>
          <w:p w14:paraId="2CE65B5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356,00</w:t>
            </w:r>
          </w:p>
        </w:tc>
      </w:tr>
      <w:tr w:rsidR="00455BCB" w:rsidRPr="003B5FEC" w14:paraId="18DB065D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2A03874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6469575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3848159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4072420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7A5B515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4C782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3CAA729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1FBFA4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Šilainių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6ABE532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228A0B9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24EC623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1B80020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</w:tr>
      <w:tr w:rsidR="00455BCB" w:rsidRPr="003B5FEC" w14:paraId="413EFC66" w14:textId="77777777" w:rsidTr="00D8171A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258FD14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95BC90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13B517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0BB1A9E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39D01B6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FB7E40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4CB3E7C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D004F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Vilijampolės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435BC76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2FEB448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14:paraId="7057088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14:paraId="55EEB26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4,00</w:t>
            </w:r>
          </w:p>
        </w:tc>
      </w:tr>
      <w:tr w:rsidR="00455BCB" w:rsidRPr="003B5FEC" w14:paraId="0BB7F77F" w14:textId="77777777" w:rsidTr="00455BCB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2865ACD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5FA5BC5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437C4A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A7F189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18DF83C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1CEDC6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7EA525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65447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Vilijampolės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1F00954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746B648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0" w:type="auto"/>
            <w:shd w:val="clear" w:color="auto" w:fill="auto"/>
            <w:hideMark/>
          </w:tcPr>
          <w:p w14:paraId="56FDC2C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0" w:type="auto"/>
            <w:shd w:val="clear" w:color="auto" w:fill="auto"/>
            <w:hideMark/>
          </w:tcPr>
          <w:p w14:paraId="602522E1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220,00</w:t>
            </w:r>
          </w:p>
        </w:tc>
      </w:tr>
      <w:tr w:rsidR="00455BCB" w:rsidRPr="003B5FEC" w14:paraId="50D6CBC5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2B9E69E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77508CB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683245B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BA9F24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71C02B0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3F0C4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31C7A35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D21174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Vilijampolės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5FF4689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3E5DD781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96,00</w:t>
            </w:r>
          </w:p>
        </w:tc>
        <w:tc>
          <w:tcPr>
            <w:tcW w:w="0" w:type="auto"/>
            <w:shd w:val="clear" w:color="auto" w:fill="auto"/>
            <w:hideMark/>
          </w:tcPr>
          <w:p w14:paraId="3121377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96,00</w:t>
            </w:r>
          </w:p>
        </w:tc>
        <w:tc>
          <w:tcPr>
            <w:tcW w:w="0" w:type="auto"/>
            <w:shd w:val="clear" w:color="auto" w:fill="auto"/>
            <w:hideMark/>
          </w:tcPr>
          <w:p w14:paraId="625ACF7D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96,00</w:t>
            </w:r>
          </w:p>
        </w:tc>
      </w:tr>
      <w:tr w:rsidR="00455BCB" w:rsidRPr="003B5FEC" w14:paraId="0AC283AD" w14:textId="77777777" w:rsidTr="00455BCB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5B542AD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46FC77F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E93DE6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9C7154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1588A0D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8FDDC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6B3B1A0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62E52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Žaliakalnio seniūnijoje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4DFEA66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D43441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7,00</w:t>
            </w:r>
          </w:p>
        </w:tc>
        <w:tc>
          <w:tcPr>
            <w:tcW w:w="0" w:type="auto"/>
            <w:shd w:val="clear" w:color="auto" w:fill="auto"/>
            <w:hideMark/>
          </w:tcPr>
          <w:p w14:paraId="5899064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8,00</w:t>
            </w:r>
          </w:p>
        </w:tc>
        <w:tc>
          <w:tcPr>
            <w:tcW w:w="0" w:type="auto"/>
            <w:shd w:val="clear" w:color="auto" w:fill="auto"/>
            <w:hideMark/>
          </w:tcPr>
          <w:p w14:paraId="01934B75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9,00</w:t>
            </w:r>
          </w:p>
        </w:tc>
      </w:tr>
      <w:tr w:rsidR="00455BCB" w:rsidRPr="003B5FEC" w14:paraId="3BD5FC6C" w14:textId="77777777" w:rsidTr="00455BCB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634231D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7D7F71C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1D3C4E3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2D91379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370DC09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A257EB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60139DE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9D5DF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Žaliakalnio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0F2BA029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17ABF21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0" w:type="auto"/>
            <w:shd w:val="clear" w:color="auto" w:fill="auto"/>
            <w:hideMark/>
          </w:tcPr>
          <w:p w14:paraId="3A72B10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255,00</w:t>
            </w:r>
          </w:p>
        </w:tc>
        <w:tc>
          <w:tcPr>
            <w:tcW w:w="0" w:type="auto"/>
            <w:shd w:val="clear" w:color="auto" w:fill="auto"/>
            <w:hideMark/>
          </w:tcPr>
          <w:p w14:paraId="5CFEF3A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260,00</w:t>
            </w:r>
          </w:p>
        </w:tc>
      </w:tr>
      <w:tr w:rsidR="00455BCB" w:rsidRPr="003B5FEC" w14:paraId="252FE1C7" w14:textId="77777777" w:rsidTr="002606F8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1B41A24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FFAB4D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0FF76C8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220C20A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64DB92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EC4EB2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537D224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99276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Žaliakalnio seniūnijos atliktų statinių priežiūros priemonių dalis nuo suplanuotų </w:t>
            </w: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488A89CB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lastRenderedPageBreak/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05D4FAA2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90,50</w:t>
            </w:r>
          </w:p>
        </w:tc>
        <w:tc>
          <w:tcPr>
            <w:tcW w:w="0" w:type="auto"/>
            <w:shd w:val="clear" w:color="auto" w:fill="auto"/>
            <w:hideMark/>
          </w:tcPr>
          <w:p w14:paraId="569FC0B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90,50</w:t>
            </w:r>
          </w:p>
        </w:tc>
        <w:tc>
          <w:tcPr>
            <w:tcW w:w="0" w:type="auto"/>
            <w:shd w:val="clear" w:color="auto" w:fill="auto"/>
            <w:hideMark/>
          </w:tcPr>
          <w:p w14:paraId="49B0F83C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93,50</w:t>
            </w:r>
          </w:p>
        </w:tc>
      </w:tr>
      <w:tr w:rsidR="00455BCB" w:rsidRPr="003B5FEC" w14:paraId="0989BBB7" w14:textId="77777777" w:rsidTr="00455BCB">
        <w:trPr>
          <w:trHeight w:val="1335"/>
        </w:trPr>
        <w:tc>
          <w:tcPr>
            <w:tcW w:w="0" w:type="auto"/>
            <w:vMerge/>
            <w:vAlign w:val="center"/>
            <w:hideMark/>
          </w:tcPr>
          <w:p w14:paraId="38F549D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351D8515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48874C4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0985E48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709C293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1E6029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5FFE2C00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4EAF157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Organizuotų sueigų, susitikimų, susirinkimų skaičius Žemosios Fredos seniūnijoje, skatinant gyventojų dalyvavimą vietos savivaldos procese</w:t>
            </w:r>
          </w:p>
        </w:tc>
        <w:tc>
          <w:tcPr>
            <w:tcW w:w="0" w:type="auto"/>
            <w:shd w:val="clear" w:color="auto" w:fill="auto"/>
            <w:hideMark/>
          </w:tcPr>
          <w:p w14:paraId="34395B51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1770FB8F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646F5B3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1F0B24A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1,00</w:t>
            </w:r>
          </w:p>
        </w:tc>
      </w:tr>
      <w:tr w:rsidR="00455BCB" w:rsidRPr="003B5FEC" w14:paraId="4A9D804C" w14:textId="77777777" w:rsidTr="00455BCB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03F312E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1F29F7D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2815187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4C578922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5534AE46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10E93DC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74B565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03CCF6D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Inicijuotų Žemosios Fredos seniūnijos teritorijos priežiūros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67EE77CA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42766F80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2,00</w:t>
            </w:r>
          </w:p>
        </w:tc>
        <w:tc>
          <w:tcPr>
            <w:tcW w:w="0" w:type="auto"/>
            <w:shd w:val="clear" w:color="auto" w:fill="auto"/>
            <w:hideMark/>
          </w:tcPr>
          <w:p w14:paraId="54A069A6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2901F194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10,00</w:t>
            </w:r>
          </w:p>
        </w:tc>
      </w:tr>
      <w:tr w:rsidR="00455BCB" w:rsidRPr="003B5FEC" w14:paraId="4616282C" w14:textId="77777777" w:rsidTr="00455BC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174FD308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6C5F9133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295253AE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56610151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627C68B9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9CA7B6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47ED752A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BB4960F" w14:textId="77777777" w:rsidR="003B5FEC" w:rsidRPr="003B5FEC" w:rsidRDefault="003B5FEC" w:rsidP="003B5FEC">
            <w:pPr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Žemosios Fredos seniūnijos atliktų statinių priežiūros priemonių dalis nuo suplanuotų priemonių skaičiaus</w:t>
            </w:r>
          </w:p>
        </w:tc>
        <w:tc>
          <w:tcPr>
            <w:tcW w:w="0" w:type="auto"/>
            <w:shd w:val="clear" w:color="auto" w:fill="auto"/>
            <w:hideMark/>
          </w:tcPr>
          <w:p w14:paraId="59EDBA6E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1015E6E7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3347F6B3" w14:textId="77777777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6ACFEF24" w14:textId="0C3C9DF9" w:rsidR="003B5FEC" w:rsidRPr="003B5FEC" w:rsidRDefault="003B5FEC" w:rsidP="003B5FEC">
            <w:pPr>
              <w:jc w:val="center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3B5FEC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100,00</w:t>
            </w:r>
            <w:r w:rsidR="00455BCB" w:rsidRPr="00D8171A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“.</w:t>
            </w:r>
          </w:p>
        </w:tc>
      </w:tr>
    </w:tbl>
    <w:p w14:paraId="6DF55F5C" w14:textId="6A1A59C6" w:rsidR="00D67CEA" w:rsidRDefault="00D67CEA" w:rsidP="00D67CEA">
      <w:pPr>
        <w:pStyle w:val="Pagrindinistekstas"/>
        <w:spacing w:line="240" w:lineRule="auto"/>
        <w:jc w:val="both"/>
      </w:pPr>
      <w:r w:rsidRPr="00665A70">
        <w:t>1.</w:t>
      </w:r>
      <w:r>
        <w:t>4</w:t>
      </w:r>
      <w:r w:rsidR="005246C5">
        <w:t>4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3.1.3.3.001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755"/>
        <w:gridCol w:w="635"/>
        <w:gridCol w:w="444"/>
        <w:gridCol w:w="969"/>
        <w:gridCol w:w="940"/>
        <w:gridCol w:w="933"/>
        <w:gridCol w:w="752"/>
        <w:gridCol w:w="525"/>
        <w:gridCol w:w="896"/>
        <w:gridCol w:w="896"/>
        <w:gridCol w:w="921"/>
      </w:tblGrid>
      <w:tr w:rsidR="00E135A7" w:rsidRPr="00E135A7" w14:paraId="766A54DE" w14:textId="77777777" w:rsidTr="0060028E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87AD" w14:textId="71F2B51B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E135A7">
              <w:rPr>
                <w:color w:val="000000"/>
                <w:sz w:val="15"/>
                <w:szCs w:val="15"/>
              </w:rPr>
              <w:t>3.1.3.3.001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F1E9" w14:textId="557BE838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 xml:space="preserve">Kauno miesto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prista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tymas ir reklama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vimas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Lietu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voje</w:t>
            </w:r>
            <w:proofErr w:type="spellEnd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F352" w14:textId="77777777" w:rsidR="00E135A7" w:rsidRDefault="00E135A7" w:rsidP="00E135A7">
            <w:pPr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Ryšių</w:t>
            </w:r>
          </w:p>
          <w:p w14:paraId="08042714" w14:textId="1411A8FC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 xml:space="preserve">su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visuo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mene skyrius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DCEB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F51E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400 000,00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6042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400 000,00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8E15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400 000,00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7C2" w14:textId="6FA8CCF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proofErr w:type="spellStart"/>
            <w:r w:rsidRPr="0060028E">
              <w:rPr>
                <w:i/>
                <w:color w:val="000000"/>
                <w:sz w:val="15"/>
                <w:szCs w:val="15"/>
              </w:rPr>
              <w:t>Kau-nas.lt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naudo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tojų skaičius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E5EE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CE19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458 000,00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91FE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462 000,00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68F6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466 000,00</w:t>
            </w:r>
          </w:p>
        </w:tc>
      </w:tr>
      <w:tr w:rsidR="00E135A7" w:rsidRPr="00E135A7" w14:paraId="32D2DB65" w14:textId="77777777" w:rsidTr="0060028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CEFE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DA55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FCF1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9260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4B22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4AB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4DA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E511" w14:textId="13E06800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proofErr w:type="spellStart"/>
            <w:r w:rsidRPr="00E135A7">
              <w:rPr>
                <w:color w:val="000000"/>
                <w:sz w:val="15"/>
                <w:szCs w:val="15"/>
              </w:rPr>
              <w:t>Savival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dybės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admi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nistra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cijos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pada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linių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įgyven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dintų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komu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nikacijos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užsa</w:t>
            </w:r>
            <w:r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kymų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skaičius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AE05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BE92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CF31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50DC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24,00</w:t>
            </w:r>
          </w:p>
        </w:tc>
      </w:tr>
      <w:tr w:rsidR="00E135A7" w:rsidRPr="00E135A7" w14:paraId="6E3EA1B8" w14:textId="77777777" w:rsidTr="0060028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281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9D47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B2D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9189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37C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729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4F0" w14:textId="77777777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B3F" w14:textId="02A2C05E" w:rsidR="00E135A7" w:rsidRPr="00E135A7" w:rsidRDefault="00E135A7" w:rsidP="00E135A7">
            <w:pPr>
              <w:rPr>
                <w:color w:val="000000"/>
                <w:sz w:val="15"/>
                <w:szCs w:val="15"/>
              </w:rPr>
            </w:pPr>
            <w:proofErr w:type="spellStart"/>
            <w:r w:rsidRPr="00E135A7">
              <w:rPr>
                <w:color w:val="000000"/>
                <w:sz w:val="15"/>
                <w:szCs w:val="15"/>
              </w:rPr>
              <w:t>Face</w:t>
            </w:r>
            <w:r w:rsidRPr="005C6A01"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book'o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 xml:space="preserve"> paskyros „Kauno miesto </w:t>
            </w:r>
            <w:proofErr w:type="spellStart"/>
            <w:r w:rsidRPr="00E135A7">
              <w:rPr>
                <w:color w:val="000000"/>
                <w:sz w:val="15"/>
                <w:szCs w:val="15"/>
              </w:rPr>
              <w:t>savival</w:t>
            </w:r>
            <w:r w:rsidRPr="005C6A01">
              <w:rPr>
                <w:color w:val="000000"/>
                <w:sz w:val="15"/>
                <w:szCs w:val="15"/>
              </w:rPr>
              <w:t>-</w:t>
            </w:r>
            <w:r w:rsidRPr="00E135A7">
              <w:rPr>
                <w:color w:val="000000"/>
                <w:sz w:val="15"/>
                <w:szCs w:val="15"/>
              </w:rPr>
              <w:t>dybė</w:t>
            </w:r>
            <w:proofErr w:type="spellEnd"/>
            <w:r w:rsidRPr="00E135A7">
              <w:rPr>
                <w:color w:val="000000"/>
                <w:sz w:val="15"/>
                <w:szCs w:val="15"/>
              </w:rPr>
              <w:t>“ sekėjų skaičius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747B" w14:textId="32BE516E" w:rsidR="005C6A01" w:rsidRPr="00E135A7" w:rsidRDefault="005C6A01" w:rsidP="005C6A01">
            <w:pPr>
              <w:jc w:val="center"/>
              <w:rPr>
                <w:color w:val="000000"/>
                <w:sz w:val="15"/>
                <w:szCs w:val="15"/>
              </w:rPr>
            </w:pPr>
            <w:r w:rsidRPr="002F367F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6F4B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95 800,00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7D91" w14:textId="77777777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97 000,00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FE0A" w14:textId="462BC12D" w:rsidR="00E135A7" w:rsidRPr="00E135A7" w:rsidRDefault="00E135A7" w:rsidP="00E135A7">
            <w:pPr>
              <w:jc w:val="center"/>
              <w:rPr>
                <w:color w:val="000000"/>
                <w:sz w:val="15"/>
                <w:szCs w:val="15"/>
              </w:rPr>
            </w:pPr>
            <w:r w:rsidRPr="00E135A7">
              <w:rPr>
                <w:color w:val="000000"/>
                <w:sz w:val="15"/>
                <w:szCs w:val="15"/>
              </w:rPr>
              <w:t>98 000,00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6BDAF676" w14:textId="782BEAC5" w:rsidR="00D61618" w:rsidRDefault="00D61618" w:rsidP="00D61618">
      <w:pPr>
        <w:pStyle w:val="Pagrindinistekstas"/>
        <w:spacing w:line="240" w:lineRule="auto"/>
        <w:jc w:val="both"/>
      </w:pPr>
      <w:r w:rsidRPr="00665A70">
        <w:t>1.</w:t>
      </w:r>
      <w:r>
        <w:t>4</w:t>
      </w:r>
      <w:r w:rsidR="005246C5">
        <w:t>5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3.1.3.5.002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95"/>
        <w:gridCol w:w="599"/>
        <w:gridCol w:w="456"/>
        <w:gridCol w:w="1110"/>
        <w:gridCol w:w="992"/>
        <w:gridCol w:w="976"/>
        <w:gridCol w:w="1127"/>
        <w:gridCol w:w="527"/>
        <w:gridCol w:w="815"/>
        <w:gridCol w:w="634"/>
        <w:gridCol w:w="735"/>
      </w:tblGrid>
      <w:tr w:rsidR="00761F7B" w:rsidRPr="00761F7B" w14:paraId="6FC0708C" w14:textId="77777777" w:rsidTr="00761F7B">
        <w:trPr>
          <w:trHeight w:val="630"/>
        </w:trPr>
        <w:tc>
          <w:tcPr>
            <w:tcW w:w="0" w:type="auto"/>
            <w:vMerge w:val="restart"/>
            <w:shd w:val="clear" w:color="auto" w:fill="auto"/>
            <w:hideMark/>
          </w:tcPr>
          <w:p w14:paraId="5618F2CF" w14:textId="42485771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761F7B">
              <w:rPr>
                <w:color w:val="000000"/>
                <w:sz w:val="15"/>
                <w:szCs w:val="15"/>
              </w:rPr>
              <w:t>3.1.3.5.002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14:paraId="1627D94D" w14:textId="1344C5DC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Civili</w:t>
            </w:r>
            <w:r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761F7B">
              <w:rPr>
                <w:color w:val="000000"/>
                <w:sz w:val="15"/>
                <w:szCs w:val="15"/>
              </w:rPr>
              <w:t>nės</w:t>
            </w:r>
            <w:proofErr w:type="spellEnd"/>
            <w:r w:rsidRPr="00761F7B">
              <w:rPr>
                <w:color w:val="000000"/>
                <w:sz w:val="15"/>
                <w:szCs w:val="15"/>
              </w:rPr>
              <w:t xml:space="preserve"> saugos </w:t>
            </w:r>
            <w:proofErr w:type="spellStart"/>
            <w:r w:rsidRPr="00761F7B">
              <w:rPr>
                <w:color w:val="000000"/>
                <w:sz w:val="15"/>
                <w:szCs w:val="15"/>
              </w:rPr>
              <w:t>reika</w:t>
            </w:r>
            <w:r>
              <w:rPr>
                <w:color w:val="000000"/>
                <w:sz w:val="15"/>
                <w:szCs w:val="15"/>
              </w:rPr>
              <w:t>-</w:t>
            </w:r>
            <w:r w:rsidRPr="00761F7B">
              <w:rPr>
                <w:color w:val="000000"/>
                <w:sz w:val="15"/>
                <w:szCs w:val="15"/>
              </w:rPr>
              <w:t>lams</w:t>
            </w:r>
            <w:proofErr w:type="spellEnd"/>
            <w:r w:rsidRPr="00761F7B">
              <w:rPr>
                <w:color w:val="000000"/>
                <w:sz w:val="15"/>
                <w:szCs w:val="15"/>
              </w:rPr>
              <w:t xml:space="preserve"> ir </w:t>
            </w:r>
            <w:proofErr w:type="spellStart"/>
            <w:r w:rsidRPr="00761F7B">
              <w:rPr>
                <w:color w:val="000000"/>
                <w:sz w:val="15"/>
                <w:szCs w:val="15"/>
              </w:rPr>
              <w:t>paslau</w:t>
            </w:r>
            <w:r>
              <w:rPr>
                <w:color w:val="000000"/>
                <w:sz w:val="15"/>
                <w:szCs w:val="15"/>
              </w:rPr>
              <w:t>-</w:t>
            </w:r>
            <w:r w:rsidRPr="00761F7B">
              <w:rPr>
                <w:color w:val="000000"/>
                <w:sz w:val="15"/>
                <w:szCs w:val="15"/>
              </w:rPr>
              <w:t>goms</w:t>
            </w:r>
            <w:proofErr w:type="spellEnd"/>
            <w:r w:rsidRPr="00761F7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61F7B">
              <w:rPr>
                <w:color w:val="000000"/>
                <w:sz w:val="15"/>
                <w:szCs w:val="15"/>
              </w:rPr>
              <w:t>admi</w:t>
            </w:r>
            <w:r>
              <w:rPr>
                <w:color w:val="000000"/>
                <w:sz w:val="15"/>
                <w:szCs w:val="15"/>
              </w:rPr>
              <w:t>-</w:t>
            </w:r>
            <w:r w:rsidRPr="00761F7B">
              <w:rPr>
                <w:color w:val="000000"/>
                <w:sz w:val="15"/>
                <w:szCs w:val="15"/>
              </w:rPr>
              <w:t>nistruo</w:t>
            </w:r>
            <w:r>
              <w:rPr>
                <w:color w:val="000000"/>
                <w:sz w:val="15"/>
                <w:szCs w:val="15"/>
              </w:rPr>
              <w:t>-</w:t>
            </w:r>
            <w:r w:rsidRPr="00761F7B">
              <w:rPr>
                <w:color w:val="000000"/>
                <w:sz w:val="15"/>
                <w:szCs w:val="15"/>
              </w:rPr>
              <w:t>ti</w:t>
            </w:r>
            <w:proofErr w:type="spellEnd"/>
          </w:p>
        </w:tc>
        <w:tc>
          <w:tcPr>
            <w:tcW w:w="599" w:type="dxa"/>
            <w:vMerge w:val="restart"/>
            <w:shd w:val="clear" w:color="auto" w:fill="auto"/>
            <w:hideMark/>
          </w:tcPr>
          <w:p w14:paraId="11C81A3E" w14:textId="28057044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proofErr w:type="spellStart"/>
            <w:r w:rsidRPr="00C462DF">
              <w:rPr>
                <w:color w:val="000000"/>
                <w:sz w:val="15"/>
                <w:szCs w:val="15"/>
              </w:rPr>
              <w:t>Civi-linės</w:t>
            </w:r>
            <w:proofErr w:type="spellEnd"/>
            <w:r w:rsidRPr="00C462DF">
              <w:rPr>
                <w:color w:val="000000"/>
                <w:sz w:val="15"/>
                <w:szCs w:val="15"/>
              </w:rPr>
              <w:t xml:space="preserve"> sau-gos ir </w:t>
            </w:r>
            <w:proofErr w:type="spellStart"/>
            <w:r w:rsidRPr="00C462DF">
              <w:rPr>
                <w:color w:val="000000"/>
                <w:sz w:val="15"/>
                <w:szCs w:val="15"/>
              </w:rPr>
              <w:t>mobi-liza-cijos</w:t>
            </w:r>
            <w:proofErr w:type="spellEnd"/>
            <w:r w:rsidRPr="00761F7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61F7B">
              <w:rPr>
                <w:color w:val="000000"/>
                <w:sz w:val="15"/>
                <w:szCs w:val="15"/>
              </w:rPr>
              <w:t>sky</w:t>
            </w:r>
            <w:r w:rsidRPr="00C462DF">
              <w:rPr>
                <w:color w:val="000000"/>
                <w:sz w:val="15"/>
                <w:szCs w:val="15"/>
              </w:rPr>
              <w:t>-</w:t>
            </w:r>
            <w:r w:rsidRPr="00761F7B">
              <w:rPr>
                <w:color w:val="000000"/>
                <w:sz w:val="15"/>
                <w:szCs w:val="15"/>
              </w:rPr>
              <w:t>rius</w:t>
            </w:r>
            <w:proofErr w:type="spellEnd"/>
          </w:p>
        </w:tc>
        <w:tc>
          <w:tcPr>
            <w:tcW w:w="456" w:type="dxa"/>
            <w:shd w:val="clear" w:color="auto" w:fill="auto"/>
            <w:hideMark/>
          </w:tcPr>
          <w:p w14:paraId="44A38A00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Iš viso</w:t>
            </w:r>
          </w:p>
        </w:tc>
        <w:tc>
          <w:tcPr>
            <w:tcW w:w="1110" w:type="dxa"/>
            <w:shd w:val="clear" w:color="auto" w:fill="auto"/>
            <w:hideMark/>
          </w:tcPr>
          <w:p w14:paraId="50F1F4CC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166 400,00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4904EE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166 400,00</w:t>
            </w:r>
          </w:p>
        </w:tc>
        <w:tc>
          <w:tcPr>
            <w:tcW w:w="976" w:type="dxa"/>
            <w:shd w:val="clear" w:color="auto" w:fill="auto"/>
            <w:hideMark/>
          </w:tcPr>
          <w:p w14:paraId="254F21F6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166 400,00</w:t>
            </w:r>
          </w:p>
        </w:tc>
        <w:tc>
          <w:tcPr>
            <w:tcW w:w="1127" w:type="dxa"/>
            <w:shd w:val="clear" w:color="auto" w:fill="auto"/>
            <w:hideMark/>
          </w:tcPr>
          <w:p w14:paraId="67D6ABD0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Suvaldytų ekstremaliųjų situacijų dalis nuo visų ekstremaliųjų situacijų</w:t>
            </w:r>
          </w:p>
        </w:tc>
        <w:tc>
          <w:tcPr>
            <w:tcW w:w="527" w:type="dxa"/>
            <w:shd w:val="clear" w:color="auto" w:fill="auto"/>
            <w:hideMark/>
          </w:tcPr>
          <w:p w14:paraId="318A3569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815" w:type="dxa"/>
            <w:shd w:val="clear" w:color="auto" w:fill="auto"/>
            <w:hideMark/>
          </w:tcPr>
          <w:p w14:paraId="1E2FD7BC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34" w:type="dxa"/>
            <w:shd w:val="clear" w:color="auto" w:fill="auto"/>
            <w:hideMark/>
          </w:tcPr>
          <w:p w14:paraId="2C7411ED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7BE087A3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761F7B" w:rsidRPr="00761F7B" w14:paraId="50ECA5E5" w14:textId="77777777" w:rsidTr="00761F7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44AAA046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60D3692E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976FC0E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14:paraId="54B05F9B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1.2.</w:t>
            </w:r>
          </w:p>
        </w:tc>
        <w:tc>
          <w:tcPr>
            <w:tcW w:w="1110" w:type="dxa"/>
            <w:shd w:val="clear" w:color="auto" w:fill="auto"/>
            <w:hideMark/>
          </w:tcPr>
          <w:p w14:paraId="0D5091D5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154 400,00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747A8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154 400,00</w:t>
            </w:r>
          </w:p>
        </w:tc>
        <w:tc>
          <w:tcPr>
            <w:tcW w:w="976" w:type="dxa"/>
            <w:shd w:val="clear" w:color="auto" w:fill="auto"/>
            <w:hideMark/>
          </w:tcPr>
          <w:p w14:paraId="3784E979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154 400,00</w:t>
            </w:r>
          </w:p>
        </w:tc>
        <w:tc>
          <w:tcPr>
            <w:tcW w:w="1127" w:type="dxa"/>
            <w:shd w:val="clear" w:color="auto" w:fill="auto"/>
            <w:hideMark/>
          </w:tcPr>
          <w:p w14:paraId="00FDA0F3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Surengtų Ekstremaliųjų situacijų operacijų centro (ESOC) posėdžių skaičius</w:t>
            </w:r>
          </w:p>
        </w:tc>
        <w:tc>
          <w:tcPr>
            <w:tcW w:w="527" w:type="dxa"/>
            <w:shd w:val="clear" w:color="auto" w:fill="auto"/>
            <w:hideMark/>
          </w:tcPr>
          <w:p w14:paraId="1D144386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815" w:type="dxa"/>
            <w:shd w:val="clear" w:color="auto" w:fill="auto"/>
            <w:hideMark/>
          </w:tcPr>
          <w:p w14:paraId="2D6F3CD4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2,00</w:t>
            </w:r>
          </w:p>
        </w:tc>
        <w:tc>
          <w:tcPr>
            <w:tcW w:w="634" w:type="dxa"/>
            <w:shd w:val="clear" w:color="auto" w:fill="auto"/>
            <w:hideMark/>
          </w:tcPr>
          <w:p w14:paraId="1F7D6B7E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2,00</w:t>
            </w:r>
          </w:p>
        </w:tc>
        <w:tc>
          <w:tcPr>
            <w:tcW w:w="0" w:type="auto"/>
            <w:shd w:val="clear" w:color="auto" w:fill="auto"/>
            <w:hideMark/>
          </w:tcPr>
          <w:p w14:paraId="29919422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2,00</w:t>
            </w:r>
          </w:p>
        </w:tc>
      </w:tr>
      <w:tr w:rsidR="00761F7B" w:rsidRPr="00761F7B" w14:paraId="2F410988" w14:textId="77777777" w:rsidTr="00761F7B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21A5139A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54EDCF2A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42315E64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14:paraId="7AFEFDE3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110" w:type="dxa"/>
            <w:vMerge w:val="restart"/>
            <w:shd w:val="clear" w:color="auto" w:fill="auto"/>
            <w:hideMark/>
          </w:tcPr>
          <w:p w14:paraId="235EEC52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9CCD33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14:paraId="1978D4FA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127" w:type="dxa"/>
            <w:shd w:val="clear" w:color="auto" w:fill="auto"/>
            <w:hideMark/>
          </w:tcPr>
          <w:p w14:paraId="4B8F3E2E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Perspėjimo sirenomis sistemos (PSS) patikrinimų skaičius</w:t>
            </w:r>
          </w:p>
        </w:tc>
        <w:tc>
          <w:tcPr>
            <w:tcW w:w="527" w:type="dxa"/>
            <w:shd w:val="clear" w:color="auto" w:fill="auto"/>
            <w:hideMark/>
          </w:tcPr>
          <w:p w14:paraId="51514FDD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815" w:type="dxa"/>
            <w:shd w:val="clear" w:color="auto" w:fill="auto"/>
            <w:hideMark/>
          </w:tcPr>
          <w:p w14:paraId="3771B35E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12,00</w:t>
            </w:r>
          </w:p>
        </w:tc>
        <w:tc>
          <w:tcPr>
            <w:tcW w:w="634" w:type="dxa"/>
            <w:shd w:val="clear" w:color="auto" w:fill="auto"/>
            <w:hideMark/>
          </w:tcPr>
          <w:p w14:paraId="1FFAEE13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12,00</w:t>
            </w:r>
          </w:p>
        </w:tc>
        <w:tc>
          <w:tcPr>
            <w:tcW w:w="0" w:type="auto"/>
            <w:shd w:val="clear" w:color="auto" w:fill="auto"/>
            <w:hideMark/>
          </w:tcPr>
          <w:p w14:paraId="788C08F8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12,00</w:t>
            </w:r>
          </w:p>
        </w:tc>
      </w:tr>
      <w:tr w:rsidR="00761F7B" w:rsidRPr="00761F7B" w14:paraId="3FDF9B12" w14:textId="77777777" w:rsidTr="00761F7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6D176E8F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36F96115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80E234B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716CC4B7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74C3A3D4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70E5E4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563028A1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14:paraId="1093894D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Surengtų Savivaldybės lygio stalo funkcinių pratybų dalis nuo visų suplanuotų pratybų</w:t>
            </w:r>
          </w:p>
        </w:tc>
        <w:tc>
          <w:tcPr>
            <w:tcW w:w="527" w:type="dxa"/>
            <w:shd w:val="clear" w:color="auto" w:fill="auto"/>
            <w:hideMark/>
          </w:tcPr>
          <w:p w14:paraId="0706F62A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815" w:type="dxa"/>
            <w:shd w:val="clear" w:color="auto" w:fill="auto"/>
            <w:hideMark/>
          </w:tcPr>
          <w:p w14:paraId="311E5CA9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34" w:type="dxa"/>
            <w:shd w:val="clear" w:color="auto" w:fill="auto"/>
            <w:hideMark/>
          </w:tcPr>
          <w:p w14:paraId="74D58A18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3F1FBE98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761F7B" w:rsidRPr="00761F7B" w14:paraId="3AEB6BEB" w14:textId="77777777" w:rsidTr="00761F7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004CD0D1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1DF39C26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5BA1674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6EFC2E4A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5B88B807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08DB28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19CC559D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14:paraId="4EFD37D5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Savivaldybės ekstremaliųjų situacijų valdymo plano peržiūrų ar koregavimų skaičius</w:t>
            </w:r>
          </w:p>
        </w:tc>
        <w:tc>
          <w:tcPr>
            <w:tcW w:w="527" w:type="dxa"/>
            <w:shd w:val="clear" w:color="auto" w:fill="auto"/>
            <w:hideMark/>
          </w:tcPr>
          <w:p w14:paraId="6353D160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815" w:type="dxa"/>
            <w:shd w:val="clear" w:color="auto" w:fill="auto"/>
            <w:hideMark/>
          </w:tcPr>
          <w:p w14:paraId="21943867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634" w:type="dxa"/>
            <w:shd w:val="clear" w:color="auto" w:fill="auto"/>
            <w:hideMark/>
          </w:tcPr>
          <w:p w14:paraId="4E4489CE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36677B21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1,00</w:t>
            </w:r>
          </w:p>
        </w:tc>
      </w:tr>
      <w:tr w:rsidR="00761F7B" w:rsidRPr="00761F7B" w14:paraId="16BA4A1E" w14:textId="77777777" w:rsidTr="00761F7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7497E26C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01D63117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125E98B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767D3716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3CB743AC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DAC00EA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2AABEC46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14:paraId="2093F60D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Įgyvendintų ekstremaliųjų situacijų prevencijos priemonių dalis nuo visų suplanuotų priemonių</w:t>
            </w:r>
          </w:p>
        </w:tc>
        <w:tc>
          <w:tcPr>
            <w:tcW w:w="527" w:type="dxa"/>
            <w:shd w:val="clear" w:color="auto" w:fill="auto"/>
            <w:hideMark/>
          </w:tcPr>
          <w:p w14:paraId="6753022C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815" w:type="dxa"/>
            <w:shd w:val="clear" w:color="auto" w:fill="auto"/>
            <w:hideMark/>
          </w:tcPr>
          <w:p w14:paraId="76874DB0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34" w:type="dxa"/>
            <w:shd w:val="clear" w:color="auto" w:fill="auto"/>
            <w:hideMark/>
          </w:tcPr>
          <w:p w14:paraId="3FBC54DF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3710B346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761F7B" w:rsidRPr="00761F7B" w14:paraId="1BAE2F4A" w14:textId="77777777" w:rsidTr="00761F7B">
        <w:trPr>
          <w:trHeight w:val="750"/>
        </w:trPr>
        <w:tc>
          <w:tcPr>
            <w:tcW w:w="0" w:type="auto"/>
            <w:vMerge/>
            <w:vAlign w:val="center"/>
            <w:hideMark/>
          </w:tcPr>
          <w:p w14:paraId="03BA1188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143F3D77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5925B467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1686B9C6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4991990D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A9636F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0A587FC1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14:paraId="0029CE48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Suteiktų konsultacijų ir rekomendacijų ūkio subjektams ir įstaigoms skaičius</w:t>
            </w:r>
          </w:p>
        </w:tc>
        <w:tc>
          <w:tcPr>
            <w:tcW w:w="527" w:type="dxa"/>
            <w:shd w:val="clear" w:color="auto" w:fill="auto"/>
            <w:hideMark/>
          </w:tcPr>
          <w:p w14:paraId="5EDB585A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815" w:type="dxa"/>
            <w:shd w:val="clear" w:color="auto" w:fill="auto"/>
            <w:hideMark/>
          </w:tcPr>
          <w:p w14:paraId="1FD95761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26,00</w:t>
            </w:r>
          </w:p>
        </w:tc>
        <w:tc>
          <w:tcPr>
            <w:tcW w:w="634" w:type="dxa"/>
            <w:shd w:val="clear" w:color="auto" w:fill="auto"/>
            <w:hideMark/>
          </w:tcPr>
          <w:p w14:paraId="6FF9EE91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28,00</w:t>
            </w:r>
          </w:p>
        </w:tc>
        <w:tc>
          <w:tcPr>
            <w:tcW w:w="0" w:type="auto"/>
            <w:shd w:val="clear" w:color="auto" w:fill="auto"/>
            <w:hideMark/>
          </w:tcPr>
          <w:p w14:paraId="624211B5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28,00</w:t>
            </w:r>
          </w:p>
        </w:tc>
      </w:tr>
      <w:tr w:rsidR="00761F7B" w:rsidRPr="00761F7B" w14:paraId="430C0949" w14:textId="77777777" w:rsidTr="00761F7B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0458D7E5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14:paraId="5F5F0D88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5C971417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2AEA8F99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0393A0E0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8F5F01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043C9AF5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14:paraId="24116A91" w14:textId="77777777" w:rsidR="00761F7B" w:rsidRPr="00761F7B" w:rsidRDefault="00761F7B" w:rsidP="00761F7B">
            <w:pPr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Suvaldytų ekstremaliųjų įvykių Kauno mieste dalis nuo visų ekstremaliųjų įvykių Kaune</w:t>
            </w:r>
          </w:p>
        </w:tc>
        <w:tc>
          <w:tcPr>
            <w:tcW w:w="527" w:type="dxa"/>
            <w:shd w:val="clear" w:color="auto" w:fill="auto"/>
            <w:hideMark/>
          </w:tcPr>
          <w:p w14:paraId="4B32140B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815" w:type="dxa"/>
            <w:shd w:val="clear" w:color="auto" w:fill="auto"/>
            <w:hideMark/>
          </w:tcPr>
          <w:p w14:paraId="5B37BBE4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34" w:type="dxa"/>
            <w:shd w:val="clear" w:color="auto" w:fill="auto"/>
            <w:hideMark/>
          </w:tcPr>
          <w:p w14:paraId="04300820" w14:textId="77777777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41B4757D" w14:textId="4174E38D" w:rsidR="00761F7B" w:rsidRPr="00761F7B" w:rsidRDefault="00761F7B" w:rsidP="00761F7B">
            <w:pPr>
              <w:jc w:val="center"/>
              <w:rPr>
                <w:color w:val="000000"/>
                <w:sz w:val="15"/>
                <w:szCs w:val="15"/>
              </w:rPr>
            </w:pPr>
            <w:r w:rsidRPr="00761F7B">
              <w:rPr>
                <w:color w:val="000000"/>
                <w:sz w:val="15"/>
                <w:szCs w:val="15"/>
              </w:rPr>
              <w:t>100,00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73C9752A" w14:textId="262FBB63" w:rsidR="007D3774" w:rsidRDefault="007D3774" w:rsidP="007D3774">
      <w:pPr>
        <w:pStyle w:val="Pagrindinistekstas"/>
        <w:spacing w:line="240" w:lineRule="auto"/>
        <w:jc w:val="both"/>
      </w:pPr>
      <w:r w:rsidRPr="00665A70">
        <w:t>1.</w:t>
      </w:r>
      <w:r>
        <w:t>4</w:t>
      </w:r>
      <w:r w:rsidR="005246C5">
        <w:t>6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3.1.3.5.003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1044"/>
        <w:gridCol w:w="1000"/>
        <w:gridCol w:w="444"/>
        <w:gridCol w:w="1281"/>
        <w:gridCol w:w="951"/>
        <w:gridCol w:w="861"/>
        <w:gridCol w:w="1069"/>
        <w:gridCol w:w="469"/>
        <w:gridCol w:w="482"/>
        <w:gridCol w:w="482"/>
        <w:gridCol w:w="583"/>
      </w:tblGrid>
      <w:tr w:rsidR="000D63FB" w:rsidRPr="000D63FB" w14:paraId="5FA2CCFE" w14:textId="77777777" w:rsidTr="0060028E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3F81" w14:textId="13C48E8F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0D63FB">
              <w:rPr>
                <w:color w:val="000000"/>
                <w:sz w:val="15"/>
                <w:szCs w:val="15"/>
              </w:rPr>
              <w:t>3.1.3.5.003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2D94" w14:textId="2BD2E6BE" w:rsidR="000D63FB" w:rsidRPr="000D63FB" w:rsidRDefault="00302C58" w:rsidP="000D63F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Mobilizacijai administruoti s</w:t>
            </w:r>
            <w:r w:rsidR="000D63FB" w:rsidRPr="000D63FB">
              <w:rPr>
                <w:color w:val="000000"/>
                <w:sz w:val="15"/>
                <w:szCs w:val="15"/>
              </w:rPr>
              <w:t>avivaldybėje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4807" w14:textId="535BB7A2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  <w:r w:rsidRPr="00A22EA9">
              <w:rPr>
                <w:color w:val="000000"/>
                <w:sz w:val="15"/>
                <w:szCs w:val="15"/>
              </w:rPr>
              <w:t>Civilinės saugos ir mobilizacijos</w:t>
            </w:r>
            <w:r w:rsidRPr="00761F7B">
              <w:rPr>
                <w:color w:val="000000"/>
                <w:sz w:val="15"/>
                <w:szCs w:val="15"/>
              </w:rPr>
              <w:t xml:space="preserve"> skyrius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1666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1.2.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2997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26 000,00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33DC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26 300,00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6CFE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26 500,00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1F98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Savivaldybės civilinio mobilizacinio personalo rezervo sąrašo peržiūrų ar koregavimų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E376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E628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6087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645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1,00</w:t>
            </w:r>
          </w:p>
        </w:tc>
      </w:tr>
      <w:tr w:rsidR="000D63FB" w:rsidRPr="000D63FB" w14:paraId="5646F1FB" w14:textId="77777777" w:rsidTr="0060028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03A5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7C7B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1C3F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AB7A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3446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29D0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D5E0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A686" w14:textId="77777777" w:rsidR="000D63FB" w:rsidRPr="000D63FB" w:rsidRDefault="000D63FB" w:rsidP="000D63FB">
            <w:pPr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Savivaldybės mobilizacijos plano peržiūrų ar koregavimų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4CB3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700E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9AB0" w14:textId="77777777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FE00" w14:textId="22DB9A23" w:rsidR="000D63FB" w:rsidRPr="000D63FB" w:rsidRDefault="000D63FB" w:rsidP="000D63FB">
            <w:pPr>
              <w:jc w:val="center"/>
              <w:rPr>
                <w:color w:val="000000"/>
                <w:sz w:val="15"/>
                <w:szCs w:val="15"/>
              </w:rPr>
            </w:pPr>
            <w:r w:rsidRPr="000D63FB">
              <w:rPr>
                <w:color w:val="000000"/>
                <w:sz w:val="15"/>
                <w:szCs w:val="15"/>
              </w:rPr>
              <w:t>1,00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3743A38F" w14:textId="49AF6532" w:rsidR="007D3774" w:rsidRDefault="007D3774" w:rsidP="007D3774">
      <w:pPr>
        <w:pStyle w:val="Pagrindinistekstas"/>
        <w:spacing w:line="240" w:lineRule="auto"/>
        <w:jc w:val="both"/>
      </w:pPr>
      <w:r w:rsidRPr="00665A70">
        <w:t>1.</w:t>
      </w:r>
      <w:r>
        <w:t>4</w:t>
      </w:r>
      <w:r w:rsidR="005246C5">
        <w:t>7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3.1.3.5.004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23"/>
        <w:gridCol w:w="1022"/>
        <w:gridCol w:w="444"/>
        <w:gridCol w:w="954"/>
        <w:gridCol w:w="851"/>
        <w:gridCol w:w="1111"/>
        <w:gridCol w:w="1031"/>
        <w:gridCol w:w="527"/>
        <w:gridCol w:w="634"/>
        <w:gridCol w:w="634"/>
        <w:gridCol w:w="735"/>
      </w:tblGrid>
      <w:tr w:rsidR="000C6D80" w:rsidRPr="000C6D80" w14:paraId="69B6C0F6" w14:textId="77777777" w:rsidTr="000C6D80">
        <w:trPr>
          <w:trHeight w:val="630"/>
        </w:trPr>
        <w:tc>
          <w:tcPr>
            <w:tcW w:w="0" w:type="auto"/>
            <w:vMerge w:val="restart"/>
            <w:shd w:val="clear" w:color="auto" w:fill="auto"/>
            <w:hideMark/>
          </w:tcPr>
          <w:p w14:paraId="4464FEFC" w14:textId="2382DB96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0C6D80">
              <w:rPr>
                <w:color w:val="000000"/>
                <w:sz w:val="15"/>
                <w:szCs w:val="15"/>
              </w:rPr>
              <w:t>3.1.3.5.004</w:t>
            </w:r>
          </w:p>
        </w:tc>
        <w:tc>
          <w:tcPr>
            <w:tcW w:w="723" w:type="dxa"/>
            <w:vMerge w:val="restart"/>
            <w:shd w:val="clear" w:color="auto" w:fill="auto"/>
            <w:hideMark/>
          </w:tcPr>
          <w:p w14:paraId="7196E734" w14:textId="4AB18512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  <w:proofErr w:type="spellStart"/>
            <w:r w:rsidRPr="000C6D80">
              <w:rPr>
                <w:color w:val="000000"/>
                <w:sz w:val="15"/>
                <w:szCs w:val="15"/>
              </w:rPr>
              <w:t>Ekstre</w:t>
            </w:r>
            <w:r>
              <w:rPr>
                <w:color w:val="000000"/>
                <w:sz w:val="15"/>
                <w:szCs w:val="15"/>
              </w:rPr>
              <w:t>-</w:t>
            </w:r>
            <w:r w:rsidRPr="000C6D80">
              <w:rPr>
                <w:color w:val="000000"/>
                <w:sz w:val="15"/>
                <w:szCs w:val="15"/>
              </w:rPr>
              <w:t>maliųjų</w:t>
            </w:r>
            <w:proofErr w:type="spellEnd"/>
            <w:r w:rsidRPr="000C6D80">
              <w:rPr>
                <w:color w:val="000000"/>
                <w:sz w:val="15"/>
                <w:szCs w:val="15"/>
              </w:rPr>
              <w:t xml:space="preserve"> situacijų ir (arba) įvykių </w:t>
            </w:r>
            <w:proofErr w:type="spellStart"/>
            <w:r w:rsidRPr="000C6D80">
              <w:rPr>
                <w:color w:val="000000"/>
                <w:sz w:val="15"/>
                <w:szCs w:val="15"/>
              </w:rPr>
              <w:t>preven</w:t>
            </w:r>
            <w:r>
              <w:rPr>
                <w:color w:val="000000"/>
                <w:sz w:val="15"/>
                <w:szCs w:val="15"/>
              </w:rPr>
              <w:t>-</w:t>
            </w:r>
            <w:r w:rsidRPr="000C6D80">
              <w:rPr>
                <w:color w:val="000000"/>
                <w:sz w:val="15"/>
                <w:szCs w:val="15"/>
              </w:rPr>
              <w:t>cija</w:t>
            </w:r>
            <w:proofErr w:type="spellEnd"/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14:paraId="4530B80B" w14:textId="15AAE903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  <w:r w:rsidRPr="00A22EA9">
              <w:rPr>
                <w:color w:val="000000"/>
                <w:sz w:val="15"/>
                <w:szCs w:val="15"/>
              </w:rPr>
              <w:t>Civilinės saugos ir mobilizacijos</w:t>
            </w:r>
            <w:r w:rsidRPr="00761F7B">
              <w:rPr>
                <w:color w:val="000000"/>
                <w:sz w:val="15"/>
                <w:szCs w:val="15"/>
              </w:rPr>
              <w:t xml:space="preserve"> skyrius</w:t>
            </w:r>
          </w:p>
        </w:tc>
        <w:tc>
          <w:tcPr>
            <w:tcW w:w="444" w:type="dxa"/>
            <w:vMerge w:val="restart"/>
            <w:shd w:val="clear" w:color="auto" w:fill="auto"/>
            <w:hideMark/>
          </w:tcPr>
          <w:p w14:paraId="7911451A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2694DEBF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832193B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1111" w:type="dxa"/>
            <w:vMerge w:val="restart"/>
            <w:shd w:val="clear" w:color="auto" w:fill="auto"/>
            <w:hideMark/>
          </w:tcPr>
          <w:p w14:paraId="74FED016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80 000,00</w:t>
            </w:r>
          </w:p>
        </w:tc>
        <w:tc>
          <w:tcPr>
            <w:tcW w:w="0" w:type="auto"/>
            <w:shd w:val="clear" w:color="auto" w:fill="auto"/>
            <w:hideMark/>
          </w:tcPr>
          <w:p w14:paraId="6E81CC28" w14:textId="58E1881E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  <w:proofErr w:type="spellStart"/>
            <w:r w:rsidRPr="000C6D80">
              <w:rPr>
                <w:color w:val="000000"/>
                <w:sz w:val="15"/>
                <w:szCs w:val="15"/>
              </w:rPr>
              <w:t>Ekstrema</w:t>
            </w:r>
            <w:r>
              <w:rPr>
                <w:color w:val="000000"/>
                <w:sz w:val="15"/>
                <w:szCs w:val="15"/>
              </w:rPr>
              <w:t>-</w:t>
            </w:r>
            <w:r w:rsidRPr="000C6D80">
              <w:rPr>
                <w:color w:val="000000"/>
                <w:sz w:val="15"/>
                <w:szCs w:val="15"/>
              </w:rPr>
              <w:t>liųjų</w:t>
            </w:r>
            <w:proofErr w:type="spellEnd"/>
            <w:r w:rsidRPr="000C6D80">
              <w:rPr>
                <w:color w:val="000000"/>
                <w:sz w:val="15"/>
                <w:szCs w:val="15"/>
              </w:rPr>
              <w:t xml:space="preserve"> situacijų ir (arba) įvykių prevencijos priemonių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04821797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0DCFB57B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14:paraId="7471D6F1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14:paraId="4E4FE2A5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32,00</w:t>
            </w:r>
          </w:p>
        </w:tc>
      </w:tr>
      <w:tr w:rsidR="000C6D80" w:rsidRPr="000C6D80" w14:paraId="317D6C33" w14:textId="77777777" w:rsidTr="000C6D80">
        <w:trPr>
          <w:trHeight w:val="1260"/>
        </w:trPr>
        <w:tc>
          <w:tcPr>
            <w:tcW w:w="0" w:type="auto"/>
            <w:vMerge/>
            <w:vAlign w:val="center"/>
            <w:hideMark/>
          </w:tcPr>
          <w:p w14:paraId="23158239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14:paraId="0B318AEB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6AB146B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C3B0571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14:paraId="2F4C9F36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984A878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613FD2DE" w14:textId="77777777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896F3B" w14:textId="5183FE84" w:rsidR="000C6D80" w:rsidRPr="000C6D80" w:rsidRDefault="000C6D80" w:rsidP="000C6D80">
            <w:pPr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Ekologinių nelaimių ir transporto avarijų metu rastų teršalų surinkimo ir utilizavimo darbų dalis nuo visų suplanuotų darbų</w:t>
            </w:r>
          </w:p>
        </w:tc>
        <w:tc>
          <w:tcPr>
            <w:tcW w:w="0" w:type="auto"/>
            <w:shd w:val="clear" w:color="auto" w:fill="auto"/>
            <w:hideMark/>
          </w:tcPr>
          <w:p w14:paraId="7B7D0970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Proc.</w:t>
            </w:r>
          </w:p>
        </w:tc>
        <w:tc>
          <w:tcPr>
            <w:tcW w:w="0" w:type="auto"/>
            <w:shd w:val="clear" w:color="auto" w:fill="auto"/>
            <w:hideMark/>
          </w:tcPr>
          <w:p w14:paraId="06E01A2F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5E59205D" w14:textId="77777777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14:paraId="1C3B7ED5" w14:textId="35ED085A" w:rsidR="000C6D80" w:rsidRPr="000C6D80" w:rsidRDefault="000C6D80" w:rsidP="000C6D80">
            <w:pPr>
              <w:jc w:val="center"/>
              <w:rPr>
                <w:color w:val="000000"/>
                <w:sz w:val="15"/>
                <w:szCs w:val="15"/>
              </w:rPr>
            </w:pPr>
            <w:r w:rsidRPr="000C6D80">
              <w:rPr>
                <w:color w:val="000000"/>
                <w:sz w:val="15"/>
                <w:szCs w:val="15"/>
              </w:rPr>
              <w:t>100,00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4949A4F9" w14:textId="28722C6D" w:rsidR="007D3774" w:rsidRDefault="007D3774" w:rsidP="007D3774">
      <w:pPr>
        <w:pStyle w:val="Pagrindinistekstas"/>
        <w:spacing w:line="240" w:lineRule="auto"/>
        <w:jc w:val="both"/>
      </w:pPr>
      <w:r w:rsidRPr="00665A70">
        <w:lastRenderedPageBreak/>
        <w:t>1.</w:t>
      </w:r>
      <w:r>
        <w:t>4</w:t>
      </w:r>
      <w:r w:rsidR="005246C5">
        <w:t>8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3.1.3.5.007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1048"/>
        <w:gridCol w:w="1099"/>
        <w:gridCol w:w="555"/>
        <w:gridCol w:w="555"/>
        <w:gridCol w:w="555"/>
        <w:gridCol w:w="826"/>
        <w:gridCol w:w="1906"/>
        <w:gridCol w:w="347"/>
        <w:gridCol w:w="558"/>
        <w:gridCol w:w="558"/>
        <w:gridCol w:w="659"/>
      </w:tblGrid>
      <w:tr w:rsidR="00C8718C" w:rsidRPr="00C8718C" w14:paraId="27D4C71A" w14:textId="77777777" w:rsidTr="00A22EA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9FC" w14:textId="511B7964" w:rsidR="00C8718C" w:rsidRPr="00C8718C" w:rsidRDefault="00C8718C" w:rsidP="00C8718C">
            <w:pPr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„3.1.3.5.007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C5CC" w14:textId="77777777" w:rsidR="00C8718C" w:rsidRPr="00C8718C" w:rsidRDefault="00C8718C" w:rsidP="00C8718C">
            <w:pPr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Ekstremaliųjų situacijų ir (arba) įvykių likvidavimas, jų padarinių šalinimas ir padarytų nuostolių iš dalies apmokėjimas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075D" w14:textId="30B7055A" w:rsidR="00C8718C" w:rsidRPr="00C8718C" w:rsidRDefault="00C8718C" w:rsidP="00C8718C">
            <w:pPr>
              <w:rPr>
                <w:color w:val="000000"/>
                <w:sz w:val="15"/>
                <w:szCs w:val="15"/>
              </w:rPr>
            </w:pPr>
            <w:r w:rsidRPr="00A22EA9">
              <w:rPr>
                <w:color w:val="000000"/>
                <w:sz w:val="15"/>
                <w:szCs w:val="15"/>
              </w:rPr>
              <w:t>Civilinės saugos ir mobilizacijos</w:t>
            </w:r>
            <w:r w:rsidRPr="00761F7B">
              <w:rPr>
                <w:color w:val="000000"/>
                <w:sz w:val="15"/>
                <w:szCs w:val="15"/>
              </w:rPr>
              <w:t xml:space="preserve"> skyrius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55F9" w14:textId="77777777" w:rsidR="00C8718C" w:rsidRPr="00C8718C" w:rsidRDefault="00C8718C" w:rsidP="00C8718C">
            <w:pPr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0D78" w14:textId="77777777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9087" w14:textId="77777777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8661" w14:textId="77777777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E9F7" w14:textId="77777777" w:rsidR="00C8718C" w:rsidRPr="00C8718C" w:rsidRDefault="00C8718C" w:rsidP="00C8718C">
            <w:pPr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Terminas, per kurį likviduota ekstremalioji situacija ar imtasi dalinių priemonių jai suvaldyti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8172" w14:textId="77777777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CEA6" w14:textId="77777777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A725" w14:textId="77777777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2590" w14:textId="2EC2F89D" w:rsidR="00C8718C" w:rsidRPr="00C8718C" w:rsidRDefault="00C8718C" w:rsidP="00C8718C">
            <w:pPr>
              <w:jc w:val="center"/>
              <w:rPr>
                <w:color w:val="000000"/>
                <w:sz w:val="15"/>
                <w:szCs w:val="15"/>
              </w:rPr>
            </w:pPr>
            <w:r w:rsidRPr="00C8718C">
              <w:rPr>
                <w:color w:val="000000"/>
                <w:sz w:val="15"/>
                <w:szCs w:val="15"/>
              </w:rPr>
              <w:t>40,00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2E1FD3DC" w14:textId="7727ED10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 w:rsidR="005246C5">
        <w:t>49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3.3.1.2.002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41"/>
        <w:gridCol w:w="1029"/>
        <w:gridCol w:w="444"/>
        <w:gridCol w:w="896"/>
        <w:gridCol w:w="925"/>
        <w:gridCol w:w="915"/>
        <w:gridCol w:w="1025"/>
        <w:gridCol w:w="469"/>
        <w:gridCol w:w="634"/>
        <w:gridCol w:w="744"/>
        <w:gridCol w:w="744"/>
      </w:tblGrid>
      <w:tr w:rsidR="007276A2" w:rsidRPr="007276A2" w14:paraId="6D745EC0" w14:textId="77777777" w:rsidTr="007276A2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BC4F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„3.3.1.2.002</w:t>
            </w:r>
          </w:p>
          <w:p w14:paraId="055C496E" w14:textId="68200108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83E1" w14:textId="02651E91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proofErr w:type="spellStart"/>
            <w:r w:rsidRPr="007276A2">
              <w:rPr>
                <w:color w:val="000000"/>
                <w:sz w:val="15"/>
                <w:szCs w:val="15"/>
              </w:rPr>
              <w:t>Komplek</w:t>
            </w:r>
            <w:r>
              <w:rPr>
                <w:color w:val="000000"/>
                <w:sz w:val="15"/>
                <w:szCs w:val="15"/>
              </w:rPr>
              <w:t>-</w:t>
            </w:r>
            <w:r w:rsidRPr="007276A2">
              <w:rPr>
                <w:color w:val="000000"/>
                <w:sz w:val="15"/>
                <w:szCs w:val="15"/>
              </w:rPr>
              <w:t>sinių</w:t>
            </w:r>
            <w:proofErr w:type="spellEnd"/>
            <w:r w:rsidRPr="007276A2">
              <w:rPr>
                <w:color w:val="000000"/>
                <w:sz w:val="15"/>
                <w:szCs w:val="15"/>
              </w:rPr>
              <w:t xml:space="preserve"> teritorijų </w:t>
            </w:r>
            <w:proofErr w:type="spellStart"/>
            <w:r w:rsidRPr="007276A2">
              <w:rPr>
                <w:color w:val="000000"/>
                <w:sz w:val="15"/>
                <w:szCs w:val="15"/>
              </w:rPr>
              <w:t>planavi</w:t>
            </w:r>
            <w:r>
              <w:rPr>
                <w:color w:val="000000"/>
                <w:sz w:val="15"/>
                <w:szCs w:val="15"/>
              </w:rPr>
              <w:t>-</w:t>
            </w:r>
            <w:r w:rsidRPr="007276A2">
              <w:rPr>
                <w:color w:val="000000"/>
                <w:sz w:val="15"/>
                <w:szCs w:val="15"/>
              </w:rPr>
              <w:t>mo</w:t>
            </w:r>
            <w:proofErr w:type="spellEnd"/>
            <w:r w:rsidRPr="007276A2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276A2">
              <w:rPr>
                <w:color w:val="000000"/>
                <w:sz w:val="15"/>
                <w:szCs w:val="15"/>
              </w:rPr>
              <w:t>dokumen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7276A2">
              <w:rPr>
                <w:color w:val="000000"/>
                <w:sz w:val="15"/>
                <w:szCs w:val="15"/>
              </w:rPr>
              <w:t>tų rengimas</w:t>
            </w:r>
          </w:p>
          <w:p w14:paraId="4079B9AF" w14:textId="20B12728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A6D" w14:textId="7268FF75" w:rsidR="007276A2" w:rsidRPr="00D050B1" w:rsidRDefault="007276A2" w:rsidP="007276A2">
            <w:pPr>
              <w:rPr>
                <w:color w:val="000000"/>
                <w:sz w:val="15"/>
                <w:szCs w:val="15"/>
              </w:rPr>
            </w:pPr>
            <w:r w:rsidRPr="00D050B1">
              <w:rPr>
                <w:color w:val="000000"/>
                <w:sz w:val="15"/>
                <w:szCs w:val="15"/>
              </w:rPr>
              <w:t xml:space="preserve">Miesto plėtros ir </w:t>
            </w:r>
            <w:proofErr w:type="spellStart"/>
            <w:r w:rsidRPr="00D050B1">
              <w:rPr>
                <w:color w:val="000000"/>
                <w:sz w:val="15"/>
                <w:szCs w:val="15"/>
              </w:rPr>
              <w:t>pavel-dosaugos</w:t>
            </w:r>
            <w:proofErr w:type="spellEnd"/>
            <w:r w:rsidRPr="00D050B1">
              <w:rPr>
                <w:color w:val="000000"/>
                <w:sz w:val="15"/>
                <w:szCs w:val="15"/>
              </w:rPr>
              <w:t xml:space="preserve"> skyrius</w:t>
            </w:r>
          </w:p>
          <w:p w14:paraId="18D5354F" w14:textId="6AD64F9E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9C52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1.6.</w:t>
            </w:r>
          </w:p>
          <w:p w14:paraId="466ADD28" w14:textId="1E06C704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4E05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407 039,00</w:t>
            </w:r>
          </w:p>
          <w:p w14:paraId="0CB32FFC" w14:textId="67EDF520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8076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400 000,00</w:t>
            </w:r>
          </w:p>
          <w:p w14:paraId="514491F7" w14:textId="1B90FB85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60AD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400 000,00</w:t>
            </w:r>
          </w:p>
          <w:p w14:paraId="4EA08C24" w14:textId="5895BDB0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3200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Parengtų kompleksinio planavimo dokumentų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D335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94B7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E707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DA60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7276A2" w:rsidRPr="007276A2" w14:paraId="23D47193" w14:textId="77777777" w:rsidTr="007276A2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3EFB3" w14:textId="4D94629B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F7AEC" w14:textId="43DE1196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B81DC" w14:textId="73C5180B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18B66" w14:textId="59F1A91D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D7D8E" w14:textId="5E392FEC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67E95" w14:textId="13EEAAA0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31DB4" w14:textId="2D604D25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5ABB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Parengtų stebėsenos ataskaitų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97B1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4062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CB2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847B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1,00</w:t>
            </w:r>
          </w:p>
        </w:tc>
      </w:tr>
      <w:tr w:rsidR="007276A2" w:rsidRPr="007276A2" w14:paraId="22CEDB54" w14:textId="77777777" w:rsidTr="007276A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5D6DE" w14:textId="1705A3B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0BA8B" w14:textId="61A00BAD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153AB" w14:textId="1F68EEBF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938D" w14:textId="3F7676EF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04630" w14:textId="08B2240B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18199" w14:textId="3D34EC30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58794" w14:textId="18AE2046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E6B1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Išduotų statybos leidimų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21C4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3A5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19CF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DE01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1 000,00</w:t>
            </w:r>
          </w:p>
        </w:tc>
      </w:tr>
      <w:tr w:rsidR="007276A2" w:rsidRPr="007276A2" w14:paraId="74B18FA2" w14:textId="77777777" w:rsidTr="007276A2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EEDE" w14:textId="1FD45803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B42F" w14:textId="0AD54803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3A88" w14:textId="1D511551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383" w14:textId="70E1FD93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2397" w14:textId="1B3EDCDD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513E" w14:textId="5BBFD970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74E3" w14:textId="6313392F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1F9A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Savivaldybės lėšomis pradėtų detaliųjų planų rengimo ir koregavimo procedūrų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2972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AD5D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B668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83A7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5,00</w:t>
            </w:r>
          </w:p>
        </w:tc>
      </w:tr>
      <w:tr w:rsidR="007276A2" w:rsidRPr="007276A2" w14:paraId="0105DA84" w14:textId="77777777" w:rsidTr="007276A2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E54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6CAE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C30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CBD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5FE1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FE6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E721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CF41" w14:textId="77777777" w:rsidR="007276A2" w:rsidRPr="007276A2" w:rsidRDefault="007276A2" w:rsidP="007276A2">
            <w:pPr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Savivaldybės lėšomis patvirtintų detaliųjų planų ir koregavimų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CA87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75AE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8FD8" w14:textId="77777777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2037" w14:textId="51502D3E" w:rsidR="007276A2" w:rsidRPr="007276A2" w:rsidRDefault="007276A2" w:rsidP="007276A2">
            <w:pPr>
              <w:jc w:val="center"/>
              <w:rPr>
                <w:color w:val="000000"/>
                <w:sz w:val="15"/>
                <w:szCs w:val="15"/>
              </w:rPr>
            </w:pPr>
            <w:r w:rsidRPr="007276A2">
              <w:rPr>
                <w:color w:val="000000"/>
                <w:sz w:val="15"/>
                <w:szCs w:val="15"/>
              </w:rPr>
              <w:t>8,00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160F6D3A" w14:textId="1080D7CB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0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3.3.1.2.003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797"/>
        <w:gridCol w:w="1491"/>
        <w:gridCol w:w="444"/>
        <w:gridCol w:w="987"/>
        <w:gridCol w:w="987"/>
        <w:gridCol w:w="952"/>
        <w:gridCol w:w="992"/>
        <w:gridCol w:w="469"/>
        <w:gridCol w:w="482"/>
        <w:gridCol w:w="482"/>
        <w:gridCol w:w="583"/>
      </w:tblGrid>
      <w:tr w:rsidR="001549B0" w:rsidRPr="001549B0" w14:paraId="5BF5E4EE" w14:textId="77777777" w:rsidTr="00302C58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C351" w14:textId="2FEA288B" w:rsidR="001549B0" w:rsidRPr="001549B0" w:rsidRDefault="001549B0" w:rsidP="001549B0">
            <w:pPr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„3.3.1.2.003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CD85" w14:textId="77777777" w:rsidR="001549B0" w:rsidRPr="001549B0" w:rsidRDefault="001549B0" w:rsidP="001549B0">
            <w:pPr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Detaliųjų ir jiems prilygintų planų rengimas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A88C" w14:textId="2D9A8DF7" w:rsidR="001549B0" w:rsidRPr="00D050B1" w:rsidRDefault="001549B0" w:rsidP="001549B0">
            <w:pPr>
              <w:rPr>
                <w:color w:val="000000"/>
                <w:sz w:val="15"/>
                <w:szCs w:val="15"/>
              </w:rPr>
            </w:pPr>
            <w:r w:rsidRPr="00D050B1">
              <w:rPr>
                <w:color w:val="000000"/>
                <w:sz w:val="15"/>
                <w:szCs w:val="15"/>
              </w:rPr>
              <w:t>Miesto plėtros ir paveldosaugos skyrius</w:t>
            </w:r>
          </w:p>
          <w:p w14:paraId="4ED75204" w14:textId="086391B1" w:rsidR="001549B0" w:rsidRPr="001549B0" w:rsidRDefault="001549B0" w:rsidP="001549B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301B" w14:textId="77777777" w:rsidR="001549B0" w:rsidRPr="001549B0" w:rsidRDefault="001549B0" w:rsidP="001549B0">
            <w:pPr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1.6.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4EAD" w14:textId="77777777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59 486,00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3F02" w14:textId="77777777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37 502,00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E273" w14:textId="77777777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51 728,00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54DC" w14:textId="77777777" w:rsidR="001549B0" w:rsidRPr="001549B0" w:rsidRDefault="001549B0" w:rsidP="001549B0">
            <w:pPr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Savivaldybės lėšomis parengtų detaliųjų planų,  pradėtų rengti iki 2014 m.,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31CC" w14:textId="77777777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997" w14:textId="77777777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59F7" w14:textId="77777777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1B44" w14:textId="53AF552D" w:rsidR="001549B0" w:rsidRPr="001549B0" w:rsidRDefault="001549B0" w:rsidP="001549B0">
            <w:pPr>
              <w:jc w:val="center"/>
              <w:rPr>
                <w:color w:val="000000"/>
                <w:sz w:val="15"/>
                <w:szCs w:val="15"/>
              </w:rPr>
            </w:pPr>
            <w:r w:rsidRPr="001549B0">
              <w:rPr>
                <w:color w:val="000000"/>
                <w:sz w:val="15"/>
                <w:szCs w:val="15"/>
              </w:rPr>
              <w:t>1,00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68DDF66D" w14:textId="5C49195F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1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3.3.1.2.004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905"/>
        <w:gridCol w:w="1141"/>
        <w:gridCol w:w="444"/>
        <w:gridCol w:w="937"/>
        <w:gridCol w:w="850"/>
        <w:gridCol w:w="918"/>
        <w:gridCol w:w="1227"/>
        <w:gridCol w:w="469"/>
        <w:gridCol w:w="558"/>
        <w:gridCol w:w="558"/>
        <w:gridCol w:w="659"/>
      </w:tblGrid>
      <w:tr w:rsidR="001C708D" w:rsidRPr="001C708D" w14:paraId="32496900" w14:textId="77777777" w:rsidTr="001C708D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BA53" w14:textId="5922ACD3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„3.3.1.2.004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C36A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Kadastrinių matavimų atlikimas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423" w14:textId="77777777" w:rsidR="001C708D" w:rsidRPr="00D050B1" w:rsidRDefault="001C708D" w:rsidP="001C708D">
            <w:pPr>
              <w:rPr>
                <w:color w:val="000000"/>
                <w:sz w:val="15"/>
                <w:szCs w:val="15"/>
              </w:rPr>
            </w:pPr>
            <w:r w:rsidRPr="00D050B1">
              <w:rPr>
                <w:color w:val="000000"/>
                <w:sz w:val="15"/>
                <w:szCs w:val="15"/>
              </w:rPr>
              <w:t>Miesto plėtros ir paveldosaugos skyrius</w:t>
            </w:r>
          </w:p>
          <w:p w14:paraId="2F8E9B5E" w14:textId="2765B43E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212B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1.6.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350E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2A09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6DD8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B164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Savivaldybės lėšomis atliktų kadastrinių matavimų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0C78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017B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93C4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9601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60,00</w:t>
            </w:r>
          </w:p>
        </w:tc>
      </w:tr>
      <w:tr w:rsidR="001C708D" w:rsidRPr="001C708D" w14:paraId="6ABAC5A8" w14:textId="77777777" w:rsidTr="001C708D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729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F8A5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A93D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2DBA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049F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F9D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6A70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FA57" w14:textId="77777777" w:rsidR="001C708D" w:rsidRPr="001C708D" w:rsidRDefault="001C708D" w:rsidP="001C708D">
            <w:pPr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Išduotų pažymų apie naujai suformuotų nekilnojamojo turto kadastro objektų galimybę naudoti pagal paskirtį  skaičius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C986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56E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0814" w14:textId="77777777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CD2B" w14:textId="4231F30B" w:rsidR="001C708D" w:rsidRPr="001C708D" w:rsidRDefault="001C708D" w:rsidP="001C708D">
            <w:pPr>
              <w:jc w:val="center"/>
              <w:rPr>
                <w:color w:val="000000"/>
                <w:sz w:val="15"/>
                <w:szCs w:val="15"/>
              </w:rPr>
            </w:pPr>
            <w:r w:rsidRPr="001C708D">
              <w:rPr>
                <w:color w:val="000000"/>
                <w:sz w:val="15"/>
                <w:szCs w:val="15"/>
              </w:rPr>
              <w:t>20,00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2643A1D2" w14:textId="0DBE457B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2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3.3.1.2.007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38"/>
        <w:gridCol w:w="1140"/>
        <w:gridCol w:w="444"/>
        <w:gridCol w:w="896"/>
        <w:gridCol w:w="844"/>
        <w:gridCol w:w="845"/>
        <w:gridCol w:w="1162"/>
        <w:gridCol w:w="469"/>
        <w:gridCol w:w="634"/>
        <w:gridCol w:w="634"/>
        <w:gridCol w:w="659"/>
      </w:tblGrid>
      <w:tr w:rsidR="003A3BC3" w:rsidRPr="003A3BC3" w14:paraId="73C138B6" w14:textId="77777777" w:rsidTr="00302C58">
        <w:trPr>
          <w:trHeight w:val="435"/>
        </w:trPr>
        <w:tc>
          <w:tcPr>
            <w:tcW w:w="0" w:type="auto"/>
            <w:vMerge w:val="restart"/>
            <w:shd w:val="clear" w:color="auto" w:fill="auto"/>
            <w:hideMark/>
          </w:tcPr>
          <w:p w14:paraId="0E8324D9" w14:textId="685F00E3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3A3BC3">
              <w:rPr>
                <w:color w:val="000000"/>
                <w:sz w:val="15"/>
                <w:szCs w:val="15"/>
              </w:rPr>
              <w:t>3.3.1.2.007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14:paraId="58295167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Žemės sklypų formavimas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14:paraId="4424BB94" w14:textId="0AE08740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D050B1">
              <w:rPr>
                <w:color w:val="000000"/>
                <w:sz w:val="15"/>
                <w:szCs w:val="15"/>
              </w:rPr>
              <w:t>Miesto plėtros ir paveldosaugos skyrius</w:t>
            </w:r>
          </w:p>
        </w:tc>
        <w:tc>
          <w:tcPr>
            <w:tcW w:w="444" w:type="dxa"/>
            <w:vMerge w:val="restart"/>
            <w:shd w:val="clear" w:color="auto" w:fill="auto"/>
            <w:hideMark/>
          </w:tcPr>
          <w:p w14:paraId="503CEA77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1.6.</w:t>
            </w:r>
          </w:p>
        </w:tc>
        <w:tc>
          <w:tcPr>
            <w:tcW w:w="896" w:type="dxa"/>
            <w:vMerge w:val="restart"/>
            <w:shd w:val="clear" w:color="auto" w:fill="auto"/>
            <w:hideMark/>
          </w:tcPr>
          <w:p w14:paraId="4BFBBEEE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70 000,00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14:paraId="13D8994A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70 000,00</w:t>
            </w:r>
          </w:p>
        </w:tc>
        <w:tc>
          <w:tcPr>
            <w:tcW w:w="845" w:type="dxa"/>
            <w:vMerge w:val="restart"/>
            <w:shd w:val="clear" w:color="auto" w:fill="auto"/>
            <w:hideMark/>
          </w:tcPr>
          <w:p w14:paraId="777D63C7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70 000,00</w:t>
            </w:r>
          </w:p>
        </w:tc>
        <w:tc>
          <w:tcPr>
            <w:tcW w:w="1162" w:type="dxa"/>
            <w:shd w:val="clear" w:color="auto" w:fill="auto"/>
            <w:hideMark/>
          </w:tcPr>
          <w:p w14:paraId="2069B677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Suformuotų sklypų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1289BFBC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498D543B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0" w:type="auto"/>
            <w:shd w:val="clear" w:color="auto" w:fill="auto"/>
            <w:hideMark/>
          </w:tcPr>
          <w:p w14:paraId="4DE53978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0" w:type="auto"/>
            <w:shd w:val="clear" w:color="auto" w:fill="auto"/>
            <w:hideMark/>
          </w:tcPr>
          <w:p w14:paraId="6DDA88DB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200,00</w:t>
            </w:r>
          </w:p>
        </w:tc>
      </w:tr>
      <w:tr w:rsidR="003A3BC3" w:rsidRPr="003A3BC3" w14:paraId="2EF643C8" w14:textId="77777777" w:rsidTr="00302C58">
        <w:trPr>
          <w:trHeight w:val="945"/>
        </w:trPr>
        <w:tc>
          <w:tcPr>
            <w:tcW w:w="0" w:type="auto"/>
            <w:vMerge/>
            <w:hideMark/>
          </w:tcPr>
          <w:p w14:paraId="56A98165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vMerge/>
            <w:hideMark/>
          </w:tcPr>
          <w:p w14:paraId="3FD5F375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vMerge/>
            <w:hideMark/>
          </w:tcPr>
          <w:p w14:paraId="0DE99B56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hideMark/>
          </w:tcPr>
          <w:p w14:paraId="55F8DED3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hideMark/>
          </w:tcPr>
          <w:p w14:paraId="4789216A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4" w:type="dxa"/>
            <w:vMerge/>
            <w:hideMark/>
          </w:tcPr>
          <w:p w14:paraId="72D3B466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5" w:type="dxa"/>
            <w:vMerge/>
            <w:hideMark/>
          </w:tcPr>
          <w:p w14:paraId="3EBCA58A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2" w:type="dxa"/>
            <w:shd w:val="clear" w:color="auto" w:fill="auto"/>
            <w:hideMark/>
          </w:tcPr>
          <w:p w14:paraId="66277BF8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 xml:space="preserve">Savivaldybės lėšomis pradėtų žemės sklypų formavimo ir pertvarkymo </w:t>
            </w:r>
            <w:r w:rsidRPr="003A3BC3">
              <w:rPr>
                <w:color w:val="000000"/>
                <w:sz w:val="15"/>
                <w:szCs w:val="15"/>
              </w:rPr>
              <w:lastRenderedPageBreak/>
              <w:t>projektų rengimo procedūrų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13CBB4F5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lastRenderedPageBreak/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08E9E902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35,00</w:t>
            </w:r>
          </w:p>
        </w:tc>
        <w:tc>
          <w:tcPr>
            <w:tcW w:w="0" w:type="auto"/>
            <w:shd w:val="clear" w:color="auto" w:fill="auto"/>
            <w:hideMark/>
          </w:tcPr>
          <w:p w14:paraId="109CA894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35,00</w:t>
            </w:r>
          </w:p>
        </w:tc>
        <w:tc>
          <w:tcPr>
            <w:tcW w:w="0" w:type="auto"/>
            <w:shd w:val="clear" w:color="auto" w:fill="auto"/>
            <w:hideMark/>
          </w:tcPr>
          <w:p w14:paraId="64FBE7BE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35,00</w:t>
            </w:r>
          </w:p>
        </w:tc>
      </w:tr>
      <w:tr w:rsidR="003A3BC3" w:rsidRPr="003A3BC3" w14:paraId="3E67DC2E" w14:textId="77777777" w:rsidTr="00302C58">
        <w:trPr>
          <w:trHeight w:val="1050"/>
        </w:trPr>
        <w:tc>
          <w:tcPr>
            <w:tcW w:w="0" w:type="auto"/>
            <w:vMerge/>
            <w:hideMark/>
          </w:tcPr>
          <w:p w14:paraId="38932EBE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vMerge/>
            <w:hideMark/>
          </w:tcPr>
          <w:p w14:paraId="0174F5C3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vMerge/>
            <w:hideMark/>
          </w:tcPr>
          <w:p w14:paraId="7F04D8EE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hideMark/>
          </w:tcPr>
          <w:p w14:paraId="78033146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hideMark/>
          </w:tcPr>
          <w:p w14:paraId="2D8637C0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4" w:type="dxa"/>
            <w:vMerge/>
            <w:hideMark/>
          </w:tcPr>
          <w:p w14:paraId="11159B31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5" w:type="dxa"/>
            <w:vMerge/>
            <w:hideMark/>
          </w:tcPr>
          <w:p w14:paraId="04EF637F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2" w:type="dxa"/>
            <w:shd w:val="clear" w:color="auto" w:fill="auto"/>
            <w:hideMark/>
          </w:tcPr>
          <w:p w14:paraId="6EC8B78E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Patvirtintų žemės sklypų formavimo ir pertvarkymo projektų, kurie parengti Savivaldybės lėšomis,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2536BA2C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F90FFED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shd w:val="clear" w:color="auto" w:fill="auto"/>
            <w:hideMark/>
          </w:tcPr>
          <w:p w14:paraId="38B70E0D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14:paraId="61A2D23A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32,00</w:t>
            </w:r>
          </w:p>
        </w:tc>
      </w:tr>
      <w:tr w:rsidR="003A3BC3" w:rsidRPr="003A3BC3" w14:paraId="2641E7B5" w14:textId="77777777" w:rsidTr="00302C58">
        <w:trPr>
          <w:trHeight w:val="315"/>
        </w:trPr>
        <w:tc>
          <w:tcPr>
            <w:tcW w:w="0" w:type="auto"/>
            <w:vMerge/>
            <w:hideMark/>
          </w:tcPr>
          <w:p w14:paraId="317693C6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vMerge/>
            <w:hideMark/>
          </w:tcPr>
          <w:p w14:paraId="2D0FDC36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vMerge/>
            <w:hideMark/>
          </w:tcPr>
          <w:p w14:paraId="547FCFD1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hideMark/>
          </w:tcPr>
          <w:p w14:paraId="46547AB7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hideMark/>
          </w:tcPr>
          <w:p w14:paraId="31F486A3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4" w:type="dxa"/>
            <w:vMerge/>
            <w:hideMark/>
          </w:tcPr>
          <w:p w14:paraId="0CDDF1FC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5" w:type="dxa"/>
            <w:vMerge/>
            <w:hideMark/>
          </w:tcPr>
          <w:p w14:paraId="39991110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2" w:type="dxa"/>
            <w:shd w:val="clear" w:color="auto" w:fill="auto"/>
            <w:hideMark/>
          </w:tcPr>
          <w:p w14:paraId="40305559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Parengtų topografinių planų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19471C90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581F82FF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0" w:type="auto"/>
            <w:shd w:val="clear" w:color="auto" w:fill="auto"/>
            <w:hideMark/>
          </w:tcPr>
          <w:p w14:paraId="4BF163CD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0" w:type="auto"/>
            <w:shd w:val="clear" w:color="auto" w:fill="auto"/>
            <w:hideMark/>
          </w:tcPr>
          <w:p w14:paraId="068E9049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35,00</w:t>
            </w:r>
          </w:p>
        </w:tc>
      </w:tr>
      <w:tr w:rsidR="003A3BC3" w:rsidRPr="003A3BC3" w14:paraId="5E8EF332" w14:textId="77777777" w:rsidTr="00302C58">
        <w:trPr>
          <w:trHeight w:val="945"/>
        </w:trPr>
        <w:tc>
          <w:tcPr>
            <w:tcW w:w="0" w:type="auto"/>
            <w:vMerge/>
            <w:hideMark/>
          </w:tcPr>
          <w:p w14:paraId="4962E485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vMerge/>
            <w:hideMark/>
          </w:tcPr>
          <w:p w14:paraId="71E58D04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vMerge/>
            <w:hideMark/>
          </w:tcPr>
          <w:p w14:paraId="0E5FD655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hideMark/>
          </w:tcPr>
          <w:p w14:paraId="0DAE225F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96" w:type="dxa"/>
            <w:vMerge/>
            <w:hideMark/>
          </w:tcPr>
          <w:p w14:paraId="6C693F6C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4" w:type="dxa"/>
            <w:vMerge/>
            <w:hideMark/>
          </w:tcPr>
          <w:p w14:paraId="1CB2F2D2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45" w:type="dxa"/>
            <w:vMerge/>
            <w:hideMark/>
          </w:tcPr>
          <w:p w14:paraId="181A1B03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2" w:type="dxa"/>
            <w:shd w:val="clear" w:color="auto" w:fill="auto"/>
            <w:hideMark/>
          </w:tcPr>
          <w:p w14:paraId="3C8B08D3" w14:textId="77777777" w:rsidR="003A3BC3" w:rsidRPr="003A3BC3" w:rsidRDefault="003A3BC3" w:rsidP="003A3BC3">
            <w:pPr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Žemės sklypų, kurių pakeista paskirtis ir (ar) naudojimo būdas, skaičius (mieste)</w:t>
            </w:r>
          </w:p>
        </w:tc>
        <w:tc>
          <w:tcPr>
            <w:tcW w:w="0" w:type="auto"/>
            <w:shd w:val="clear" w:color="auto" w:fill="auto"/>
            <w:hideMark/>
          </w:tcPr>
          <w:p w14:paraId="3CDE4C1D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371AB69F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14:paraId="16DCD38C" w14:textId="7777777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0" w:type="auto"/>
            <w:shd w:val="clear" w:color="auto" w:fill="auto"/>
            <w:hideMark/>
          </w:tcPr>
          <w:p w14:paraId="30AC56E9" w14:textId="662EC2A7" w:rsidR="003A3BC3" w:rsidRPr="003A3BC3" w:rsidRDefault="003A3BC3" w:rsidP="003A3BC3">
            <w:pPr>
              <w:jc w:val="center"/>
              <w:rPr>
                <w:color w:val="000000"/>
                <w:sz w:val="15"/>
                <w:szCs w:val="15"/>
              </w:rPr>
            </w:pPr>
            <w:r w:rsidRPr="003A3BC3">
              <w:rPr>
                <w:color w:val="000000"/>
                <w:sz w:val="15"/>
                <w:szCs w:val="15"/>
              </w:rPr>
              <w:t>60,00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21AACC13" w14:textId="55476099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3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3.3.1.3.001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63"/>
        <w:gridCol w:w="1653"/>
        <w:gridCol w:w="444"/>
        <w:gridCol w:w="1047"/>
        <w:gridCol w:w="886"/>
        <w:gridCol w:w="1066"/>
        <w:gridCol w:w="691"/>
        <w:gridCol w:w="469"/>
        <w:gridCol w:w="482"/>
        <w:gridCol w:w="482"/>
        <w:gridCol w:w="583"/>
      </w:tblGrid>
      <w:tr w:rsidR="00893935" w:rsidRPr="00893935" w14:paraId="5C308C87" w14:textId="77777777" w:rsidTr="00302C58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4CD" w14:textId="695D2E7D" w:rsidR="00893935" w:rsidRPr="00893935" w:rsidRDefault="00893935" w:rsidP="00893935">
            <w:pPr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„3.3.1.3.001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81C" w14:textId="6E68FF05" w:rsidR="00893935" w:rsidRPr="00893935" w:rsidRDefault="00893935" w:rsidP="00893935">
            <w:pPr>
              <w:rPr>
                <w:color w:val="000000"/>
                <w:sz w:val="15"/>
                <w:szCs w:val="15"/>
              </w:rPr>
            </w:pPr>
            <w:proofErr w:type="spellStart"/>
            <w:r w:rsidRPr="00893935">
              <w:rPr>
                <w:color w:val="000000"/>
                <w:sz w:val="15"/>
                <w:szCs w:val="15"/>
              </w:rPr>
              <w:t>Urbanis</w:t>
            </w:r>
            <w:r>
              <w:rPr>
                <w:color w:val="000000"/>
                <w:sz w:val="15"/>
                <w:szCs w:val="15"/>
              </w:rPr>
              <w:t>-</w:t>
            </w:r>
            <w:r w:rsidRPr="00893935">
              <w:rPr>
                <w:color w:val="000000"/>
                <w:sz w:val="15"/>
                <w:szCs w:val="15"/>
              </w:rPr>
              <w:t>tinių</w:t>
            </w:r>
            <w:proofErr w:type="spellEnd"/>
            <w:r w:rsidRPr="00893935">
              <w:rPr>
                <w:color w:val="000000"/>
                <w:sz w:val="15"/>
                <w:szCs w:val="15"/>
              </w:rPr>
              <w:t xml:space="preserve"> ir </w:t>
            </w:r>
            <w:proofErr w:type="spellStart"/>
            <w:r w:rsidRPr="00893935">
              <w:rPr>
                <w:color w:val="000000"/>
                <w:sz w:val="15"/>
                <w:szCs w:val="15"/>
              </w:rPr>
              <w:t>architek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893935">
              <w:rPr>
                <w:color w:val="000000"/>
                <w:sz w:val="15"/>
                <w:szCs w:val="15"/>
              </w:rPr>
              <w:t>tūrinių idėjų konkursų laimėtojų skatinimas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39A2" w14:textId="4C60A3B0" w:rsidR="00893935" w:rsidRPr="00893935" w:rsidRDefault="00893935" w:rsidP="00893935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paveldosaugos skyrius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BF11" w14:textId="77777777" w:rsidR="00893935" w:rsidRPr="00893935" w:rsidRDefault="00893935" w:rsidP="00893935">
            <w:pPr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A008" w14:textId="7777777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16DE" w14:textId="7777777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12D2" w14:textId="7777777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9C4" w14:textId="77777777" w:rsidR="00893935" w:rsidRPr="00893935" w:rsidRDefault="00893935" w:rsidP="00893935">
            <w:pPr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Skirtų premijų 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81F" w14:textId="7777777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7E3" w14:textId="7777777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5526" w14:textId="7777777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69CC" w14:textId="4FEE4347" w:rsidR="00893935" w:rsidRPr="00893935" w:rsidRDefault="00893935" w:rsidP="00893935">
            <w:pPr>
              <w:jc w:val="center"/>
              <w:rPr>
                <w:color w:val="000000"/>
                <w:sz w:val="15"/>
                <w:szCs w:val="15"/>
              </w:rPr>
            </w:pPr>
            <w:r w:rsidRPr="00893935">
              <w:rPr>
                <w:color w:val="000000"/>
                <w:sz w:val="15"/>
                <w:szCs w:val="15"/>
              </w:rPr>
              <w:t>5,00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3063B5F1" w14:textId="23ED478C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4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3.3.1.3.002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12"/>
        <w:gridCol w:w="587"/>
        <w:gridCol w:w="875"/>
        <w:gridCol w:w="444"/>
        <w:gridCol w:w="800"/>
        <w:gridCol w:w="732"/>
        <w:gridCol w:w="729"/>
        <w:gridCol w:w="885"/>
        <w:gridCol w:w="469"/>
        <w:gridCol w:w="744"/>
        <w:gridCol w:w="744"/>
        <w:gridCol w:w="845"/>
      </w:tblGrid>
      <w:tr w:rsidR="005246C5" w:rsidRPr="00DD7FCE" w14:paraId="6979F435" w14:textId="77777777" w:rsidTr="005246C5">
        <w:trPr>
          <w:trHeight w:val="415"/>
        </w:trPr>
        <w:tc>
          <w:tcPr>
            <w:tcW w:w="963" w:type="dxa"/>
            <w:vMerge w:val="restart"/>
            <w:shd w:val="clear" w:color="auto" w:fill="auto"/>
            <w:hideMark/>
          </w:tcPr>
          <w:p w14:paraId="7B9969D0" w14:textId="4C112888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„3.3.1.3.002</w:t>
            </w:r>
          </w:p>
        </w:tc>
        <w:tc>
          <w:tcPr>
            <w:tcW w:w="812" w:type="dxa"/>
            <w:vMerge w:val="restart"/>
            <w:shd w:val="clear" w:color="auto" w:fill="auto"/>
            <w:hideMark/>
          </w:tcPr>
          <w:p w14:paraId="477D55A3" w14:textId="6A3582B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 xml:space="preserve">Miesto </w:t>
            </w:r>
            <w:proofErr w:type="spellStart"/>
            <w:r w:rsidRPr="00DD7FCE">
              <w:rPr>
                <w:color w:val="000000"/>
                <w:sz w:val="15"/>
                <w:szCs w:val="15"/>
              </w:rPr>
              <w:t>urbanis</w:t>
            </w:r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>tinės</w:t>
            </w:r>
            <w:proofErr w:type="spellEnd"/>
            <w:r w:rsidRPr="00DD7FCE">
              <w:rPr>
                <w:color w:val="000000"/>
                <w:sz w:val="15"/>
                <w:szCs w:val="15"/>
              </w:rPr>
              <w:t xml:space="preserve"> ir </w:t>
            </w:r>
            <w:proofErr w:type="spellStart"/>
            <w:r w:rsidRPr="00DD7FCE">
              <w:rPr>
                <w:color w:val="000000"/>
                <w:sz w:val="15"/>
                <w:szCs w:val="15"/>
              </w:rPr>
              <w:t>architek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>tūrinės kokybės gerinimas</w:t>
            </w:r>
          </w:p>
        </w:tc>
        <w:tc>
          <w:tcPr>
            <w:tcW w:w="587" w:type="dxa"/>
          </w:tcPr>
          <w:p w14:paraId="4FDB9BEC" w14:textId="77777777" w:rsidR="005246C5" w:rsidRPr="005246C5" w:rsidRDefault="005246C5" w:rsidP="00DD7FC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5" w:type="dxa"/>
            <w:vMerge w:val="restart"/>
            <w:shd w:val="clear" w:color="auto" w:fill="auto"/>
            <w:hideMark/>
          </w:tcPr>
          <w:p w14:paraId="2E4B1878" w14:textId="2E21558C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paveldo-saugos skyrius</w:t>
            </w:r>
          </w:p>
        </w:tc>
        <w:tc>
          <w:tcPr>
            <w:tcW w:w="444" w:type="dxa"/>
            <w:vMerge w:val="restart"/>
            <w:shd w:val="clear" w:color="auto" w:fill="auto"/>
            <w:hideMark/>
          </w:tcPr>
          <w:p w14:paraId="11F68DA9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3AA54C9C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24 650,00</w:t>
            </w:r>
          </w:p>
        </w:tc>
        <w:tc>
          <w:tcPr>
            <w:tcW w:w="732" w:type="dxa"/>
            <w:vMerge w:val="restart"/>
            <w:shd w:val="clear" w:color="auto" w:fill="auto"/>
            <w:hideMark/>
          </w:tcPr>
          <w:p w14:paraId="7278C9B2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24 650,00</w:t>
            </w:r>
          </w:p>
        </w:tc>
        <w:tc>
          <w:tcPr>
            <w:tcW w:w="729" w:type="dxa"/>
            <w:vMerge w:val="restart"/>
            <w:shd w:val="clear" w:color="auto" w:fill="auto"/>
            <w:hideMark/>
          </w:tcPr>
          <w:p w14:paraId="1EDEA761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24 650,00</w:t>
            </w:r>
          </w:p>
        </w:tc>
        <w:tc>
          <w:tcPr>
            <w:tcW w:w="885" w:type="dxa"/>
            <w:shd w:val="clear" w:color="auto" w:fill="auto"/>
            <w:hideMark/>
          </w:tcPr>
          <w:p w14:paraId="22759F88" w14:textId="77777777" w:rsidR="005246C5" w:rsidRDefault="005246C5" w:rsidP="00DD7FCE">
            <w:pPr>
              <w:rPr>
                <w:color w:val="000000"/>
                <w:sz w:val="15"/>
                <w:szCs w:val="15"/>
              </w:rPr>
            </w:pPr>
            <w:proofErr w:type="spellStart"/>
            <w:r w:rsidRPr="00DD7FCE">
              <w:rPr>
                <w:color w:val="000000"/>
                <w:sz w:val="15"/>
                <w:szCs w:val="15"/>
              </w:rPr>
              <w:t>Suorgani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</w:p>
          <w:p w14:paraId="5EC7F580" w14:textId="501566E0" w:rsidR="005246C5" w:rsidRPr="00DD7FCE" w:rsidRDefault="005246C5" w:rsidP="00BC1649">
            <w:pPr>
              <w:rPr>
                <w:color w:val="000000"/>
                <w:sz w:val="15"/>
                <w:szCs w:val="15"/>
              </w:rPr>
            </w:pPr>
            <w:proofErr w:type="spellStart"/>
            <w:r w:rsidRPr="00DD7FCE">
              <w:rPr>
                <w:color w:val="000000"/>
                <w:sz w:val="15"/>
                <w:szCs w:val="15"/>
              </w:rPr>
              <w:t>zuotų</w:t>
            </w:r>
            <w:proofErr w:type="spellEnd"/>
            <w:r w:rsidRPr="00DD7FC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D7FCE">
              <w:rPr>
                <w:color w:val="000000"/>
                <w:sz w:val="15"/>
                <w:szCs w:val="15"/>
              </w:rPr>
              <w:t>urbanis</w:t>
            </w:r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>tinių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-  </w:t>
            </w:r>
            <w:proofErr w:type="spellStart"/>
            <w:r w:rsidRPr="00DD7FCE">
              <w:rPr>
                <w:color w:val="000000"/>
                <w:sz w:val="15"/>
                <w:szCs w:val="15"/>
              </w:rPr>
              <w:t>architektū</w:t>
            </w:r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>rinių</w:t>
            </w:r>
            <w:proofErr w:type="spellEnd"/>
            <w:r w:rsidRPr="00DD7FCE">
              <w:rPr>
                <w:color w:val="000000"/>
                <w:sz w:val="15"/>
                <w:szCs w:val="15"/>
              </w:rPr>
              <w:t xml:space="preserve"> konkursų skaičius</w:t>
            </w:r>
          </w:p>
        </w:tc>
        <w:tc>
          <w:tcPr>
            <w:tcW w:w="469" w:type="dxa"/>
            <w:shd w:val="clear" w:color="auto" w:fill="auto"/>
            <w:hideMark/>
          </w:tcPr>
          <w:p w14:paraId="3822115B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744" w:type="dxa"/>
            <w:shd w:val="clear" w:color="auto" w:fill="auto"/>
            <w:hideMark/>
          </w:tcPr>
          <w:p w14:paraId="0E00B271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2,00</w:t>
            </w:r>
          </w:p>
        </w:tc>
        <w:tc>
          <w:tcPr>
            <w:tcW w:w="744" w:type="dxa"/>
            <w:shd w:val="clear" w:color="auto" w:fill="auto"/>
            <w:hideMark/>
          </w:tcPr>
          <w:p w14:paraId="4BCA5F7C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845" w:type="dxa"/>
            <w:shd w:val="clear" w:color="auto" w:fill="auto"/>
            <w:hideMark/>
          </w:tcPr>
          <w:p w14:paraId="2DBDE7FF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1,00</w:t>
            </w:r>
          </w:p>
        </w:tc>
      </w:tr>
      <w:tr w:rsidR="005246C5" w:rsidRPr="00DD7FCE" w14:paraId="153EBD7C" w14:textId="77777777" w:rsidTr="005246C5">
        <w:trPr>
          <w:trHeight w:val="630"/>
        </w:trPr>
        <w:tc>
          <w:tcPr>
            <w:tcW w:w="963" w:type="dxa"/>
            <w:vMerge/>
            <w:vAlign w:val="center"/>
            <w:hideMark/>
          </w:tcPr>
          <w:p w14:paraId="069A758A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14:paraId="6E9BF244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</w:tcPr>
          <w:p w14:paraId="1F6A1308" w14:textId="77777777" w:rsidR="005246C5" w:rsidRPr="005246C5" w:rsidRDefault="005246C5" w:rsidP="00DD7FC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6FAA1150" w14:textId="36F99230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6A671894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26E2F9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3EDE31F0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6D2EA8F7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14:paraId="3214F156" w14:textId="5F78818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Išduotų specialių</w:t>
            </w:r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 xml:space="preserve">jų </w:t>
            </w:r>
            <w:proofErr w:type="spellStart"/>
            <w:r w:rsidRPr="00DD7FCE">
              <w:rPr>
                <w:color w:val="000000"/>
                <w:sz w:val="15"/>
                <w:szCs w:val="15"/>
              </w:rPr>
              <w:t>reikalavi</w:t>
            </w:r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>mų</w:t>
            </w:r>
            <w:proofErr w:type="spellEnd"/>
            <w:r w:rsidRPr="00DD7FCE">
              <w:rPr>
                <w:color w:val="000000"/>
                <w:sz w:val="15"/>
                <w:szCs w:val="15"/>
              </w:rPr>
              <w:t xml:space="preserve"> skaičius</w:t>
            </w:r>
          </w:p>
        </w:tc>
        <w:tc>
          <w:tcPr>
            <w:tcW w:w="469" w:type="dxa"/>
            <w:shd w:val="clear" w:color="auto" w:fill="auto"/>
            <w:hideMark/>
          </w:tcPr>
          <w:p w14:paraId="687B2F68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744" w:type="dxa"/>
            <w:shd w:val="clear" w:color="auto" w:fill="auto"/>
            <w:hideMark/>
          </w:tcPr>
          <w:p w14:paraId="58D68757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744" w:type="dxa"/>
            <w:shd w:val="clear" w:color="auto" w:fill="auto"/>
            <w:hideMark/>
          </w:tcPr>
          <w:p w14:paraId="3912F749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845" w:type="dxa"/>
            <w:shd w:val="clear" w:color="auto" w:fill="auto"/>
            <w:hideMark/>
          </w:tcPr>
          <w:p w14:paraId="27A58DD4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5246C5" w:rsidRPr="00DD7FCE" w14:paraId="5BE18683" w14:textId="77777777" w:rsidTr="005246C5">
        <w:trPr>
          <w:trHeight w:val="630"/>
        </w:trPr>
        <w:tc>
          <w:tcPr>
            <w:tcW w:w="963" w:type="dxa"/>
            <w:vMerge/>
            <w:vAlign w:val="center"/>
            <w:hideMark/>
          </w:tcPr>
          <w:p w14:paraId="22F7EBC1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14:paraId="1C1C1D50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</w:tcPr>
          <w:p w14:paraId="288D43E7" w14:textId="77777777" w:rsidR="005246C5" w:rsidRPr="005246C5" w:rsidRDefault="005246C5" w:rsidP="00DD7FC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7D9D4380" w14:textId="4368DA58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1533839B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44C9FC1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3A99B622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35ED1C7B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14:paraId="646A6443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Paviešintų projektinių pasiūlymų dėl statinių projektų skaičius</w:t>
            </w:r>
          </w:p>
        </w:tc>
        <w:tc>
          <w:tcPr>
            <w:tcW w:w="469" w:type="dxa"/>
            <w:shd w:val="clear" w:color="auto" w:fill="auto"/>
            <w:hideMark/>
          </w:tcPr>
          <w:p w14:paraId="6095466A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744" w:type="dxa"/>
            <w:shd w:val="clear" w:color="auto" w:fill="auto"/>
            <w:hideMark/>
          </w:tcPr>
          <w:p w14:paraId="59BB35CF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744" w:type="dxa"/>
            <w:shd w:val="clear" w:color="auto" w:fill="auto"/>
            <w:hideMark/>
          </w:tcPr>
          <w:p w14:paraId="7E0C3637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845" w:type="dxa"/>
            <w:shd w:val="clear" w:color="auto" w:fill="auto"/>
            <w:hideMark/>
          </w:tcPr>
          <w:p w14:paraId="3588CB06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5246C5" w:rsidRPr="00DD7FCE" w14:paraId="1CD047FF" w14:textId="77777777" w:rsidTr="005246C5">
        <w:trPr>
          <w:trHeight w:val="630"/>
        </w:trPr>
        <w:tc>
          <w:tcPr>
            <w:tcW w:w="963" w:type="dxa"/>
            <w:vMerge/>
            <w:vAlign w:val="center"/>
            <w:hideMark/>
          </w:tcPr>
          <w:p w14:paraId="75F2278D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14:paraId="65E455DD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</w:tcPr>
          <w:p w14:paraId="22060198" w14:textId="77777777" w:rsidR="005246C5" w:rsidRPr="005246C5" w:rsidRDefault="005246C5" w:rsidP="00DD7FC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03BEF30E" w14:textId="4E72B7E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14:paraId="4F7F058D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704C52B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14:paraId="6D0CDF61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21E2877F" w14:textId="77777777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14:paraId="0A74E556" w14:textId="549AED0E" w:rsidR="005246C5" w:rsidRPr="00DD7FCE" w:rsidRDefault="005246C5" w:rsidP="00DD7FCE">
            <w:pPr>
              <w:rPr>
                <w:color w:val="000000"/>
                <w:sz w:val="15"/>
                <w:szCs w:val="15"/>
              </w:rPr>
            </w:pPr>
            <w:proofErr w:type="spellStart"/>
            <w:r w:rsidRPr="00DD7FCE">
              <w:rPr>
                <w:color w:val="000000"/>
                <w:sz w:val="15"/>
                <w:szCs w:val="15"/>
              </w:rPr>
              <w:t>Įregistruo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 xml:space="preserve">tų, </w:t>
            </w:r>
            <w:proofErr w:type="spellStart"/>
            <w:r w:rsidRPr="00DD7FCE">
              <w:rPr>
                <w:color w:val="000000"/>
                <w:sz w:val="15"/>
                <w:szCs w:val="15"/>
              </w:rPr>
              <w:t>išregis</w:t>
            </w:r>
            <w:proofErr w:type="spellEnd"/>
            <w:r>
              <w:rPr>
                <w:color w:val="000000"/>
                <w:sz w:val="15"/>
                <w:szCs w:val="15"/>
              </w:rPr>
              <w:t>-</w:t>
            </w:r>
            <w:r w:rsidRPr="00DD7FCE">
              <w:rPr>
                <w:color w:val="000000"/>
                <w:sz w:val="15"/>
                <w:szCs w:val="15"/>
              </w:rPr>
              <w:t>truotų, pakeistų adresų skaičius Adresų registre</w:t>
            </w:r>
          </w:p>
        </w:tc>
        <w:tc>
          <w:tcPr>
            <w:tcW w:w="469" w:type="dxa"/>
            <w:shd w:val="clear" w:color="auto" w:fill="auto"/>
            <w:hideMark/>
          </w:tcPr>
          <w:p w14:paraId="418ED1AF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744" w:type="dxa"/>
            <w:shd w:val="clear" w:color="auto" w:fill="auto"/>
            <w:hideMark/>
          </w:tcPr>
          <w:p w14:paraId="1F0EFE51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2 200,00</w:t>
            </w:r>
          </w:p>
        </w:tc>
        <w:tc>
          <w:tcPr>
            <w:tcW w:w="744" w:type="dxa"/>
            <w:shd w:val="clear" w:color="auto" w:fill="auto"/>
            <w:hideMark/>
          </w:tcPr>
          <w:p w14:paraId="1D3F37CE" w14:textId="77777777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2 200,00</w:t>
            </w:r>
          </w:p>
        </w:tc>
        <w:tc>
          <w:tcPr>
            <w:tcW w:w="845" w:type="dxa"/>
            <w:shd w:val="clear" w:color="auto" w:fill="auto"/>
            <w:hideMark/>
          </w:tcPr>
          <w:p w14:paraId="1D4C8D2A" w14:textId="0488F73D" w:rsidR="005246C5" w:rsidRPr="00DD7FCE" w:rsidRDefault="005246C5" w:rsidP="00DD7FCE">
            <w:pPr>
              <w:jc w:val="center"/>
              <w:rPr>
                <w:color w:val="000000"/>
                <w:sz w:val="15"/>
                <w:szCs w:val="15"/>
              </w:rPr>
            </w:pPr>
            <w:r w:rsidRPr="00DD7FCE">
              <w:rPr>
                <w:color w:val="000000"/>
                <w:sz w:val="15"/>
                <w:szCs w:val="15"/>
              </w:rPr>
              <w:t>2 200,00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7C47AB80" w14:textId="55822024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5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3.3.2.1.001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71"/>
        <w:gridCol w:w="1138"/>
        <w:gridCol w:w="444"/>
        <w:gridCol w:w="974"/>
        <w:gridCol w:w="1134"/>
        <w:gridCol w:w="1136"/>
        <w:gridCol w:w="953"/>
        <w:gridCol w:w="469"/>
        <w:gridCol w:w="482"/>
        <w:gridCol w:w="482"/>
        <w:gridCol w:w="583"/>
      </w:tblGrid>
      <w:tr w:rsidR="004D0640" w:rsidRPr="004D0640" w14:paraId="32F83DD2" w14:textId="77777777" w:rsidTr="003B714F">
        <w:trPr>
          <w:trHeight w:val="9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077F" w14:textId="72DA3053" w:rsidR="004D0640" w:rsidRPr="004D0640" w:rsidRDefault="004D0640" w:rsidP="004D0640">
            <w:pPr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„3.3.2.1.001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58BE" w14:textId="77777777" w:rsidR="004D0640" w:rsidRPr="004D0640" w:rsidRDefault="004D0640" w:rsidP="004D0640">
            <w:pPr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Specialiųjų planų rengimas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769" w14:textId="21BA7F8E" w:rsidR="004D0640" w:rsidRPr="004D0640" w:rsidRDefault="004D0640" w:rsidP="004D0640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paveldosaugos skyrius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00AF" w14:textId="77777777" w:rsidR="004D0640" w:rsidRPr="004D0640" w:rsidRDefault="004D0640" w:rsidP="004D0640">
            <w:pPr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15BC" w14:textId="77777777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B72C" w14:textId="77777777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34 805,00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DFB7" w14:textId="77777777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34 805,00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2F6" w14:textId="77777777" w:rsidR="004D0640" w:rsidRPr="004D0640" w:rsidRDefault="004D0640" w:rsidP="004D0640">
            <w:pPr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Patvirtintų  specialiųjų planų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E2AE" w14:textId="77777777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E03D" w14:textId="77777777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5263" w14:textId="77777777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6BB8" w14:textId="72040550" w:rsidR="004D0640" w:rsidRPr="004D0640" w:rsidRDefault="004D0640" w:rsidP="004D0640">
            <w:pPr>
              <w:jc w:val="center"/>
              <w:rPr>
                <w:color w:val="000000"/>
                <w:sz w:val="15"/>
                <w:szCs w:val="15"/>
              </w:rPr>
            </w:pPr>
            <w:r w:rsidRPr="004D0640">
              <w:rPr>
                <w:color w:val="000000"/>
                <w:sz w:val="15"/>
                <w:szCs w:val="15"/>
              </w:rPr>
              <w:t>1,00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6E198D76" w14:textId="3C7BFBC6" w:rsidR="008E65C6" w:rsidRDefault="008E65C6" w:rsidP="008E65C6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6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3.3.4.1.001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45"/>
        <w:gridCol w:w="761"/>
        <w:gridCol w:w="444"/>
        <w:gridCol w:w="951"/>
        <w:gridCol w:w="1418"/>
        <w:gridCol w:w="1176"/>
        <w:gridCol w:w="827"/>
        <w:gridCol w:w="469"/>
        <w:gridCol w:w="558"/>
        <w:gridCol w:w="558"/>
        <w:gridCol w:w="659"/>
      </w:tblGrid>
      <w:tr w:rsidR="008E65C6" w:rsidRPr="00660ECB" w14:paraId="191FA737" w14:textId="77777777" w:rsidTr="00407D06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CE3A" w14:textId="77777777" w:rsidR="008E65C6" w:rsidRPr="00660ECB" w:rsidRDefault="008E65C6" w:rsidP="00407D06">
            <w:pPr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lastRenderedPageBreak/>
              <w:t>„3.3.4.1.001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43C3" w14:textId="77777777" w:rsidR="008E65C6" w:rsidRPr="00660ECB" w:rsidRDefault="008E65C6" w:rsidP="00407D06">
            <w:pPr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 xml:space="preserve">Kultūros paveldo objektų tvarkymas </w:t>
            </w:r>
            <w:proofErr w:type="spellStart"/>
            <w:r w:rsidRPr="00660ECB">
              <w:rPr>
                <w:color w:val="000000"/>
                <w:sz w:val="15"/>
                <w:szCs w:val="15"/>
              </w:rPr>
              <w:t>įgyvendi</w:t>
            </w:r>
            <w:r>
              <w:rPr>
                <w:color w:val="000000"/>
                <w:sz w:val="15"/>
                <w:szCs w:val="15"/>
              </w:rPr>
              <w:t>-</w:t>
            </w:r>
            <w:r w:rsidRPr="00660ECB">
              <w:rPr>
                <w:color w:val="000000"/>
                <w:sz w:val="15"/>
                <w:szCs w:val="15"/>
              </w:rPr>
              <w:t>nant</w:t>
            </w:r>
            <w:proofErr w:type="spellEnd"/>
            <w:r w:rsidRPr="00660ECB">
              <w:rPr>
                <w:color w:val="000000"/>
                <w:sz w:val="15"/>
                <w:szCs w:val="15"/>
              </w:rPr>
              <w:t xml:space="preserve"> Kauno miesto </w:t>
            </w:r>
            <w:proofErr w:type="spellStart"/>
            <w:r w:rsidRPr="00660ECB">
              <w:rPr>
                <w:color w:val="000000"/>
                <w:sz w:val="15"/>
                <w:szCs w:val="15"/>
              </w:rPr>
              <w:t>savival</w:t>
            </w:r>
            <w:r>
              <w:rPr>
                <w:color w:val="000000"/>
                <w:sz w:val="15"/>
                <w:szCs w:val="15"/>
              </w:rPr>
              <w:t>-</w:t>
            </w:r>
            <w:r w:rsidRPr="00660ECB">
              <w:rPr>
                <w:color w:val="000000"/>
                <w:sz w:val="15"/>
                <w:szCs w:val="15"/>
              </w:rPr>
              <w:t>dybės</w:t>
            </w:r>
            <w:proofErr w:type="spellEnd"/>
            <w:r w:rsidRPr="00660ECB">
              <w:rPr>
                <w:color w:val="000000"/>
                <w:sz w:val="15"/>
                <w:szCs w:val="15"/>
              </w:rPr>
              <w:t xml:space="preserve"> paveldo</w:t>
            </w:r>
            <w:r>
              <w:rPr>
                <w:color w:val="000000"/>
                <w:sz w:val="15"/>
                <w:szCs w:val="15"/>
              </w:rPr>
              <w:t>-</w:t>
            </w:r>
            <w:r w:rsidRPr="00660ECB">
              <w:rPr>
                <w:color w:val="000000"/>
                <w:sz w:val="15"/>
                <w:szCs w:val="15"/>
              </w:rPr>
              <w:t>tvarkos programą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D859" w14:textId="77777777" w:rsidR="008E65C6" w:rsidRPr="00660ECB" w:rsidRDefault="008E65C6" w:rsidP="00407D06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paveldo-saugos skyrius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192" w14:textId="77777777" w:rsidR="008E65C6" w:rsidRPr="00660ECB" w:rsidRDefault="008E65C6" w:rsidP="00407D06">
            <w:pPr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E5F7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0C2D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800 000,00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CCD9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8B02" w14:textId="77777777" w:rsidR="008E65C6" w:rsidRPr="00660ECB" w:rsidRDefault="008E65C6" w:rsidP="00407D06">
            <w:pPr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Tvarkomų kultūros paveldo objektų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E0B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E5F4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B70F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5FC4" w14:textId="77777777" w:rsidR="008E65C6" w:rsidRPr="00660ECB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660ECB">
              <w:rPr>
                <w:color w:val="000000"/>
                <w:sz w:val="15"/>
                <w:szCs w:val="15"/>
              </w:rPr>
              <w:t>20,00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5312D149" w14:textId="13EABC47" w:rsidR="008E65C6" w:rsidRDefault="008E65C6" w:rsidP="008E65C6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7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3.3.4.2.001</w:t>
      </w:r>
      <w:r w:rsidRPr="00665A70">
        <w:t xml:space="preserve"> kodu, ir ją išdėstyti taip: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89"/>
        <w:gridCol w:w="761"/>
        <w:gridCol w:w="501"/>
        <w:gridCol w:w="992"/>
        <w:gridCol w:w="1134"/>
        <w:gridCol w:w="1210"/>
        <w:gridCol w:w="935"/>
        <w:gridCol w:w="469"/>
        <w:gridCol w:w="558"/>
        <w:gridCol w:w="558"/>
        <w:gridCol w:w="659"/>
      </w:tblGrid>
      <w:tr w:rsidR="008E65C6" w:rsidRPr="0092060E" w14:paraId="0E25D139" w14:textId="77777777" w:rsidTr="00407D06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239B" w14:textId="77777777" w:rsidR="008E65C6" w:rsidRPr="0092060E" w:rsidRDefault="008E65C6" w:rsidP="00407D06">
            <w:pPr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„3.3.4.2.001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967A" w14:textId="77777777" w:rsidR="008E65C6" w:rsidRPr="0092060E" w:rsidRDefault="008E65C6" w:rsidP="00407D06">
            <w:pPr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 xml:space="preserve">Kauno tvirtovės regioninio parko </w:t>
            </w:r>
            <w:proofErr w:type="spellStart"/>
            <w:r w:rsidRPr="0092060E">
              <w:rPr>
                <w:color w:val="000000"/>
                <w:sz w:val="15"/>
                <w:szCs w:val="15"/>
              </w:rPr>
              <w:t>sutvarky</w:t>
            </w:r>
            <w:r>
              <w:rPr>
                <w:color w:val="000000"/>
                <w:sz w:val="15"/>
                <w:szCs w:val="15"/>
              </w:rPr>
              <w:t>-</w:t>
            </w:r>
            <w:r w:rsidRPr="0092060E">
              <w:rPr>
                <w:color w:val="000000"/>
                <w:sz w:val="15"/>
                <w:szCs w:val="15"/>
              </w:rPr>
              <w:t>mas</w:t>
            </w:r>
            <w:proofErr w:type="spellEnd"/>
            <w:r w:rsidRPr="0092060E">
              <w:rPr>
                <w:color w:val="000000"/>
                <w:sz w:val="15"/>
                <w:szCs w:val="15"/>
              </w:rPr>
              <w:t xml:space="preserve"> ir </w:t>
            </w:r>
            <w:proofErr w:type="spellStart"/>
            <w:r w:rsidRPr="0092060E">
              <w:rPr>
                <w:color w:val="000000"/>
                <w:sz w:val="15"/>
                <w:szCs w:val="15"/>
              </w:rPr>
              <w:t>pritaiky</w:t>
            </w:r>
            <w:r>
              <w:rPr>
                <w:color w:val="000000"/>
                <w:sz w:val="15"/>
                <w:szCs w:val="15"/>
              </w:rPr>
              <w:t>-</w:t>
            </w:r>
            <w:r w:rsidRPr="0092060E">
              <w:rPr>
                <w:color w:val="000000"/>
                <w:sz w:val="15"/>
                <w:szCs w:val="15"/>
              </w:rPr>
              <w:t>mas</w:t>
            </w:r>
            <w:proofErr w:type="spellEnd"/>
            <w:r w:rsidRPr="0092060E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2060E">
              <w:rPr>
                <w:color w:val="000000"/>
                <w:sz w:val="15"/>
                <w:szCs w:val="15"/>
              </w:rPr>
              <w:t>visuome</w:t>
            </w:r>
            <w:r>
              <w:rPr>
                <w:color w:val="000000"/>
                <w:sz w:val="15"/>
                <w:szCs w:val="15"/>
              </w:rPr>
              <w:t>-</w:t>
            </w:r>
            <w:r w:rsidRPr="0092060E">
              <w:rPr>
                <w:color w:val="000000"/>
                <w:sz w:val="15"/>
                <w:szCs w:val="15"/>
              </w:rPr>
              <w:t>nės</w:t>
            </w:r>
            <w:proofErr w:type="spellEnd"/>
            <w:r w:rsidRPr="0092060E">
              <w:rPr>
                <w:color w:val="000000"/>
                <w:sz w:val="15"/>
                <w:szCs w:val="15"/>
              </w:rPr>
              <w:t xml:space="preserve"> ir turizmo poreikiams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5292" w14:textId="77777777" w:rsidR="008E65C6" w:rsidRPr="0092060E" w:rsidRDefault="008E65C6" w:rsidP="00407D06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paveldo-saugos skyrius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A4CC" w14:textId="77777777" w:rsidR="008E65C6" w:rsidRPr="0092060E" w:rsidRDefault="008E65C6" w:rsidP="00407D06">
            <w:pPr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0650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33F6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350 000,00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1273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9475" w14:textId="77777777" w:rsidR="008E65C6" w:rsidRPr="0092060E" w:rsidRDefault="008E65C6" w:rsidP="00407D06">
            <w:pPr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Įgyvendintų paveldo tvarkybos, sklaidos ir pritaikymo priemonių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F557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E438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1B7A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D6B6" w14:textId="77777777" w:rsidR="008E65C6" w:rsidRPr="0092060E" w:rsidRDefault="008E65C6" w:rsidP="00407D06">
            <w:pPr>
              <w:jc w:val="center"/>
              <w:rPr>
                <w:color w:val="000000"/>
                <w:sz w:val="15"/>
                <w:szCs w:val="15"/>
              </w:rPr>
            </w:pPr>
            <w:r w:rsidRPr="0092060E">
              <w:rPr>
                <w:color w:val="000000"/>
                <w:sz w:val="15"/>
                <w:szCs w:val="15"/>
              </w:rPr>
              <w:t>20,00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5CF9B587" w14:textId="77777777" w:rsidR="008E65C6" w:rsidRDefault="008E65C6" w:rsidP="003852FF">
      <w:pPr>
        <w:pStyle w:val="Pagrindinistekstas"/>
        <w:spacing w:line="240" w:lineRule="auto"/>
        <w:jc w:val="both"/>
      </w:pPr>
    </w:p>
    <w:p w14:paraId="648B3C3E" w14:textId="1CBAE992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>
        <w:t>5</w:t>
      </w:r>
      <w:r w:rsidR="005246C5">
        <w:t>8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3.3.4.4.003</w:t>
      </w:r>
      <w:r w:rsidRPr="00665A70">
        <w:t xml:space="preserve"> kodu, ir ją išdėstyti taip:</w:t>
      </w:r>
    </w:p>
    <w:p w14:paraId="27AED7B7" w14:textId="7996516E" w:rsidR="003852FF" w:rsidRDefault="003852FF" w:rsidP="003852FF">
      <w:pPr>
        <w:pStyle w:val="Pagrindinistekstas"/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"/>
        <w:gridCol w:w="894"/>
        <w:gridCol w:w="1141"/>
        <w:gridCol w:w="444"/>
        <w:gridCol w:w="948"/>
        <w:gridCol w:w="992"/>
        <w:gridCol w:w="1067"/>
        <w:gridCol w:w="1164"/>
        <w:gridCol w:w="469"/>
        <w:gridCol w:w="482"/>
        <w:gridCol w:w="482"/>
        <w:gridCol w:w="583"/>
      </w:tblGrid>
      <w:tr w:rsidR="006B218D" w:rsidRPr="006B218D" w14:paraId="190216B5" w14:textId="77777777" w:rsidTr="006B218D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BF49" w14:textId="29CEA13A" w:rsidR="006B218D" w:rsidRPr="006B218D" w:rsidRDefault="006B218D" w:rsidP="006B218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6B218D">
              <w:rPr>
                <w:color w:val="000000"/>
                <w:sz w:val="15"/>
                <w:szCs w:val="15"/>
              </w:rPr>
              <w:t>3.3.4.4.003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11CA" w14:textId="77777777" w:rsidR="006B218D" w:rsidRPr="006B218D" w:rsidRDefault="006B218D" w:rsidP="006B218D">
            <w:pPr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Teritorijų (funkcinio, erdvinio ir meninio aplinkos) formavimo (plėtojimo) studijų rengimas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23B0" w14:textId="6B8254CB" w:rsidR="006B218D" w:rsidRPr="006B218D" w:rsidRDefault="006B218D" w:rsidP="006B218D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paveldosaugos skyrius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DE58" w14:textId="77777777" w:rsidR="006B218D" w:rsidRPr="006B218D" w:rsidRDefault="006B218D" w:rsidP="006B218D">
            <w:pPr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B3C7" w14:textId="77777777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62 670,00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C303" w14:textId="77777777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559C" w14:textId="77777777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FD8B" w14:textId="77777777" w:rsidR="006B218D" w:rsidRPr="006B218D" w:rsidRDefault="006B218D" w:rsidP="006B218D">
            <w:pPr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Parengtų architektūrinių-urbanistinių studijų skaičius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75FD" w14:textId="77777777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6977" w14:textId="77777777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CC0E" w14:textId="77777777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F60D" w14:textId="7AD81B2F" w:rsidR="006B218D" w:rsidRPr="006B218D" w:rsidRDefault="006B218D" w:rsidP="006B218D">
            <w:pPr>
              <w:jc w:val="center"/>
              <w:rPr>
                <w:color w:val="000000"/>
                <w:sz w:val="15"/>
                <w:szCs w:val="15"/>
              </w:rPr>
            </w:pPr>
            <w:r w:rsidRPr="006B218D">
              <w:rPr>
                <w:color w:val="000000"/>
                <w:sz w:val="15"/>
                <w:szCs w:val="15"/>
              </w:rPr>
              <w:t>1,00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4C930258" w14:textId="4444EB12" w:rsidR="003852FF" w:rsidRDefault="003852FF" w:rsidP="003852FF">
      <w:pPr>
        <w:pStyle w:val="Pagrindinistekstas"/>
        <w:spacing w:line="240" w:lineRule="auto"/>
        <w:jc w:val="both"/>
      </w:pPr>
      <w:r w:rsidRPr="00665A70">
        <w:t>1.</w:t>
      </w:r>
      <w:r w:rsidR="005246C5">
        <w:t>59</w:t>
      </w:r>
      <w:r w:rsidRPr="00665A70">
        <w:t xml:space="preserve">. Pakeisti </w:t>
      </w:r>
      <w:r>
        <w:t>3</w:t>
      </w:r>
      <w:r w:rsidRPr="00665A70">
        <w:t xml:space="preserve"> priedo pastraipą, prasidedančią </w:t>
      </w:r>
      <w:r>
        <w:t>3.3.4.4.004</w:t>
      </w:r>
      <w:r w:rsidRPr="00665A70">
        <w:t xml:space="preserve"> kodu, ir ją išdėstyti taip: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155"/>
        <w:gridCol w:w="1141"/>
        <w:gridCol w:w="564"/>
        <w:gridCol w:w="250"/>
        <w:gridCol w:w="1167"/>
        <w:gridCol w:w="1130"/>
        <w:gridCol w:w="1091"/>
        <w:gridCol w:w="469"/>
        <w:gridCol w:w="482"/>
        <w:gridCol w:w="558"/>
        <w:gridCol w:w="659"/>
      </w:tblGrid>
      <w:tr w:rsidR="001B0859" w:rsidRPr="001B0859" w14:paraId="75CF5C48" w14:textId="77777777" w:rsidTr="003B714F">
        <w:trPr>
          <w:trHeight w:val="780"/>
        </w:trPr>
        <w:tc>
          <w:tcPr>
            <w:tcW w:w="0" w:type="auto"/>
            <w:vMerge w:val="restart"/>
            <w:shd w:val="clear" w:color="auto" w:fill="auto"/>
            <w:hideMark/>
          </w:tcPr>
          <w:p w14:paraId="68FE7A09" w14:textId="79AFA5A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„</w:t>
            </w:r>
            <w:r w:rsidRPr="001B0859">
              <w:rPr>
                <w:color w:val="000000"/>
                <w:sz w:val="15"/>
                <w:szCs w:val="15"/>
              </w:rPr>
              <w:t>3.3.4.4.004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14:paraId="059C967F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Miesto bendruomenės įtraukimas įgyvendinant programos „Iniciatyvos Kaunui“ urbanistikos ir architektūros srities projektus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14:paraId="634636D7" w14:textId="3BC13240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3B714F">
              <w:rPr>
                <w:color w:val="000000"/>
                <w:sz w:val="15"/>
                <w:szCs w:val="15"/>
              </w:rPr>
              <w:t>Miesto plėtros ir paveldosaugos skyrius</w:t>
            </w:r>
          </w:p>
        </w:tc>
        <w:tc>
          <w:tcPr>
            <w:tcW w:w="564" w:type="dxa"/>
            <w:vMerge w:val="restart"/>
            <w:shd w:val="clear" w:color="auto" w:fill="auto"/>
            <w:hideMark/>
          </w:tcPr>
          <w:p w14:paraId="17B2B27F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1.1.</w:t>
            </w:r>
          </w:p>
        </w:tc>
        <w:tc>
          <w:tcPr>
            <w:tcW w:w="250" w:type="dxa"/>
            <w:vMerge w:val="restart"/>
            <w:shd w:val="clear" w:color="auto" w:fill="auto"/>
            <w:hideMark/>
          </w:tcPr>
          <w:p w14:paraId="3D766430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7" w:type="dxa"/>
            <w:vMerge w:val="restart"/>
            <w:shd w:val="clear" w:color="auto" w:fill="auto"/>
            <w:hideMark/>
          </w:tcPr>
          <w:p w14:paraId="01EE6C2B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1130" w:type="dxa"/>
            <w:vMerge w:val="restart"/>
            <w:shd w:val="clear" w:color="auto" w:fill="auto"/>
            <w:hideMark/>
          </w:tcPr>
          <w:p w14:paraId="32B86239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1091" w:type="dxa"/>
            <w:shd w:val="clear" w:color="auto" w:fill="auto"/>
            <w:hideMark/>
          </w:tcPr>
          <w:p w14:paraId="669CEBD0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Parengtų urbanistinių vizijų (scenarijų)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2D0F89DE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4828D46D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616A3E13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43DC4EFF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1,00</w:t>
            </w:r>
          </w:p>
        </w:tc>
      </w:tr>
      <w:tr w:rsidR="001B0859" w:rsidRPr="001B0859" w14:paraId="4CA23B4F" w14:textId="77777777" w:rsidTr="003B714F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2F143995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35F1D3AF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14:paraId="1952B027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143C77E6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50" w:type="dxa"/>
            <w:vMerge/>
            <w:vAlign w:val="center"/>
            <w:hideMark/>
          </w:tcPr>
          <w:p w14:paraId="6ED08114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14:paraId="4FF4C3E4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C0BE3C2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14:paraId="6F2D72D3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Suorganizuota renginių (urbanistinių scenarijų pristatymų skaičius)</w:t>
            </w:r>
          </w:p>
        </w:tc>
        <w:tc>
          <w:tcPr>
            <w:tcW w:w="0" w:type="auto"/>
            <w:shd w:val="clear" w:color="auto" w:fill="auto"/>
            <w:hideMark/>
          </w:tcPr>
          <w:p w14:paraId="3D9AF17A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7C2EB3A7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26AF01CF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1,00</w:t>
            </w:r>
          </w:p>
        </w:tc>
        <w:tc>
          <w:tcPr>
            <w:tcW w:w="0" w:type="auto"/>
            <w:shd w:val="clear" w:color="auto" w:fill="auto"/>
            <w:hideMark/>
          </w:tcPr>
          <w:p w14:paraId="22E52AA8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1,00</w:t>
            </w:r>
          </w:p>
        </w:tc>
      </w:tr>
      <w:tr w:rsidR="001B0859" w:rsidRPr="001B0859" w14:paraId="48B33BB1" w14:textId="77777777" w:rsidTr="003B714F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6CA1C18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12A488C2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14:paraId="4D1F2B41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3FCB3FF8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50" w:type="dxa"/>
            <w:vMerge/>
            <w:vAlign w:val="center"/>
            <w:hideMark/>
          </w:tcPr>
          <w:p w14:paraId="7361E163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14:paraId="0D107A12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4C27B59E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14:paraId="2A6F4744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Į veiklą įtrauktų architektų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0A0DBF84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4C78ED30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56303A28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0" w:type="auto"/>
            <w:shd w:val="clear" w:color="auto" w:fill="auto"/>
            <w:hideMark/>
          </w:tcPr>
          <w:p w14:paraId="1333E3B4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10,00</w:t>
            </w:r>
          </w:p>
        </w:tc>
      </w:tr>
      <w:tr w:rsidR="001B0859" w:rsidRPr="001B0859" w14:paraId="7323A877" w14:textId="77777777" w:rsidTr="003B714F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5E432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40102569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14:paraId="4677FF6A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048E7049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50" w:type="dxa"/>
            <w:vMerge/>
            <w:vAlign w:val="center"/>
            <w:hideMark/>
          </w:tcPr>
          <w:p w14:paraId="67764DC6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14:paraId="40929A0B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532C6E2A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14:paraId="6A8B16C0" w14:textId="77777777" w:rsidR="001B0859" w:rsidRPr="001B0859" w:rsidRDefault="001B0859" w:rsidP="001B0859">
            <w:pPr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Į veiklą įtrauktų savanorių skaičius</w:t>
            </w:r>
          </w:p>
        </w:tc>
        <w:tc>
          <w:tcPr>
            <w:tcW w:w="0" w:type="auto"/>
            <w:shd w:val="clear" w:color="auto" w:fill="auto"/>
            <w:hideMark/>
          </w:tcPr>
          <w:p w14:paraId="74F4A740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Vnt.</w:t>
            </w:r>
          </w:p>
        </w:tc>
        <w:tc>
          <w:tcPr>
            <w:tcW w:w="0" w:type="auto"/>
            <w:shd w:val="clear" w:color="auto" w:fill="auto"/>
            <w:hideMark/>
          </w:tcPr>
          <w:p w14:paraId="68C14AD8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14:paraId="5A611F67" w14:textId="77777777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0" w:type="auto"/>
            <w:shd w:val="clear" w:color="auto" w:fill="auto"/>
            <w:hideMark/>
          </w:tcPr>
          <w:p w14:paraId="5AFE9193" w14:textId="10E19163" w:rsidR="001B0859" w:rsidRPr="001B0859" w:rsidRDefault="001B0859" w:rsidP="001B0859">
            <w:pPr>
              <w:jc w:val="center"/>
              <w:rPr>
                <w:color w:val="000000"/>
                <w:sz w:val="15"/>
                <w:szCs w:val="15"/>
              </w:rPr>
            </w:pPr>
            <w:r w:rsidRPr="001B0859">
              <w:rPr>
                <w:color w:val="000000"/>
                <w:sz w:val="15"/>
                <w:szCs w:val="15"/>
              </w:rPr>
              <w:t>20,00</w:t>
            </w:r>
            <w:r>
              <w:rPr>
                <w:color w:val="000000"/>
                <w:sz w:val="15"/>
                <w:szCs w:val="15"/>
              </w:rPr>
              <w:t>“.</w:t>
            </w:r>
          </w:p>
        </w:tc>
      </w:tr>
    </w:tbl>
    <w:p w14:paraId="08F04B51" w14:textId="5B3CE11A" w:rsidR="00B41EFF" w:rsidRPr="00BD1304" w:rsidRDefault="00B41EFF" w:rsidP="00302C58">
      <w:pPr>
        <w:pStyle w:val="Pagrindinistekstas"/>
        <w:spacing w:line="276" w:lineRule="auto"/>
        <w:jc w:val="both"/>
      </w:pPr>
      <w:r w:rsidRPr="00E7337B">
        <w:t>2. Šis sprendimas</w:t>
      </w:r>
      <w:r w:rsidRPr="00E7337B">
        <w:rPr>
          <w:szCs w:val="24"/>
        </w:rPr>
        <w:t xml:space="preserve"> per vieną mėnesį nuo informacijos apie jį gavimo dienos gali būti skundžiamas Regionų administraciniam teismui (</w:t>
      </w:r>
      <w:r w:rsidRPr="00E7337B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E7337B">
        <w:rPr>
          <w:szCs w:val="24"/>
        </w:rPr>
        <w:t xml:space="preserve">A. Mickevičiaus g. 8A, Kaunas, </w:t>
      </w:r>
      <w:r w:rsidRPr="00E7337B">
        <w:rPr>
          <w:szCs w:val="24"/>
          <w:shd w:val="clear" w:color="auto" w:fill="FFFFFF"/>
        </w:rPr>
        <w:t>Galinio Pylimo g. 9, Klaipėda, Dvaro g. 80, Šiauliai, Respublikos g. 62, Panevėžys</w:t>
      </w:r>
      <w:r w:rsidRPr="00E7337B">
        <w:rPr>
          <w:szCs w:val="24"/>
        </w:rPr>
        <w:t>) Lietuvos Respublikos administracinių bylų</w:t>
      </w:r>
      <w:r w:rsidRPr="00BD1304">
        <w:rPr>
          <w:szCs w:val="24"/>
        </w:rPr>
        <w:t xml:space="preserve"> teisenos įstatymo nustatyta tvarka</w:t>
      </w:r>
      <w:r w:rsidRPr="00BD1304">
        <w:t>.</w:t>
      </w:r>
    </w:p>
    <w:p w14:paraId="0CEB89D7" w14:textId="77777777" w:rsidR="004805E9" w:rsidRPr="00DB0229" w:rsidRDefault="004805E9" w:rsidP="008A33AF">
      <w:pPr>
        <w:sectPr w:rsidR="004805E9" w:rsidRPr="00DB022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4313C4D0" w14:textId="77777777" w:rsidR="004805E9" w:rsidRPr="00DB022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08CFAD43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87232E1" w14:textId="50ECC5A7" w:rsidR="00763CA6" w:rsidRPr="00DB0229" w:rsidRDefault="00763CA6" w:rsidP="00302C58">
            <w:pPr>
              <w:keepNext/>
              <w:spacing w:before="480"/>
            </w:pPr>
            <w:r w:rsidRPr="00DB0229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9" w:name="r20_1_1"/>
            <w:r w:rsidRPr="00DB0229">
              <w:instrText xml:space="preserve"> FORMTEXT </w:instrText>
            </w:r>
            <w:r w:rsidRPr="00DB0229">
              <w:fldChar w:fldCharType="separate"/>
            </w:r>
            <w:r w:rsidR="00302C58">
              <w:t>Savivaldybės meras</w:t>
            </w:r>
            <w:r w:rsidRPr="00DB0229">
              <w:fldChar w:fldCharType="end"/>
            </w:r>
            <w:bookmarkEnd w:id="19"/>
          </w:p>
        </w:tc>
        <w:tc>
          <w:tcPr>
            <w:tcW w:w="4247" w:type="dxa"/>
            <w:vAlign w:val="bottom"/>
          </w:tcPr>
          <w:p w14:paraId="0016E158" w14:textId="529196D9" w:rsidR="00763CA6" w:rsidRPr="00DB0229" w:rsidRDefault="00763CA6" w:rsidP="00302C58">
            <w:pPr>
              <w:keepNext/>
              <w:spacing w:before="480"/>
              <w:jc w:val="right"/>
            </w:pPr>
            <w:r w:rsidRPr="00DB0229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20" w:name="r20_2_1"/>
            <w:r w:rsidRPr="00DB0229">
              <w:instrText xml:space="preserve"> FORMTEXT </w:instrText>
            </w:r>
            <w:r w:rsidRPr="00DB0229">
              <w:fldChar w:fldCharType="separate"/>
            </w:r>
            <w:r w:rsidR="00750EBC">
              <w:t>Visvaldas</w:t>
            </w:r>
            <w:r w:rsidRPr="00DB0229">
              <w:fldChar w:fldCharType="end"/>
            </w:r>
            <w:bookmarkEnd w:id="20"/>
            <w:r w:rsidRPr="00DB0229">
              <w:t xml:space="preserve"> </w:t>
            </w:r>
            <w:r w:rsidRPr="00DB0229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21" w:name="r20_3_1"/>
            <w:r w:rsidRPr="00DB0229">
              <w:instrText xml:space="preserve"> FORMTEXT </w:instrText>
            </w:r>
            <w:r w:rsidRPr="00DB0229">
              <w:fldChar w:fldCharType="separate"/>
            </w:r>
            <w:r w:rsidR="00750EBC">
              <w:t>Matijošaitis</w:t>
            </w:r>
            <w:r w:rsidRPr="00DB0229">
              <w:fldChar w:fldCharType="end"/>
            </w:r>
            <w:bookmarkEnd w:id="21"/>
          </w:p>
        </w:tc>
      </w:tr>
    </w:tbl>
    <w:p w14:paraId="223690FA" w14:textId="77777777" w:rsidR="004805E9" w:rsidRPr="00DB0229" w:rsidRDefault="004805E9">
      <w:pPr>
        <w:keepNext/>
      </w:pPr>
    </w:p>
    <w:sectPr w:rsidR="004805E9" w:rsidRPr="00DB022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387B" w14:textId="77777777" w:rsidR="003305AB" w:rsidRDefault="003305AB">
      <w:r>
        <w:separator/>
      </w:r>
    </w:p>
  </w:endnote>
  <w:endnote w:type="continuationSeparator" w:id="0">
    <w:p w14:paraId="7B40701B" w14:textId="77777777" w:rsidR="003305AB" w:rsidRDefault="0033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07D06" w14:paraId="1BDF96AE" w14:textId="77777777">
      <w:trPr>
        <w:trHeight w:hRule="exact" w:val="794"/>
      </w:trPr>
      <w:tc>
        <w:tcPr>
          <w:tcW w:w="5184" w:type="dxa"/>
        </w:tcPr>
        <w:p w14:paraId="58C58346" w14:textId="77777777" w:rsidR="00407D06" w:rsidRDefault="00407D06">
          <w:pPr>
            <w:pStyle w:val="Porat"/>
          </w:pPr>
        </w:p>
      </w:tc>
      <w:tc>
        <w:tcPr>
          <w:tcW w:w="2592" w:type="dxa"/>
        </w:tcPr>
        <w:p w14:paraId="2C49F610" w14:textId="77777777" w:rsidR="00407D06" w:rsidRDefault="00407D06">
          <w:pPr>
            <w:pStyle w:val="Porat"/>
          </w:pPr>
        </w:p>
      </w:tc>
      <w:tc>
        <w:tcPr>
          <w:tcW w:w="2592" w:type="dxa"/>
        </w:tcPr>
        <w:p w14:paraId="2C71914A" w14:textId="77777777" w:rsidR="00407D06" w:rsidRDefault="00407D06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A46008" w14:textId="77777777" w:rsidR="00407D06" w:rsidRDefault="00407D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ADF5" w14:textId="77777777" w:rsidR="00407D06" w:rsidRDefault="00407D06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07D06" w14:paraId="692ACE10" w14:textId="77777777">
      <w:trPr>
        <w:trHeight w:hRule="exact" w:val="794"/>
      </w:trPr>
      <w:tc>
        <w:tcPr>
          <w:tcW w:w="5184" w:type="dxa"/>
        </w:tcPr>
        <w:p w14:paraId="2306DB7A" w14:textId="77777777" w:rsidR="00407D06" w:rsidRDefault="00407D06">
          <w:pPr>
            <w:pStyle w:val="Porat"/>
          </w:pPr>
        </w:p>
      </w:tc>
      <w:tc>
        <w:tcPr>
          <w:tcW w:w="2592" w:type="dxa"/>
        </w:tcPr>
        <w:p w14:paraId="591E950F" w14:textId="77777777" w:rsidR="00407D06" w:rsidRDefault="00407D06">
          <w:pPr>
            <w:pStyle w:val="Porat"/>
          </w:pPr>
        </w:p>
      </w:tc>
      <w:tc>
        <w:tcPr>
          <w:tcW w:w="2592" w:type="dxa"/>
        </w:tcPr>
        <w:p w14:paraId="05495411" w14:textId="77777777" w:rsidR="00407D06" w:rsidRDefault="00407D06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A303D5D" w14:textId="77777777" w:rsidR="00407D06" w:rsidRDefault="00407D06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07D06" w14:paraId="3DFF2906" w14:textId="77777777">
      <w:trPr>
        <w:trHeight w:hRule="exact" w:val="794"/>
      </w:trPr>
      <w:tc>
        <w:tcPr>
          <w:tcW w:w="5184" w:type="dxa"/>
        </w:tcPr>
        <w:p w14:paraId="2DF2120C" w14:textId="77777777" w:rsidR="00407D06" w:rsidRDefault="00407D06">
          <w:pPr>
            <w:pStyle w:val="Porat"/>
          </w:pPr>
        </w:p>
      </w:tc>
      <w:tc>
        <w:tcPr>
          <w:tcW w:w="2592" w:type="dxa"/>
        </w:tcPr>
        <w:p w14:paraId="3AAB2B54" w14:textId="77777777" w:rsidR="00407D06" w:rsidRDefault="00407D06">
          <w:pPr>
            <w:pStyle w:val="Porat"/>
          </w:pPr>
        </w:p>
      </w:tc>
      <w:tc>
        <w:tcPr>
          <w:tcW w:w="2592" w:type="dxa"/>
        </w:tcPr>
        <w:p w14:paraId="53AA0E9B" w14:textId="77777777" w:rsidR="00407D06" w:rsidRDefault="00407D06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0D5A76C" w14:textId="77777777" w:rsidR="00407D06" w:rsidRDefault="00407D06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D765" w14:textId="77777777" w:rsidR="003305AB" w:rsidRDefault="003305AB">
      <w:pPr>
        <w:pStyle w:val="Porat"/>
        <w:spacing w:before="240"/>
      </w:pPr>
    </w:p>
  </w:footnote>
  <w:footnote w:type="continuationSeparator" w:id="0">
    <w:p w14:paraId="5E5EB24A" w14:textId="77777777" w:rsidR="003305AB" w:rsidRDefault="0033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653B" w14:textId="77777777" w:rsidR="00407D06" w:rsidRDefault="00407D06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8D2E" w14:textId="28716944" w:rsidR="00407D06" w:rsidRDefault="00407D06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02C58">
      <w:rPr>
        <w:rStyle w:val="Puslapionumeris"/>
        <w:noProof/>
      </w:rPr>
      <w:t>2</w:t>
    </w:r>
    <w:r w:rsidR="00302C58">
      <w:rPr>
        <w:rStyle w:val="Puslapionumeris"/>
        <w:noProof/>
      </w:rPr>
      <w:t>0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41EFF"/>
    <w:rsid w:val="000076D6"/>
    <w:rsid w:val="000263EC"/>
    <w:rsid w:val="0003046B"/>
    <w:rsid w:val="00034616"/>
    <w:rsid w:val="00041EDE"/>
    <w:rsid w:val="0004523A"/>
    <w:rsid w:val="00050B61"/>
    <w:rsid w:val="00055EE5"/>
    <w:rsid w:val="00062860"/>
    <w:rsid w:val="000637B5"/>
    <w:rsid w:val="000727A2"/>
    <w:rsid w:val="00086977"/>
    <w:rsid w:val="000A3CDB"/>
    <w:rsid w:val="000C0D55"/>
    <w:rsid w:val="000C67C6"/>
    <w:rsid w:val="000C6D80"/>
    <w:rsid w:val="000D12AE"/>
    <w:rsid w:val="000D63FB"/>
    <w:rsid w:val="000F3BC9"/>
    <w:rsid w:val="000F781E"/>
    <w:rsid w:val="00100D28"/>
    <w:rsid w:val="00143E22"/>
    <w:rsid w:val="001549B0"/>
    <w:rsid w:val="00197DF1"/>
    <w:rsid w:val="001B0859"/>
    <w:rsid w:val="001C708D"/>
    <w:rsid w:val="001D73BF"/>
    <w:rsid w:val="001D787F"/>
    <w:rsid w:val="002147D3"/>
    <w:rsid w:val="0022616C"/>
    <w:rsid w:val="002331D1"/>
    <w:rsid w:val="00233F15"/>
    <w:rsid w:val="00235F3B"/>
    <w:rsid w:val="00253610"/>
    <w:rsid w:val="002606F8"/>
    <w:rsid w:val="00266465"/>
    <w:rsid w:val="00272B80"/>
    <w:rsid w:val="00282490"/>
    <w:rsid w:val="002A1670"/>
    <w:rsid w:val="002B4748"/>
    <w:rsid w:val="002C6992"/>
    <w:rsid w:val="002D1166"/>
    <w:rsid w:val="002F02BA"/>
    <w:rsid w:val="002F367F"/>
    <w:rsid w:val="00302C58"/>
    <w:rsid w:val="00321D8D"/>
    <w:rsid w:val="003266FB"/>
    <w:rsid w:val="003305AB"/>
    <w:rsid w:val="003637E1"/>
    <w:rsid w:val="00384095"/>
    <w:rsid w:val="003852FF"/>
    <w:rsid w:val="00385826"/>
    <w:rsid w:val="00385E25"/>
    <w:rsid w:val="003A3BC3"/>
    <w:rsid w:val="003B5FEC"/>
    <w:rsid w:val="003B6873"/>
    <w:rsid w:val="003B714F"/>
    <w:rsid w:val="003E31F0"/>
    <w:rsid w:val="004017A4"/>
    <w:rsid w:val="00407D06"/>
    <w:rsid w:val="004422A7"/>
    <w:rsid w:val="00451356"/>
    <w:rsid w:val="00455BCB"/>
    <w:rsid w:val="004805E9"/>
    <w:rsid w:val="0049568F"/>
    <w:rsid w:val="00495D1E"/>
    <w:rsid w:val="004D0635"/>
    <w:rsid w:val="004D0640"/>
    <w:rsid w:val="005038B5"/>
    <w:rsid w:val="005246C5"/>
    <w:rsid w:val="0053456E"/>
    <w:rsid w:val="0054223E"/>
    <w:rsid w:val="00544A96"/>
    <w:rsid w:val="0059055B"/>
    <w:rsid w:val="005A7D4B"/>
    <w:rsid w:val="005C6A01"/>
    <w:rsid w:val="005D11BD"/>
    <w:rsid w:val="005E164E"/>
    <w:rsid w:val="0060028E"/>
    <w:rsid w:val="00602AA4"/>
    <w:rsid w:val="00611F7A"/>
    <w:rsid w:val="00633371"/>
    <w:rsid w:val="0064486E"/>
    <w:rsid w:val="00645B20"/>
    <w:rsid w:val="00660ECB"/>
    <w:rsid w:val="0066332A"/>
    <w:rsid w:val="00664688"/>
    <w:rsid w:val="00671BAF"/>
    <w:rsid w:val="00697431"/>
    <w:rsid w:val="006A138F"/>
    <w:rsid w:val="006A3B6D"/>
    <w:rsid w:val="006B1DD0"/>
    <w:rsid w:val="006B218D"/>
    <w:rsid w:val="006B2318"/>
    <w:rsid w:val="006B68CC"/>
    <w:rsid w:val="00713250"/>
    <w:rsid w:val="007207BE"/>
    <w:rsid w:val="007276A2"/>
    <w:rsid w:val="00732B88"/>
    <w:rsid w:val="00732F6C"/>
    <w:rsid w:val="00750EBC"/>
    <w:rsid w:val="00761F7B"/>
    <w:rsid w:val="00763CA6"/>
    <w:rsid w:val="00775772"/>
    <w:rsid w:val="00780670"/>
    <w:rsid w:val="007A2BF6"/>
    <w:rsid w:val="007B3C42"/>
    <w:rsid w:val="007B40A6"/>
    <w:rsid w:val="007C6D68"/>
    <w:rsid w:val="007C6F9B"/>
    <w:rsid w:val="007D1D62"/>
    <w:rsid w:val="007D3774"/>
    <w:rsid w:val="00806A2F"/>
    <w:rsid w:val="00813132"/>
    <w:rsid w:val="008141B6"/>
    <w:rsid w:val="00831F47"/>
    <w:rsid w:val="00851D77"/>
    <w:rsid w:val="00863C2A"/>
    <w:rsid w:val="008649D0"/>
    <w:rsid w:val="00893935"/>
    <w:rsid w:val="008A33AF"/>
    <w:rsid w:val="008B3263"/>
    <w:rsid w:val="008B5DEC"/>
    <w:rsid w:val="008C7C85"/>
    <w:rsid w:val="008D13CF"/>
    <w:rsid w:val="008E65C6"/>
    <w:rsid w:val="008E6A74"/>
    <w:rsid w:val="008F0ACB"/>
    <w:rsid w:val="008F4FAB"/>
    <w:rsid w:val="008F4FB5"/>
    <w:rsid w:val="009101E2"/>
    <w:rsid w:val="0092060E"/>
    <w:rsid w:val="00936E82"/>
    <w:rsid w:val="00937550"/>
    <w:rsid w:val="0095231E"/>
    <w:rsid w:val="009770C5"/>
    <w:rsid w:val="00981EFD"/>
    <w:rsid w:val="00992B8D"/>
    <w:rsid w:val="009A5715"/>
    <w:rsid w:val="009B39C4"/>
    <w:rsid w:val="009B5814"/>
    <w:rsid w:val="009D37CF"/>
    <w:rsid w:val="009E2101"/>
    <w:rsid w:val="009E63C1"/>
    <w:rsid w:val="009F39E5"/>
    <w:rsid w:val="009F5821"/>
    <w:rsid w:val="00A22EA9"/>
    <w:rsid w:val="00A675B1"/>
    <w:rsid w:val="00A75212"/>
    <w:rsid w:val="00A80D87"/>
    <w:rsid w:val="00A90EBB"/>
    <w:rsid w:val="00AA25C0"/>
    <w:rsid w:val="00AA6D7E"/>
    <w:rsid w:val="00AD00BC"/>
    <w:rsid w:val="00AF5EDD"/>
    <w:rsid w:val="00AF7DDC"/>
    <w:rsid w:val="00B06AD8"/>
    <w:rsid w:val="00B07DC4"/>
    <w:rsid w:val="00B2593E"/>
    <w:rsid w:val="00B3403F"/>
    <w:rsid w:val="00B41EFF"/>
    <w:rsid w:val="00B462C9"/>
    <w:rsid w:val="00B47EC3"/>
    <w:rsid w:val="00B535F7"/>
    <w:rsid w:val="00B61C43"/>
    <w:rsid w:val="00B7218C"/>
    <w:rsid w:val="00BA1927"/>
    <w:rsid w:val="00BA3378"/>
    <w:rsid w:val="00BB3F5F"/>
    <w:rsid w:val="00BB691F"/>
    <w:rsid w:val="00BB7F30"/>
    <w:rsid w:val="00BC1649"/>
    <w:rsid w:val="00BC54EB"/>
    <w:rsid w:val="00BC5BE2"/>
    <w:rsid w:val="00BD65F7"/>
    <w:rsid w:val="00BD77D0"/>
    <w:rsid w:val="00BF0B4C"/>
    <w:rsid w:val="00BF6CD6"/>
    <w:rsid w:val="00BF75F8"/>
    <w:rsid w:val="00C06CE3"/>
    <w:rsid w:val="00C10BF5"/>
    <w:rsid w:val="00C1337C"/>
    <w:rsid w:val="00C15EDC"/>
    <w:rsid w:val="00C462DF"/>
    <w:rsid w:val="00C62AA1"/>
    <w:rsid w:val="00C63765"/>
    <w:rsid w:val="00C82518"/>
    <w:rsid w:val="00C8718C"/>
    <w:rsid w:val="00C90FE6"/>
    <w:rsid w:val="00CC1D96"/>
    <w:rsid w:val="00CC6422"/>
    <w:rsid w:val="00CE40DB"/>
    <w:rsid w:val="00CE78A0"/>
    <w:rsid w:val="00D050B1"/>
    <w:rsid w:val="00D11477"/>
    <w:rsid w:val="00D13647"/>
    <w:rsid w:val="00D61618"/>
    <w:rsid w:val="00D67CEA"/>
    <w:rsid w:val="00D775B2"/>
    <w:rsid w:val="00D8171A"/>
    <w:rsid w:val="00D86282"/>
    <w:rsid w:val="00DA2AD8"/>
    <w:rsid w:val="00DB0229"/>
    <w:rsid w:val="00DD5035"/>
    <w:rsid w:val="00DD7FCE"/>
    <w:rsid w:val="00DF1A41"/>
    <w:rsid w:val="00E135A7"/>
    <w:rsid w:val="00E63824"/>
    <w:rsid w:val="00E7311A"/>
    <w:rsid w:val="00E8597C"/>
    <w:rsid w:val="00E87B48"/>
    <w:rsid w:val="00ED06D2"/>
    <w:rsid w:val="00EE42F2"/>
    <w:rsid w:val="00EF3EB5"/>
    <w:rsid w:val="00F2223C"/>
    <w:rsid w:val="00F25A95"/>
    <w:rsid w:val="00F31755"/>
    <w:rsid w:val="00F42640"/>
    <w:rsid w:val="00F45B3B"/>
    <w:rsid w:val="00F6771D"/>
    <w:rsid w:val="00FB39F8"/>
    <w:rsid w:val="00FD1A37"/>
    <w:rsid w:val="00FE0F8E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932B3"/>
  <w15:chartTrackingRefBased/>
  <w15:docId w15:val="{564DFD3C-F55E-4BA8-90CE-AA1C5EFA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B41EFF"/>
    <w:rPr>
      <w:sz w:val="24"/>
    </w:rPr>
  </w:style>
  <w:style w:type="character" w:styleId="Hipersaitas">
    <w:name w:val="Hyperlink"/>
    <w:basedOn w:val="Numatytasispastraiposriftas"/>
    <w:uiPriority w:val="99"/>
    <w:unhideWhenUsed/>
    <w:rsid w:val="0022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 sz="1200">
                <a:solidFill>
                  <a:sysClr val="windowText" lastClr="000000"/>
                </a:solidFill>
              </a:rPr>
              <a:t>2025, 2026, 2027 metų asignavimų ir kitų lėšų pasiskirstymas pagal programas,</a:t>
            </a:r>
            <a:r>
              <a:rPr lang="en-US" sz="1200">
                <a:solidFill>
                  <a:sysClr val="windowText" lastClr="000000"/>
                </a:solidFill>
              </a:rPr>
              <a:t> </a:t>
            </a:r>
            <a:r>
              <a:rPr lang="lt-LT" sz="1200">
                <a:solidFill>
                  <a:sysClr val="windowText" lastClr="000000"/>
                </a:solidFill>
              </a:rPr>
              <a:t>tūkst. eurų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>
        <c:manualLayout>
          <c:layoutTarget val="inner"/>
          <c:xMode val="edge"/>
          <c:yMode val="edge"/>
          <c:x val="8.2888923664329039E-2"/>
          <c:y val="0.20838461538461539"/>
          <c:w val="0.84409901876807358"/>
          <c:h val="0.7028715929739551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'2 lentelė, grafikas'!$I$22:$I$23</c:f>
              <c:strCache>
                <c:ptCount val="2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 lentelė, grafikas'!$G$24:$G$26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'2 lentelė, grafikas'!$I$24:$I$26</c:f>
              <c:numCache>
                <c:formatCode>[$-10427]#\ ##0.0;\-#\ ##0.0;""</c:formatCode>
                <c:ptCount val="3"/>
                <c:pt idx="0">
                  <c:v>28926.554829999997</c:v>
                </c:pt>
                <c:pt idx="1">
                  <c:v>642615.26425999997</c:v>
                </c:pt>
                <c:pt idx="2">
                  <c:v>252760.59075999999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A7-4CE3-BE16-B0210C65F289}"/>
            </c:ext>
          </c:extLst>
        </c:ser>
        <c:ser>
          <c:idx val="2"/>
          <c:order val="2"/>
          <c:tx>
            <c:strRef>
              <c:f>'2 lentelė, grafikas'!$J$22:$J$23</c:f>
              <c:strCache>
                <c:ptCount val="2"/>
                <c:pt idx="0">
                  <c:v>2026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 lentelė, grafikas'!$G$24:$G$26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'2 lentelė, grafikas'!$J$24:$J$26</c:f>
              <c:numCache>
                <c:formatCode>[$-10427]#\ ##0.0;\-#\ ##0.0;""</c:formatCode>
                <c:ptCount val="3"/>
                <c:pt idx="0">
                  <c:v>47246.877999999997</c:v>
                </c:pt>
                <c:pt idx="1">
                  <c:v>657504.93705999991</c:v>
                </c:pt>
                <c:pt idx="2">
                  <c:v>245497.59099999999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A7-4CE3-BE16-B0210C65F289}"/>
            </c:ext>
          </c:extLst>
        </c:ser>
        <c:ser>
          <c:idx val="3"/>
          <c:order val="3"/>
          <c:tx>
            <c:strRef>
              <c:f>'2 lentelė, grafikas'!$K$22:$K$23</c:f>
              <c:strCache>
                <c:ptCount val="2"/>
                <c:pt idx="0">
                  <c:v>2027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'2 lentelė, grafikas'!$G$24:$G$26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'2 lentelė, grafikas'!$K$24:$K$26</c:f>
              <c:numCache>
                <c:formatCode>[$-10427]#\ ##0.0;\-#\ ##0.0;""</c:formatCode>
                <c:ptCount val="3"/>
                <c:pt idx="0">
                  <c:v>80893.028000000006</c:v>
                </c:pt>
                <c:pt idx="1">
                  <c:v>631649.85830999992</c:v>
                </c:pt>
                <c:pt idx="2">
                  <c:v>248677.742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A7-4CE3-BE16-B0210C65F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axId val="260067935"/>
        <c:axId val="2600700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 lentelė, grafikas'!$G$24:$G$25</c15:sqref>
                        </c15:formulaRef>
                      </c:ext>
                    </c:extLst>
                    <c:strCache>
                      <c:ptCount val="2"/>
                      <c:pt idx="0">
                        <c:v>1 programa</c:v>
                      </c:pt>
                      <c:pt idx="1">
                        <c:v>2 programa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'2 lentelė, grafikas'!$G$24:$G$26</c15:sqref>
                        </c15:formulaRef>
                      </c:ext>
                    </c:extLst>
                    <c:strCache>
                      <c:ptCount val="3"/>
                      <c:pt idx="0">
                        <c:v>1 programa</c:v>
                      </c:pt>
                      <c:pt idx="1">
                        <c:v>2 programa</c:v>
                      </c:pt>
                      <c:pt idx="2">
                        <c:v>3 programa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 lentelė, grafikas'!$G$26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FA7-4CE3-BE16-B0210C65F289}"/>
                  </c:ext>
                </c:extLst>
              </c15:ser>
            </c15:filteredBarSeries>
          </c:ext>
        </c:extLst>
      </c:barChart>
      <c:catAx>
        <c:axId val="26006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60070015"/>
        <c:crosses val="autoZero"/>
        <c:auto val="1"/>
        <c:lblAlgn val="ctr"/>
        <c:lblOffset val="100"/>
        <c:noMultiLvlLbl val="0"/>
      </c:catAx>
      <c:valAx>
        <c:axId val="26007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60067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92158394318455217"/>
          <c:y val="0.37168594791035736"/>
          <c:w val="7.3235670600894032E-2"/>
          <c:h val="0.26283131435493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8438-B57D-41BC-A4F8-827682CA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22</Pages>
  <Words>23338</Words>
  <Characters>13303</Characters>
  <Application>Microsoft Office Word</Application>
  <DocSecurity>0</DocSecurity>
  <Lines>110</Lines>
  <Paragraphs>73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Visvladas Matijošaitis</Manager>
  <Company>KAUNO MIESTO SAVIVALDYBĖ</Company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2025-09-9    SPRENDIMAS   Nr. T-</dc:title>
  <dc:subject>DĖL KAUNO MIESTO SAVIVALDYBĖS TARYBOS 2025 M. VASARIO 18 D. SPRENDIMO NR. T-1 „DĖL KAUNO MIESTO SAVIVALDYBĖS 2025–2027 METŲ STRATEGINIO VEIKLOS PLANO PATVIRTINIMO“ PAKEITIMO</dc:subject>
  <dc:creator>Windows User</dc:creator>
  <cp:keywords/>
  <cp:lastModifiedBy>Linvydas Pilkauskas</cp:lastModifiedBy>
  <cp:revision>2</cp:revision>
  <cp:lastPrinted>2025-09-01T06:20:00Z</cp:lastPrinted>
  <dcterms:created xsi:type="dcterms:W3CDTF">2025-09-10T11:33:00Z</dcterms:created>
  <dcterms:modified xsi:type="dcterms:W3CDTF">2025-09-10T11:33:00Z</dcterms:modified>
</cp:coreProperties>
</file>