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Pr="00275C27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1" w:type="dxa"/>
          </w:tcPr>
          <w:p w:rsidR="008A22C3" w:rsidRPr="00275C27" w:rsidRDefault="00CE3DCB" w:rsidP="002F7319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275C27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275C27">
              <w:rPr>
                <w:rFonts w:ascii="Calibri" w:hAnsi="Calibri" w:cs="Calibri"/>
                <w:b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</w:rPr>
            </w:r>
            <w:r w:rsidRPr="00275C27">
              <w:rPr>
                <w:rFonts w:ascii="Calibri" w:hAnsi="Calibri" w:cs="Calibri"/>
                <w:b/>
              </w:rPr>
              <w:fldChar w:fldCharType="separate"/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A22C3" w:rsidRPr="00275C2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Pr="00275C27" w:rsidRDefault="00467743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40CD0493" wp14:editId="6960FF9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275C2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Pr="00275C27" w:rsidRDefault="009F5624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 w:rsidRPr="00275C27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  <w:caps/>
              </w:rPr>
            </w:r>
            <w:r w:rsidRPr="00275C27">
              <w:rPr>
                <w:rFonts w:ascii="Calibri" w:hAnsi="Calibri" w:cs="Calibri"/>
                <w:b/>
                <w:caps/>
              </w:rPr>
              <w:fldChar w:fldCharType="separate"/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KAUNO MIESTO SAVIVALDYBĖS MERAS</w:t>
            </w:r>
            <w:r w:rsidRPr="00275C27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:rsidR="008A22C3" w:rsidRPr="00275C27" w:rsidRDefault="008A22C3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275C27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  <w:caps/>
              </w:rPr>
            </w:r>
            <w:r w:rsidRPr="00275C27">
              <w:rPr>
                <w:rFonts w:ascii="Calibri" w:hAnsi="Calibri" w:cs="Calibri"/>
                <w:b/>
                <w:caps/>
              </w:rPr>
              <w:fldChar w:fldCharType="separate"/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8A22C3" w:rsidRPr="00275C2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275C27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 w:rsidRPr="00275C27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  <w:caps/>
              </w:rPr>
            </w:r>
            <w:r w:rsidRPr="00275C27">
              <w:rPr>
                <w:rFonts w:ascii="Calibri" w:hAnsi="Calibri" w:cs="Calibri"/>
                <w:b/>
                <w:caps/>
              </w:rPr>
              <w:fldChar w:fldCharType="separate"/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POTVARKIS</w:t>
            </w:r>
            <w:r w:rsidRPr="00275C27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:rsidR="008A22C3" w:rsidRPr="00275C27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8A22C3" w:rsidRPr="00275C27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Pr="00275C27" w:rsidRDefault="00844EB4" w:rsidP="0035584D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275C27">
              <w:rPr>
                <w:rFonts w:ascii="Calibri" w:hAnsi="Calibri" w:cs="Calibri"/>
                <w:b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</w:rPr>
            </w:r>
            <w:r w:rsidRPr="00275C27">
              <w:rPr>
                <w:rFonts w:ascii="Calibri" w:hAnsi="Calibri" w:cs="Calibri"/>
                <w:b/>
              </w:rPr>
              <w:fldChar w:fldCharType="separate"/>
            </w:r>
            <w:r w:rsidR="0035584D" w:rsidRPr="00367912">
              <w:rPr>
                <w:rFonts w:ascii="Calibri" w:hAnsi="Calibri" w:cs="Calibri"/>
                <w:b/>
                <w:noProof/>
              </w:rPr>
              <w:t xml:space="preserve">DĖL </w:t>
            </w:r>
            <w:r w:rsidR="0035584D">
              <w:rPr>
                <w:rFonts w:ascii="Calibri" w:hAnsi="Calibri" w:cs="Calibri"/>
                <w:b/>
                <w:noProof/>
              </w:rPr>
              <w:t>ŽEMĖS SKLYPO PRIE SMILTAINIO G. IR A. VOLDEMARO G., KAUNE,</w:t>
            </w:r>
            <w:r w:rsidR="0035584D" w:rsidRPr="00367912">
              <w:rPr>
                <w:rFonts w:ascii="Calibri" w:hAnsi="Calibri" w:cs="Calibri"/>
                <w:b/>
                <w:noProof/>
              </w:rPr>
              <w:t xml:space="preserve"> DETALIOJO PLANO </w:t>
            </w:r>
            <w:r w:rsidR="0035584D">
              <w:rPr>
                <w:rFonts w:ascii="Calibri" w:hAnsi="Calibri" w:cs="Calibri"/>
                <w:b/>
                <w:noProof/>
              </w:rPr>
              <w:t>PRADŽIOS IR PLANAVIMO TIKSLŲ</w:t>
            </w:r>
            <w:r w:rsidRPr="00275C27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8A22C3" w:rsidRPr="00275C2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275C27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7"/>
            <w:r w:rsidR="008A22C3" w:rsidRPr="00275C27">
              <w:rPr>
                <w:rFonts w:ascii="Calibri" w:hAnsi="Calibri" w:cs="Calibri"/>
              </w:rPr>
              <w:t xml:space="preserve"> </w:t>
            </w:r>
            <w:r w:rsidR="004A0872" w:rsidRPr="00275C27">
              <w:rPr>
                <w:rFonts w:ascii="Calibri" w:hAnsi="Calibri" w:cs="Calibri"/>
              </w:rPr>
              <w:t xml:space="preserve"> </w:t>
            </w:r>
            <w:r w:rsidR="008A22C3" w:rsidRPr="00275C27">
              <w:rPr>
                <w:rFonts w:ascii="Calibri" w:hAnsi="Calibri" w:cs="Calibri"/>
              </w:rPr>
              <w:t xml:space="preserve">Nr. </w:t>
            </w:r>
            <w:r w:rsidR="004A0872" w:rsidRPr="00275C27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 w:rsidRPr="00275C27">
              <w:rPr>
                <w:rFonts w:ascii="Calibri" w:hAnsi="Calibri" w:cs="Calibri"/>
              </w:rPr>
              <w:instrText xml:space="preserve"> FORMTEXT </w:instrText>
            </w:r>
            <w:r w:rsidR="004A0872" w:rsidRPr="00275C27">
              <w:rPr>
                <w:rFonts w:ascii="Calibri" w:hAnsi="Calibri" w:cs="Calibri"/>
              </w:rPr>
            </w:r>
            <w:r w:rsidR="004A0872" w:rsidRPr="00275C27">
              <w:rPr>
                <w:rFonts w:ascii="Calibri" w:hAnsi="Calibri" w:cs="Calibri"/>
              </w:rPr>
              <w:fldChar w:fldCharType="separate"/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</w:rPr>
              <w:fldChar w:fldCharType="end"/>
            </w:r>
            <w:bookmarkEnd w:id="8"/>
          </w:p>
          <w:p w:rsidR="008A22C3" w:rsidRPr="00275C27" w:rsidRDefault="008A22C3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8A22C3" w:rsidRPr="00275C27" w:rsidTr="00A006F5">
        <w:trPr>
          <w:cantSplit/>
        </w:trPr>
        <w:tc>
          <w:tcPr>
            <w:tcW w:w="9639" w:type="dxa"/>
            <w:gridSpan w:val="3"/>
          </w:tcPr>
          <w:p w:rsidR="008A22C3" w:rsidRPr="00275C27" w:rsidRDefault="008A22C3">
            <w:pPr>
              <w:tabs>
                <w:tab w:val="left" w:pos="5245"/>
              </w:tabs>
              <w:suppressAutoHyphens/>
              <w:jc w:val="center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Pr="00275C27">
              <w:rPr>
                <w:rFonts w:ascii="Calibri" w:hAnsi="Calibri" w:cs="Calibri"/>
                <w:noProof/>
              </w:rPr>
              <w:t>Kaunas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:rsidR="008A22C3" w:rsidRPr="00275C27" w:rsidRDefault="008A22C3">
      <w:pPr>
        <w:spacing w:after="480"/>
        <w:rPr>
          <w:rFonts w:ascii="Calibri" w:hAnsi="Calibri" w:cs="Calibri"/>
        </w:rPr>
      </w:pPr>
    </w:p>
    <w:p w:rsidR="008A22C3" w:rsidRPr="00275C27" w:rsidRDefault="008A22C3">
      <w:pPr>
        <w:spacing w:after="480"/>
        <w:rPr>
          <w:rFonts w:ascii="Calibri" w:hAnsi="Calibri" w:cs="Calibri"/>
        </w:rPr>
        <w:sectPr w:rsidR="008A22C3" w:rsidRPr="00275C2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72ABD" w:rsidRPr="00472ABD" w:rsidRDefault="00472ABD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472ABD">
        <w:rPr>
          <w:rFonts w:asciiTheme="minorHAnsi" w:hAnsiTheme="minorHAnsi" w:cstheme="minorHAnsi"/>
          <w:szCs w:val="24"/>
        </w:rPr>
        <w:t xml:space="preserve">Vadovaudamasis Lietuvos Respublikos teritorijų planavimo įstatymo 3 straipsnio 1 dalies </w:t>
      </w:r>
      <w:r w:rsidR="007A23EF">
        <w:rPr>
          <w:rFonts w:asciiTheme="minorHAnsi" w:hAnsiTheme="minorHAnsi" w:cstheme="minorHAnsi"/>
          <w:szCs w:val="24"/>
        </w:rPr>
        <w:t>1</w:t>
      </w:r>
      <w:r w:rsidR="00ED567E">
        <w:rPr>
          <w:rFonts w:asciiTheme="minorHAnsi" w:hAnsiTheme="minorHAnsi" w:cstheme="minorHAnsi"/>
          <w:szCs w:val="24"/>
        </w:rPr>
        <w:t> </w:t>
      </w:r>
      <w:r w:rsidRPr="00472ABD">
        <w:rPr>
          <w:rFonts w:asciiTheme="minorHAnsi" w:hAnsiTheme="minorHAnsi" w:cstheme="minorHAnsi"/>
          <w:szCs w:val="24"/>
        </w:rPr>
        <w:t>punktu ir 24 straipsnio 5 dalimi, Kompleksinio teritorijų planavimo dokumentų rengimo taisyklių, patvirtintų Lietuvos Respublikos aplinkos ministro 2014 m. sausio 2 d. įsakymu Nr. D1-8 „Dėl Kompleksinio teritorijų planavimo dokumentų rengimo taisyklių patvirtinimo“, 313 punktu, 318.1.2, 318.1.3 papunkčiais</w:t>
      </w:r>
      <w:r w:rsidR="00290EE2">
        <w:rPr>
          <w:rFonts w:asciiTheme="minorHAnsi" w:hAnsiTheme="minorHAnsi" w:cstheme="minorHAnsi"/>
          <w:szCs w:val="24"/>
        </w:rPr>
        <w:t>:</w:t>
      </w:r>
      <w:r w:rsidRPr="00472ABD">
        <w:rPr>
          <w:rFonts w:asciiTheme="minorHAnsi" w:hAnsiTheme="minorHAnsi" w:cstheme="minorHAnsi"/>
          <w:szCs w:val="24"/>
        </w:rPr>
        <w:t xml:space="preserve"> </w:t>
      </w:r>
    </w:p>
    <w:p w:rsidR="00472ABD" w:rsidRPr="00372BE3" w:rsidRDefault="00472ABD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472ABD">
        <w:rPr>
          <w:rFonts w:asciiTheme="minorHAnsi" w:hAnsiTheme="minorHAnsi" w:cstheme="minorHAnsi"/>
          <w:szCs w:val="24"/>
        </w:rPr>
        <w:t xml:space="preserve">1. P r a d e d u  </w:t>
      </w:r>
      <w:r w:rsidR="005F0F25">
        <w:rPr>
          <w:rFonts w:asciiTheme="minorHAnsi" w:hAnsiTheme="minorHAnsi" w:cstheme="minorHAnsi"/>
          <w:szCs w:val="24"/>
        </w:rPr>
        <w:t>žemės sklypo</w:t>
      </w:r>
      <w:r w:rsidR="0035584D">
        <w:rPr>
          <w:rFonts w:asciiTheme="minorHAnsi" w:hAnsiTheme="minorHAnsi" w:cstheme="minorHAnsi"/>
          <w:szCs w:val="24"/>
        </w:rPr>
        <w:t xml:space="preserve"> </w:t>
      </w:r>
      <w:r w:rsidR="005F0F25">
        <w:rPr>
          <w:rFonts w:asciiTheme="minorHAnsi" w:hAnsiTheme="minorHAnsi" w:cstheme="minorHAnsi"/>
          <w:szCs w:val="24"/>
        </w:rPr>
        <w:t>prie Smiltainio g. ir A. Voldemaro g.</w:t>
      </w:r>
      <w:r w:rsidR="00E7691E">
        <w:rPr>
          <w:rFonts w:asciiTheme="minorHAnsi" w:hAnsiTheme="minorHAnsi" w:cstheme="minorHAnsi"/>
          <w:szCs w:val="24"/>
        </w:rPr>
        <w:t>, Kaune</w:t>
      </w:r>
      <w:r w:rsidR="00E7691E" w:rsidRPr="0035584D">
        <w:rPr>
          <w:rFonts w:asciiTheme="minorHAnsi" w:hAnsiTheme="minorHAnsi" w:cstheme="minorHAnsi"/>
          <w:szCs w:val="24"/>
        </w:rPr>
        <w:t>,</w:t>
      </w:r>
      <w:r w:rsidR="00290EE2" w:rsidRPr="0035584D">
        <w:rPr>
          <w:rFonts w:asciiTheme="minorHAnsi" w:hAnsiTheme="minorHAnsi" w:cstheme="minorHAnsi"/>
          <w:szCs w:val="24"/>
        </w:rPr>
        <w:t xml:space="preserve"> </w:t>
      </w:r>
      <w:r w:rsidRPr="0035584D">
        <w:rPr>
          <w:rFonts w:asciiTheme="minorHAnsi" w:hAnsiTheme="minorHAnsi" w:cstheme="minorHAnsi"/>
          <w:szCs w:val="24"/>
        </w:rPr>
        <w:t>detal</w:t>
      </w:r>
      <w:r w:rsidR="00A42CA0" w:rsidRPr="0035584D">
        <w:rPr>
          <w:rFonts w:asciiTheme="minorHAnsi" w:hAnsiTheme="minorHAnsi" w:cstheme="minorHAnsi"/>
          <w:szCs w:val="24"/>
        </w:rPr>
        <w:t>iojo plano rengimo</w:t>
      </w:r>
      <w:r w:rsidR="00A42CA0">
        <w:rPr>
          <w:rFonts w:asciiTheme="minorHAnsi" w:hAnsiTheme="minorHAnsi" w:cstheme="minorHAnsi"/>
          <w:szCs w:val="24"/>
        </w:rPr>
        <w:t xml:space="preserve"> procedūras, siekdamas, kad būtų suformuotas žemės </w:t>
      </w:r>
      <w:r w:rsidR="00A42CA0" w:rsidRPr="0035584D">
        <w:rPr>
          <w:rFonts w:asciiTheme="minorHAnsi" w:hAnsiTheme="minorHAnsi" w:cstheme="minorHAnsi"/>
          <w:szCs w:val="24"/>
        </w:rPr>
        <w:t>sklypas</w:t>
      </w:r>
      <w:r w:rsidR="005F0811" w:rsidRPr="0035584D">
        <w:rPr>
          <w:rFonts w:asciiTheme="minorHAnsi" w:hAnsiTheme="minorHAnsi" w:cstheme="minorHAnsi"/>
          <w:szCs w:val="24"/>
        </w:rPr>
        <w:t xml:space="preserve"> Kauno miesto</w:t>
      </w:r>
      <w:r w:rsidR="00A42CA0" w:rsidRPr="0035584D">
        <w:rPr>
          <w:rFonts w:asciiTheme="minorHAnsi" w:hAnsiTheme="minorHAnsi" w:cstheme="minorHAnsi"/>
          <w:szCs w:val="24"/>
        </w:rPr>
        <w:t xml:space="preserve"> savivaldybės </w:t>
      </w:r>
      <w:r w:rsidR="00A42CA0">
        <w:rPr>
          <w:rFonts w:asciiTheme="minorHAnsi" w:hAnsiTheme="minorHAnsi" w:cstheme="minorHAnsi"/>
          <w:szCs w:val="24"/>
        </w:rPr>
        <w:t xml:space="preserve">poreikiams, numatant </w:t>
      </w:r>
      <w:r w:rsidR="003935DE">
        <w:rPr>
          <w:rFonts w:asciiTheme="minorHAnsi" w:hAnsiTheme="minorHAnsi" w:cstheme="minorHAnsi"/>
          <w:szCs w:val="24"/>
        </w:rPr>
        <w:t xml:space="preserve">mokslo įstaigas, </w:t>
      </w:r>
      <w:r w:rsidR="00A42CA0">
        <w:rPr>
          <w:rFonts w:asciiTheme="minorHAnsi" w:hAnsiTheme="minorHAnsi" w:cstheme="minorHAnsi"/>
          <w:szCs w:val="24"/>
        </w:rPr>
        <w:t>žaliąsias rekreacines bei sporto erdves.</w:t>
      </w:r>
      <w:r w:rsidR="005F0811">
        <w:rPr>
          <w:rFonts w:asciiTheme="minorHAnsi" w:hAnsiTheme="minorHAnsi" w:cstheme="minorHAnsi"/>
          <w:szCs w:val="24"/>
        </w:rPr>
        <w:t xml:space="preserve"> </w:t>
      </w:r>
    </w:p>
    <w:p w:rsidR="00472ABD" w:rsidRPr="00372BE3" w:rsidRDefault="00472ABD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372BE3">
        <w:rPr>
          <w:rFonts w:asciiTheme="minorHAnsi" w:hAnsiTheme="minorHAnsi" w:cstheme="minorHAnsi"/>
          <w:szCs w:val="24"/>
        </w:rPr>
        <w:t>2. N u s t a t a u  šiuos planavimo tikslus:</w:t>
      </w:r>
    </w:p>
    <w:p w:rsidR="00372BE3" w:rsidRPr="00372BE3" w:rsidRDefault="00A36074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bookmarkStart w:id="10" w:name="_Hlk153890342"/>
      <w:r>
        <w:rPr>
          <w:rFonts w:asciiTheme="minorHAnsi" w:hAnsiTheme="minorHAnsi" w:cstheme="minorHAnsi"/>
        </w:rPr>
        <w:t>2.</w:t>
      </w:r>
      <w:r w:rsidR="002A4E6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bookmarkEnd w:id="10"/>
      <w:r w:rsidR="002A4E6F" w:rsidRPr="002A4E6F">
        <w:rPr>
          <w:rFonts w:asciiTheme="minorHAnsi" w:hAnsiTheme="minorHAnsi" w:cstheme="minorHAnsi"/>
          <w:szCs w:val="24"/>
        </w:rPr>
        <w:t>nustatyti detaliojo plano sprendinius;</w:t>
      </w:r>
    </w:p>
    <w:p w:rsidR="00472ABD" w:rsidRDefault="00372BE3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372BE3">
        <w:rPr>
          <w:rFonts w:asciiTheme="minorHAnsi" w:hAnsiTheme="minorHAnsi" w:cstheme="minorHAnsi"/>
          <w:szCs w:val="24"/>
        </w:rPr>
        <w:t>2.</w:t>
      </w:r>
      <w:r w:rsidR="002A4E6F">
        <w:rPr>
          <w:rFonts w:asciiTheme="minorHAnsi" w:hAnsiTheme="minorHAnsi" w:cstheme="minorHAnsi"/>
          <w:szCs w:val="24"/>
        </w:rPr>
        <w:t>2</w:t>
      </w:r>
      <w:r w:rsidR="00A41048">
        <w:rPr>
          <w:rFonts w:asciiTheme="minorHAnsi" w:hAnsiTheme="minorHAnsi" w:cstheme="minorHAnsi"/>
          <w:szCs w:val="24"/>
        </w:rPr>
        <w:t>.</w:t>
      </w:r>
      <w:r w:rsidR="002A4E6F" w:rsidRPr="002A4E6F">
        <w:rPr>
          <w:rFonts w:asciiTheme="minorHAnsi" w:hAnsiTheme="minorHAnsi" w:cstheme="minorHAnsi"/>
          <w:szCs w:val="24"/>
        </w:rPr>
        <w:t xml:space="preserve"> sudaryti sąlygas darniai Kauno miesto savivaldybės teritorijos raidai, nuosekliai erdvinės ir funkcinės integracijos politikai įgyvendinti, teritorijų sanglaudai, kompleksiškai spręsti soci</w:t>
      </w:r>
      <w:r w:rsidR="00BB1BE1">
        <w:rPr>
          <w:rFonts w:asciiTheme="minorHAnsi" w:hAnsiTheme="minorHAnsi" w:cstheme="minorHAnsi"/>
          <w:szCs w:val="24"/>
        </w:rPr>
        <w:t>alinius, ekonominius uždavinius;</w:t>
      </w:r>
    </w:p>
    <w:p w:rsidR="00BB1BE1" w:rsidRPr="002A4E6F" w:rsidRDefault="00BB1BE1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2.3. </w:t>
      </w:r>
      <w:r w:rsidRPr="00995B4C">
        <w:rPr>
          <w:rFonts w:asciiTheme="minorHAnsi" w:hAnsiTheme="minorHAnsi" w:cstheme="minorHAnsi"/>
        </w:rPr>
        <w:t>derinti fizinių ir juridinių asmenų ar jų grupių interesus dėl teritorijos naudojimo ir veiklos plėtojimo teritorijoje sąlygų</w:t>
      </w:r>
      <w:r>
        <w:rPr>
          <w:rFonts w:asciiTheme="minorHAnsi" w:hAnsiTheme="minorHAnsi" w:cstheme="minorHAnsi"/>
        </w:rPr>
        <w:t>.</w:t>
      </w:r>
    </w:p>
    <w:p w:rsidR="00472ABD" w:rsidRPr="00472ABD" w:rsidRDefault="00472ABD" w:rsidP="007856E1">
      <w:pPr>
        <w:pStyle w:val="Pagrindinistekstas"/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472ABD">
        <w:rPr>
          <w:rFonts w:asciiTheme="minorHAnsi" w:hAnsiTheme="minorHAnsi" w:cstheme="minorHAnsi"/>
          <w:szCs w:val="24"/>
        </w:rPr>
        <w:t xml:space="preserve">3. P a v e d u  Kauno miesto savivaldybės administracijos direktoriui organizuoti 1 punkte nurodyto </w:t>
      </w:r>
      <w:r w:rsidRPr="0035584D">
        <w:rPr>
          <w:rFonts w:asciiTheme="minorHAnsi" w:hAnsiTheme="minorHAnsi" w:cstheme="minorHAnsi"/>
          <w:szCs w:val="24"/>
        </w:rPr>
        <w:t xml:space="preserve">detaliojo plano </w:t>
      </w:r>
      <w:r w:rsidR="0035584D">
        <w:rPr>
          <w:rFonts w:asciiTheme="minorHAnsi" w:hAnsiTheme="minorHAnsi" w:cstheme="minorHAnsi"/>
          <w:szCs w:val="24"/>
        </w:rPr>
        <w:t>rengimą</w:t>
      </w:r>
      <w:r w:rsidRPr="00472ABD">
        <w:rPr>
          <w:rFonts w:asciiTheme="minorHAnsi" w:hAnsiTheme="minorHAnsi" w:cstheme="minorHAnsi"/>
          <w:szCs w:val="24"/>
        </w:rPr>
        <w:t xml:space="preserve">. </w:t>
      </w:r>
    </w:p>
    <w:p w:rsidR="008A22C3" w:rsidRPr="00472ABD" w:rsidRDefault="00472ABD" w:rsidP="007856E1">
      <w:pPr>
        <w:spacing w:line="380" w:lineRule="exact"/>
        <w:ind w:firstLine="1298"/>
        <w:jc w:val="both"/>
        <w:rPr>
          <w:rFonts w:asciiTheme="minorHAnsi" w:hAnsiTheme="minorHAnsi" w:cstheme="minorHAnsi"/>
        </w:rPr>
        <w:sectPr w:rsidR="008A22C3" w:rsidRPr="00472AB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 w:rsidRPr="00472ABD">
        <w:rPr>
          <w:rFonts w:asciiTheme="minorHAnsi" w:hAnsiTheme="minorHAnsi" w:cstheme="minorHAnsi"/>
          <w:szCs w:val="24"/>
        </w:rPr>
        <w:t>4. Šis potvarkis per vieną mėnesį nuo informacijos apie jį gavimo dienos gali būti</w:t>
      </w:r>
      <w:r w:rsidR="00BB1BE1">
        <w:rPr>
          <w:rFonts w:asciiTheme="minorHAnsi" w:hAnsiTheme="minorHAnsi" w:cstheme="minorHAnsi"/>
          <w:szCs w:val="24"/>
        </w:rPr>
        <w:t> </w:t>
      </w:r>
      <w:r w:rsidRPr="00472ABD">
        <w:rPr>
          <w:rFonts w:asciiTheme="minorHAnsi" w:hAnsiTheme="minorHAnsi" w:cstheme="minorHAnsi"/>
          <w:szCs w:val="24"/>
        </w:rPr>
        <w:t>skundžiamas Lietuvos administracinių ginčų komisijos Kauno a</w:t>
      </w:r>
      <w:r w:rsidR="00A10CF5">
        <w:rPr>
          <w:rFonts w:asciiTheme="minorHAnsi" w:hAnsiTheme="minorHAnsi" w:cstheme="minorHAnsi"/>
          <w:szCs w:val="24"/>
        </w:rPr>
        <w:t xml:space="preserve">pygardos skyriui </w:t>
      </w:r>
      <w:r w:rsidR="00FF688D" w:rsidRPr="00FF688D">
        <w:rPr>
          <w:rFonts w:asciiTheme="minorHAnsi" w:hAnsiTheme="minorHAnsi" w:cstheme="minorHAnsi"/>
          <w:szCs w:val="24"/>
        </w:rPr>
        <w:t>(A.</w:t>
      </w:r>
      <w:r w:rsidR="00BB1BE1">
        <w:rPr>
          <w:rFonts w:asciiTheme="minorHAnsi" w:hAnsiTheme="minorHAnsi" w:cstheme="minorHAnsi"/>
          <w:szCs w:val="24"/>
        </w:rPr>
        <w:t> </w:t>
      </w:r>
      <w:r w:rsidR="0035584D">
        <w:rPr>
          <w:rFonts w:asciiTheme="minorHAnsi" w:hAnsiTheme="minorHAnsi" w:cstheme="minorHAnsi"/>
          <w:szCs w:val="24"/>
        </w:rPr>
        <w:t>Juozapavičiaus pr. 57</w:t>
      </w:r>
      <w:r w:rsidR="00FF688D" w:rsidRPr="00FF688D">
        <w:rPr>
          <w:rFonts w:asciiTheme="minorHAnsi" w:hAnsiTheme="minorHAnsi" w:cstheme="minorHAnsi"/>
          <w:szCs w:val="24"/>
        </w:rPr>
        <w:t>, Kaunas)</w:t>
      </w:r>
      <w:r w:rsidRPr="00472ABD">
        <w:rPr>
          <w:rFonts w:asciiTheme="minorHAnsi" w:hAnsiTheme="minorHAnsi" w:cstheme="minorHAnsi"/>
          <w:szCs w:val="24"/>
        </w:rPr>
        <w:t xml:space="preserve"> Lietuvos Respublikos ikiteisminio administracinių ginčų nagrinėjimo tvarkos įstatymo nustatyta tvarka arba Regionų administraciniam teismui, skundą (prašymą, pareiškimą) paduodant bet kuriuose teismo rūmuose (A. Mickevičiaus g. 8A, Kaunas, Žygimant</w:t>
      </w:r>
      <w:r w:rsidR="00ED567E">
        <w:rPr>
          <w:rFonts w:asciiTheme="minorHAnsi" w:hAnsiTheme="minorHAnsi" w:cstheme="minorHAnsi"/>
          <w:szCs w:val="24"/>
        </w:rPr>
        <w:t>ų g. 2, Vilnius, Galinio Pylimo g. </w:t>
      </w:r>
      <w:r w:rsidRPr="00472ABD">
        <w:rPr>
          <w:rFonts w:asciiTheme="minorHAnsi" w:hAnsiTheme="minorHAnsi" w:cstheme="minorHAnsi"/>
          <w:szCs w:val="24"/>
        </w:rPr>
        <w:t>9, Klaipėda, Dvaro g. 80, Šiauliai, Respublikos g. 62, Panevėžys), Lietuvos Respublikos administracinių bylų teisenos įstatymo nustatyta tvarka.</w:t>
      </w:r>
    </w:p>
    <w:p w:rsidR="008A22C3" w:rsidRPr="00275C27" w:rsidRDefault="008A22C3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:rsidTr="009A6163">
        <w:trPr>
          <w:cantSplit/>
          <w:trHeight w:val="765"/>
        </w:trPr>
        <w:tc>
          <w:tcPr>
            <w:tcW w:w="3683" w:type="dxa"/>
            <w:vAlign w:val="bottom"/>
          </w:tcPr>
          <w:p w:rsidR="00DD7FAD" w:rsidRPr="00275C27" w:rsidRDefault="009A6163" w:rsidP="00367912">
            <w:pPr>
              <w:keepNext/>
              <w:spacing w:before="100" w:beforeAutospacing="1"/>
              <w:ind w:right="273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367912">
              <w:rPr>
                <w:rFonts w:ascii="Calibri" w:hAnsi="Calibri" w:cs="Calibri"/>
                <w:noProof/>
              </w:rPr>
              <w:t>Savivaldybės meras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5948" w:type="dxa"/>
            <w:vAlign w:val="bottom"/>
          </w:tcPr>
          <w:p w:rsidR="009B3CF1" w:rsidRPr="00275C27" w:rsidRDefault="004A0872" w:rsidP="00367912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367912">
              <w:rPr>
                <w:rFonts w:ascii="Calibri" w:hAnsi="Calibri" w:cs="Calibri"/>
                <w:noProof/>
              </w:rPr>
              <w:t>Visvaldas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12"/>
            <w:r w:rsidR="009B3CF1" w:rsidRPr="00275C27">
              <w:rPr>
                <w:rFonts w:ascii="Calibri" w:hAnsi="Calibri" w:cs="Calibri"/>
              </w:rPr>
              <w:t xml:space="preserve"> </w:t>
            </w:r>
            <w:r w:rsidRPr="00275C27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367912">
              <w:rPr>
                <w:rFonts w:ascii="Calibri" w:hAnsi="Calibri" w:cs="Calibri"/>
                <w:noProof/>
              </w:rPr>
              <w:t>Matijošaitis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:rsidR="008A22C3" w:rsidRPr="00275C27" w:rsidRDefault="008A22C3">
      <w:pPr>
        <w:keepNext/>
        <w:rPr>
          <w:rFonts w:ascii="Calibri" w:hAnsi="Calibri" w:cs="Calibri"/>
        </w:rPr>
      </w:pPr>
    </w:p>
    <w:sectPr w:rsidR="008A22C3" w:rsidRPr="00275C27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56" w:rsidRDefault="003C1156">
      <w:r>
        <w:separator/>
      </w:r>
    </w:p>
  </w:endnote>
  <w:endnote w:type="continuationSeparator" w:id="0">
    <w:p w:rsidR="003C1156" w:rsidRDefault="003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56" w:rsidRDefault="003C1156">
      <w:pPr>
        <w:pStyle w:val="Porat"/>
        <w:spacing w:before="240"/>
      </w:pPr>
    </w:p>
  </w:footnote>
  <w:footnote w:type="continuationSeparator" w:id="0">
    <w:p w:rsidR="003C1156" w:rsidRDefault="003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90E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xpshSDjOvaBDI/K+Y4nzcG81jyOPgFmD7o7x1kbkLvtpPrS6AB3HS6RhQneS+qs3OF1lmVcxclRdERCYjSFyMg==" w:salt="mS546x+CYd9qQqd+NLfiDg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F27A8"/>
    <w:rsid w:val="0008063D"/>
    <w:rsid w:val="00082F85"/>
    <w:rsid w:val="000E4C96"/>
    <w:rsid w:val="000F1811"/>
    <w:rsid w:val="000F5BD4"/>
    <w:rsid w:val="00100FA4"/>
    <w:rsid w:val="001276ED"/>
    <w:rsid w:val="001455F7"/>
    <w:rsid w:val="0018462D"/>
    <w:rsid w:val="001D61A7"/>
    <w:rsid w:val="001E2A61"/>
    <w:rsid w:val="001F7157"/>
    <w:rsid w:val="00207F41"/>
    <w:rsid w:val="00275C27"/>
    <w:rsid w:val="0029051B"/>
    <w:rsid w:val="00290EE2"/>
    <w:rsid w:val="002A4E6F"/>
    <w:rsid w:val="002B4B31"/>
    <w:rsid w:val="002F0D16"/>
    <w:rsid w:val="002F27A8"/>
    <w:rsid w:val="002F7319"/>
    <w:rsid w:val="00305B15"/>
    <w:rsid w:val="0031058C"/>
    <w:rsid w:val="003533DB"/>
    <w:rsid w:val="0035584D"/>
    <w:rsid w:val="003601A2"/>
    <w:rsid w:val="00363F96"/>
    <w:rsid w:val="00367912"/>
    <w:rsid w:val="00372BE3"/>
    <w:rsid w:val="003820E4"/>
    <w:rsid w:val="003935DE"/>
    <w:rsid w:val="003B2005"/>
    <w:rsid w:val="003C1156"/>
    <w:rsid w:val="003D2E2C"/>
    <w:rsid w:val="004116A3"/>
    <w:rsid w:val="00467743"/>
    <w:rsid w:val="00472ABD"/>
    <w:rsid w:val="0048644E"/>
    <w:rsid w:val="00495FB8"/>
    <w:rsid w:val="004A0872"/>
    <w:rsid w:val="004A2345"/>
    <w:rsid w:val="004A3017"/>
    <w:rsid w:val="004B29EB"/>
    <w:rsid w:val="004C2536"/>
    <w:rsid w:val="004C56FD"/>
    <w:rsid w:val="00502DE1"/>
    <w:rsid w:val="0051342A"/>
    <w:rsid w:val="00513A0C"/>
    <w:rsid w:val="00542F16"/>
    <w:rsid w:val="00555321"/>
    <w:rsid w:val="0055700B"/>
    <w:rsid w:val="005950D0"/>
    <w:rsid w:val="005B1F9A"/>
    <w:rsid w:val="005B3A76"/>
    <w:rsid w:val="005C37B2"/>
    <w:rsid w:val="005E0B5E"/>
    <w:rsid w:val="005F0811"/>
    <w:rsid w:val="005F0F25"/>
    <w:rsid w:val="005F7D81"/>
    <w:rsid w:val="00606F0C"/>
    <w:rsid w:val="006253A1"/>
    <w:rsid w:val="00657764"/>
    <w:rsid w:val="00663C4E"/>
    <w:rsid w:val="00666F41"/>
    <w:rsid w:val="006A169F"/>
    <w:rsid w:val="006B0B13"/>
    <w:rsid w:val="007131E0"/>
    <w:rsid w:val="007231DF"/>
    <w:rsid w:val="00743F8D"/>
    <w:rsid w:val="007641B0"/>
    <w:rsid w:val="00766E56"/>
    <w:rsid w:val="007856E1"/>
    <w:rsid w:val="007A07B0"/>
    <w:rsid w:val="007A23EF"/>
    <w:rsid w:val="007E10B4"/>
    <w:rsid w:val="008019AF"/>
    <w:rsid w:val="008134BF"/>
    <w:rsid w:val="00844EB4"/>
    <w:rsid w:val="008537FA"/>
    <w:rsid w:val="00856ABE"/>
    <w:rsid w:val="008A22C3"/>
    <w:rsid w:val="008B6BD4"/>
    <w:rsid w:val="008D0198"/>
    <w:rsid w:val="008E2034"/>
    <w:rsid w:val="008E6F66"/>
    <w:rsid w:val="009023E4"/>
    <w:rsid w:val="009371B0"/>
    <w:rsid w:val="009973C6"/>
    <w:rsid w:val="009A6163"/>
    <w:rsid w:val="009B3CF1"/>
    <w:rsid w:val="009B6960"/>
    <w:rsid w:val="009D2EDD"/>
    <w:rsid w:val="009F4E26"/>
    <w:rsid w:val="009F5624"/>
    <w:rsid w:val="00A006F5"/>
    <w:rsid w:val="00A06A95"/>
    <w:rsid w:val="00A10CF5"/>
    <w:rsid w:val="00A15B24"/>
    <w:rsid w:val="00A24083"/>
    <w:rsid w:val="00A276C6"/>
    <w:rsid w:val="00A36074"/>
    <w:rsid w:val="00A41048"/>
    <w:rsid w:val="00A4254C"/>
    <w:rsid w:val="00A42CA0"/>
    <w:rsid w:val="00A44A6D"/>
    <w:rsid w:val="00AB470F"/>
    <w:rsid w:val="00AB6A55"/>
    <w:rsid w:val="00AF778B"/>
    <w:rsid w:val="00B12710"/>
    <w:rsid w:val="00B5034A"/>
    <w:rsid w:val="00B92A5B"/>
    <w:rsid w:val="00BB1BE1"/>
    <w:rsid w:val="00C52E98"/>
    <w:rsid w:val="00C944F9"/>
    <w:rsid w:val="00CA5586"/>
    <w:rsid w:val="00CC76CF"/>
    <w:rsid w:val="00CD683F"/>
    <w:rsid w:val="00CD707D"/>
    <w:rsid w:val="00CE3DCB"/>
    <w:rsid w:val="00D06F30"/>
    <w:rsid w:val="00D20797"/>
    <w:rsid w:val="00D705E2"/>
    <w:rsid w:val="00D870A3"/>
    <w:rsid w:val="00DD7FAD"/>
    <w:rsid w:val="00E17B33"/>
    <w:rsid w:val="00E64F1A"/>
    <w:rsid w:val="00E6757C"/>
    <w:rsid w:val="00E7691E"/>
    <w:rsid w:val="00E8733C"/>
    <w:rsid w:val="00E94004"/>
    <w:rsid w:val="00ED567E"/>
    <w:rsid w:val="00F005FC"/>
    <w:rsid w:val="00F3318E"/>
    <w:rsid w:val="00F406E1"/>
    <w:rsid w:val="00F5541C"/>
    <w:rsid w:val="00F959A8"/>
    <w:rsid w:val="00FE4226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9A0B9"/>
  <w15:chartTrackingRefBased/>
  <w15:docId w15:val="{0BDFB84E-A90E-44BA-8E30-124BD28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locked/>
    <w:rsid w:val="00367912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714E-1FA9-4B80-BE9F-001DD9B3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 --0   POTVARKIS   Nr.</vt:lpstr>
      <vt:lpstr>KAUNO MIESTO SAVIVALDYBĖS ADMINISTRATORIUS   ......   DOKUMENTO RŪŠIES PAVADINIMAS   Nr. .........................</vt:lpstr>
    </vt:vector>
  </TitlesOfParts>
  <Manager>Savivaldybės meras Visvaldas Pavardė</Manager>
  <Company>KAUNO MIESTO SAVIVALDYBĖ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--0   POTVARKIS   Nr.</dc:title>
  <dc:subject>DĖL ŽEMĖS SKLYPO AŠIGALIO G. 32, KAUNE, DETALIOJO PLANO KEITIMO</dc:subject>
  <dc:creator>Windows User</dc:creator>
  <cp:keywords/>
  <cp:lastModifiedBy>Dalia Paplauskienė</cp:lastModifiedBy>
  <cp:revision>2</cp:revision>
  <cp:lastPrinted>2001-05-16T08:19:00Z</cp:lastPrinted>
  <dcterms:created xsi:type="dcterms:W3CDTF">2025-06-02T10:34:00Z</dcterms:created>
  <dcterms:modified xsi:type="dcterms:W3CDTF">2025-06-02T10:34:00Z</dcterms:modified>
</cp:coreProperties>
</file>