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272"/>
        <w:gridCol w:w="847"/>
        <w:gridCol w:w="2383"/>
        <w:gridCol w:w="1133"/>
      </w:tblGrid>
      <w:tr w:rsidR="00A61206" w:rsidTr="00A61206">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21B01">
              <w:trPr>
                <w:trHeight w:val="262"/>
              </w:trPr>
              <w:tc>
                <w:tcPr>
                  <w:tcW w:w="8503" w:type="dxa"/>
                  <w:tcBorders>
                    <w:top w:val="nil"/>
                    <w:left w:val="nil"/>
                    <w:bottom w:val="nil"/>
                    <w:right w:val="nil"/>
                  </w:tcBorders>
                  <w:tcMar>
                    <w:top w:w="39" w:type="dxa"/>
                    <w:left w:w="39" w:type="dxa"/>
                    <w:bottom w:w="39" w:type="dxa"/>
                    <w:right w:w="39" w:type="dxa"/>
                  </w:tcMar>
                </w:tcPr>
                <w:p w:rsidR="00B21B01" w:rsidRDefault="00733E08">
                  <w:pPr>
                    <w:spacing w:after="0" w:line="240" w:lineRule="auto"/>
                    <w:jc w:val="center"/>
                  </w:pPr>
                  <w:r>
                    <w:rPr>
                      <w:b/>
                      <w:color w:val="000000"/>
                      <w:sz w:val="24"/>
                    </w:rPr>
                    <w:t xml:space="preserve"> </w:t>
                  </w:r>
                  <w:r w:rsidR="00A61206">
                    <w:rPr>
                      <w:b/>
                      <w:color w:val="000000"/>
                      <w:sz w:val="24"/>
                    </w:rPr>
                    <w:t>KAUNO MIESTO SAVIVALDYBĖ</w:t>
                  </w:r>
                  <w:r w:rsidR="00D93289">
                    <w:rPr>
                      <w:b/>
                      <w:color w:val="000000"/>
                      <w:sz w:val="24"/>
                    </w:rPr>
                    <w:t>S</w:t>
                  </w:r>
                  <w:r w:rsidR="00A61206">
                    <w:rPr>
                      <w:b/>
                      <w:color w:val="000000"/>
                      <w:sz w:val="24"/>
                    </w:rPr>
                    <w:t xml:space="preserve"> TARYBA</w:t>
                  </w:r>
                </w:p>
              </w:tc>
            </w:tr>
          </w:tbl>
          <w:p w:rsidR="00B21B01" w:rsidRDefault="00B21B01">
            <w:pPr>
              <w:spacing w:after="0" w:line="240" w:lineRule="auto"/>
            </w:pPr>
          </w:p>
        </w:tc>
        <w:tc>
          <w:tcPr>
            <w:tcW w:w="1133" w:type="dxa"/>
          </w:tcPr>
          <w:p w:rsidR="00B21B01" w:rsidRDefault="00B21B01">
            <w:pPr>
              <w:pStyle w:val="EmptyCellLayoutStyle"/>
              <w:spacing w:after="0" w:line="240" w:lineRule="auto"/>
            </w:pPr>
          </w:p>
        </w:tc>
      </w:tr>
      <w:tr w:rsidR="00A61206" w:rsidTr="00A61206">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21B01">
              <w:trPr>
                <w:trHeight w:val="262"/>
              </w:trPr>
              <w:tc>
                <w:tcPr>
                  <w:tcW w:w="8503" w:type="dxa"/>
                  <w:tcBorders>
                    <w:top w:val="nil"/>
                    <w:left w:val="nil"/>
                    <w:bottom w:val="nil"/>
                    <w:right w:val="nil"/>
                  </w:tcBorders>
                  <w:tcMar>
                    <w:top w:w="39" w:type="dxa"/>
                    <w:left w:w="39" w:type="dxa"/>
                    <w:bottom w:w="39" w:type="dxa"/>
                    <w:right w:w="39" w:type="dxa"/>
                  </w:tcMar>
                </w:tcPr>
                <w:p w:rsidR="00B21B01" w:rsidRDefault="00D93289">
                  <w:pPr>
                    <w:spacing w:after="0" w:line="240" w:lineRule="auto"/>
                    <w:jc w:val="center"/>
                  </w:pPr>
                  <w:r>
                    <w:rPr>
                      <w:b/>
                      <w:color w:val="000000"/>
                      <w:sz w:val="24"/>
                    </w:rPr>
                    <w:t>MIESTO ŪKIO IR</w:t>
                  </w:r>
                  <w:r w:rsidR="00A61206">
                    <w:rPr>
                      <w:b/>
                      <w:color w:val="000000"/>
                      <w:sz w:val="24"/>
                    </w:rPr>
                    <w:t xml:space="preserve"> PASLAUGŲ KOMITETO POSĖDŽIO</w:t>
                  </w:r>
                </w:p>
              </w:tc>
            </w:tr>
          </w:tbl>
          <w:p w:rsidR="00B21B01" w:rsidRDefault="00B21B01">
            <w:pPr>
              <w:spacing w:after="0" w:line="240" w:lineRule="auto"/>
            </w:pPr>
          </w:p>
        </w:tc>
        <w:tc>
          <w:tcPr>
            <w:tcW w:w="1133" w:type="dxa"/>
          </w:tcPr>
          <w:p w:rsidR="00B21B01" w:rsidRDefault="00B21B01">
            <w:pPr>
              <w:pStyle w:val="EmptyCellLayoutStyle"/>
              <w:spacing w:after="0" w:line="240" w:lineRule="auto"/>
            </w:pPr>
          </w:p>
        </w:tc>
      </w:tr>
      <w:tr w:rsidR="00A61206" w:rsidTr="00A61206">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21B01">
              <w:trPr>
                <w:trHeight w:val="262"/>
              </w:trPr>
              <w:tc>
                <w:tcPr>
                  <w:tcW w:w="8503" w:type="dxa"/>
                  <w:tcBorders>
                    <w:top w:val="nil"/>
                    <w:left w:val="nil"/>
                    <w:bottom w:val="nil"/>
                    <w:right w:val="nil"/>
                  </w:tcBorders>
                  <w:tcMar>
                    <w:top w:w="39" w:type="dxa"/>
                    <w:left w:w="39" w:type="dxa"/>
                    <w:bottom w:w="39" w:type="dxa"/>
                    <w:right w:w="39" w:type="dxa"/>
                  </w:tcMar>
                </w:tcPr>
                <w:p w:rsidR="00B21B01" w:rsidRDefault="00D93289">
                  <w:pPr>
                    <w:spacing w:after="0" w:line="240" w:lineRule="auto"/>
                    <w:jc w:val="center"/>
                  </w:pPr>
                  <w:r>
                    <w:rPr>
                      <w:b/>
                      <w:color w:val="000000"/>
                      <w:sz w:val="24"/>
                    </w:rPr>
                    <w:t>DARBOTVARKĖ</w:t>
                  </w:r>
                </w:p>
              </w:tc>
            </w:tr>
          </w:tbl>
          <w:p w:rsidR="00B21B01" w:rsidRDefault="00B21B01">
            <w:pPr>
              <w:spacing w:after="0" w:line="240" w:lineRule="auto"/>
            </w:pPr>
          </w:p>
        </w:tc>
        <w:tc>
          <w:tcPr>
            <w:tcW w:w="1133" w:type="dxa"/>
          </w:tcPr>
          <w:p w:rsidR="00B21B01" w:rsidRDefault="00B21B01">
            <w:pPr>
              <w:pStyle w:val="EmptyCellLayoutStyle"/>
              <w:spacing w:after="0" w:line="240" w:lineRule="auto"/>
            </w:pPr>
          </w:p>
        </w:tc>
      </w:tr>
      <w:tr w:rsidR="00B21B01">
        <w:trPr>
          <w:trHeight w:val="19"/>
        </w:trPr>
        <w:tc>
          <w:tcPr>
            <w:tcW w:w="5272" w:type="dxa"/>
          </w:tcPr>
          <w:p w:rsidR="00B21B01" w:rsidRDefault="00B21B01">
            <w:pPr>
              <w:pStyle w:val="EmptyCellLayoutStyle"/>
              <w:spacing w:after="0" w:line="240" w:lineRule="auto"/>
            </w:pPr>
          </w:p>
        </w:tc>
        <w:tc>
          <w:tcPr>
            <w:tcW w:w="847" w:type="dxa"/>
          </w:tcPr>
          <w:p w:rsidR="00B21B01" w:rsidRDefault="00B21B01">
            <w:pPr>
              <w:pStyle w:val="EmptyCellLayoutStyle"/>
              <w:spacing w:after="0" w:line="240" w:lineRule="auto"/>
            </w:pPr>
          </w:p>
        </w:tc>
        <w:tc>
          <w:tcPr>
            <w:tcW w:w="2383" w:type="dxa"/>
          </w:tcPr>
          <w:p w:rsidR="00B21B01" w:rsidRDefault="00B21B01">
            <w:pPr>
              <w:pStyle w:val="EmptyCellLayoutStyle"/>
              <w:spacing w:after="0" w:line="240" w:lineRule="auto"/>
            </w:pPr>
          </w:p>
        </w:tc>
        <w:tc>
          <w:tcPr>
            <w:tcW w:w="1133" w:type="dxa"/>
          </w:tcPr>
          <w:p w:rsidR="00B21B01" w:rsidRDefault="00B21B01">
            <w:pPr>
              <w:pStyle w:val="EmptyCellLayoutStyle"/>
              <w:spacing w:after="0" w:line="240" w:lineRule="auto"/>
            </w:pPr>
          </w:p>
        </w:tc>
      </w:tr>
      <w:tr w:rsidR="00A61206" w:rsidTr="00A61206">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21B01">
              <w:trPr>
                <w:trHeight w:val="262"/>
              </w:trPr>
              <w:tc>
                <w:tcPr>
                  <w:tcW w:w="8503" w:type="dxa"/>
                  <w:tcBorders>
                    <w:top w:val="nil"/>
                    <w:left w:val="nil"/>
                    <w:bottom w:val="nil"/>
                    <w:right w:val="nil"/>
                  </w:tcBorders>
                  <w:tcMar>
                    <w:top w:w="39" w:type="dxa"/>
                    <w:left w:w="39" w:type="dxa"/>
                    <w:bottom w:w="39" w:type="dxa"/>
                    <w:right w:w="39" w:type="dxa"/>
                  </w:tcMar>
                </w:tcPr>
                <w:p w:rsidR="00B21B01" w:rsidRDefault="00A61206">
                  <w:pPr>
                    <w:spacing w:after="0" w:line="240" w:lineRule="auto"/>
                    <w:jc w:val="center"/>
                  </w:pPr>
                  <w:r>
                    <w:rPr>
                      <w:color w:val="000000"/>
                      <w:sz w:val="24"/>
                    </w:rPr>
                    <w:t>2025-04-07  Nr. K14-D-3</w:t>
                  </w:r>
                </w:p>
              </w:tc>
            </w:tr>
          </w:tbl>
          <w:p w:rsidR="00B21B01" w:rsidRDefault="00B21B01">
            <w:pPr>
              <w:spacing w:after="0" w:line="240" w:lineRule="auto"/>
            </w:pPr>
          </w:p>
        </w:tc>
        <w:tc>
          <w:tcPr>
            <w:tcW w:w="1133" w:type="dxa"/>
          </w:tcPr>
          <w:p w:rsidR="00B21B01" w:rsidRDefault="00B21B01">
            <w:pPr>
              <w:pStyle w:val="EmptyCellLayoutStyle"/>
              <w:spacing w:after="0" w:line="240" w:lineRule="auto"/>
            </w:pPr>
          </w:p>
        </w:tc>
      </w:tr>
      <w:tr w:rsidR="00B21B01">
        <w:trPr>
          <w:trHeight w:val="20"/>
        </w:trPr>
        <w:tc>
          <w:tcPr>
            <w:tcW w:w="5272" w:type="dxa"/>
          </w:tcPr>
          <w:p w:rsidR="00B21B01" w:rsidRDefault="00B21B01">
            <w:pPr>
              <w:pStyle w:val="EmptyCellLayoutStyle"/>
              <w:spacing w:after="0" w:line="240" w:lineRule="auto"/>
            </w:pPr>
          </w:p>
        </w:tc>
        <w:tc>
          <w:tcPr>
            <w:tcW w:w="847" w:type="dxa"/>
          </w:tcPr>
          <w:p w:rsidR="00B21B01" w:rsidRDefault="00B21B01">
            <w:pPr>
              <w:pStyle w:val="EmptyCellLayoutStyle"/>
              <w:spacing w:after="0" w:line="240" w:lineRule="auto"/>
            </w:pPr>
          </w:p>
        </w:tc>
        <w:tc>
          <w:tcPr>
            <w:tcW w:w="2383" w:type="dxa"/>
          </w:tcPr>
          <w:p w:rsidR="00B21B01" w:rsidRDefault="00B21B01">
            <w:pPr>
              <w:pStyle w:val="EmptyCellLayoutStyle"/>
              <w:spacing w:after="0" w:line="240" w:lineRule="auto"/>
            </w:pPr>
          </w:p>
        </w:tc>
        <w:tc>
          <w:tcPr>
            <w:tcW w:w="1133" w:type="dxa"/>
          </w:tcPr>
          <w:p w:rsidR="00B21B01" w:rsidRDefault="00B21B01">
            <w:pPr>
              <w:pStyle w:val="EmptyCellLayoutStyle"/>
              <w:spacing w:after="0" w:line="240" w:lineRule="auto"/>
            </w:pPr>
          </w:p>
        </w:tc>
      </w:tr>
      <w:tr w:rsidR="00A61206" w:rsidTr="00A61206">
        <w:trPr>
          <w:trHeight w:val="340"/>
        </w:trPr>
        <w:tc>
          <w:tcPr>
            <w:tcW w:w="8502" w:type="dxa"/>
            <w:gridSpan w:val="3"/>
          </w:tcPr>
          <w:tbl>
            <w:tblPr>
              <w:tblW w:w="0" w:type="auto"/>
              <w:tblCellMar>
                <w:left w:w="0" w:type="dxa"/>
                <w:right w:w="0" w:type="dxa"/>
              </w:tblCellMar>
              <w:tblLook w:val="04A0" w:firstRow="1" w:lastRow="0" w:firstColumn="1" w:lastColumn="0" w:noHBand="0" w:noVBand="1"/>
            </w:tblPr>
            <w:tblGrid>
              <w:gridCol w:w="8502"/>
            </w:tblGrid>
            <w:tr w:rsidR="00B21B01">
              <w:trPr>
                <w:trHeight w:val="262"/>
              </w:trPr>
              <w:tc>
                <w:tcPr>
                  <w:tcW w:w="8503" w:type="dxa"/>
                  <w:tcBorders>
                    <w:top w:val="nil"/>
                    <w:left w:val="nil"/>
                    <w:bottom w:val="nil"/>
                    <w:right w:val="nil"/>
                  </w:tcBorders>
                  <w:tcMar>
                    <w:top w:w="39" w:type="dxa"/>
                    <w:left w:w="39" w:type="dxa"/>
                    <w:bottom w:w="39" w:type="dxa"/>
                    <w:right w:w="39" w:type="dxa"/>
                  </w:tcMar>
                </w:tcPr>
                <w:p w:rsidR="00B21B01" w:rsidRDefault="00A61206">
                  <w:pPr>
                    <w:spacing w:after="0" w:line="240" w:lineRule="auto"/>
                    <w:jc w:val="center"/>
                  </w:pPr>
                  <w:r>
                    <w:rPr>
                      <w:color w:val="000000"/>
                      <w:sz w:val="24"/>
                    </w:rPr>
                    <w:t>Kaunas</w:t>
                  </w:r>
                </w:p>
              </w:tc>
            </w:tr>
          </w:tbl>
          <w:p w:rsidR="00B21B01" w:rsidRDefault="00B21B01">
            <w:pPr>
              <w:spacing w:after="0" w:line="240" w:lineRule="auto"/>
            </w:pPr>
          </w:p>
        </w:tc>
        <w:tc>
          <w:tcPr>
            <w:tcW w:w="1133" w:type="dxa"/>
          </w:tcPr>
          <w:p w:rsidR="00B21B01" w:rsidRDefault="00B21B01">
            <w:pPr>
              <w:pStyle w:val="EmptyCellLayoutStyle"/>
              <w:spacing w:after="0" w:line="240" w:lineRule="auto"/>
            </w:pPr>
          </w:p>
        </w:tc>
      </w:tr>
      <w:tr w:rsidR="00A61206" w:rsidTr="00A61206">
        <w:tc>
          <w:tcPr>
            <w:tcW w:w="9635" w:type="dxa"/>
            <w:gridSpan w:val="4"/>
          </w:tcPr>
          <w:p w:rsidR="00A61206" w:rsidRDefault="00A61206"/>
          <w:p w:rsidR="00A61206" w:rsidRPr="00733E08" w:rsidRDefault="00A61206" w:rsidP="00733E08">
            <w:pPr>
              <w:jc w:val="center"/>
              <w:rPr>
                <w:b/>
                <w:u w:val="single"/>
              </w:rPr>
            </w:pPr>
            <w:r w:rsidRPr="00733E08">
              <w:rPr>
                <w:b/>
                <w:u w:val="single"/>
              </w:rPr>
              <w:t>POSĖDIS VYKS</w:t>
            </w:r>
            <w:r w:rsidR="00733E08" w:rsidRPr="00733E08">
              <w:rPr>
                <w:b/>
                <w:u w:val="single"/>
              </w:rPr>
              <w:t xml:space="preserve"> NUOTOLINIU BŪDU PER MICROSOFT TEAMS PROGRAMĄ.</w:t>
            </w:r>
            <w:bookmarkStart w:id="0" w:name="_GoBack"/>
            <w:bookmarkEnd w:id="0"/>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35"/>
            </w:tblGrid>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 Dėl Kauno miesto savivaldybės tarybos 2025 m. vasario 18 d. sprendimo Nr. T-2 „Dėl Kauno miesto savivaldybės 2025 metų biudžeto ir planuojamų 2026–2027 metų pajamų ir asignavimų patvirtinimo“ pakeitimo (TR-344) </w:t>
                  </w:r>
                </w:p>
              </w:tc>
            </w:tr>
            <w:tr w:rsidR="00B21B01" w:rsidTr="00A61206">
              <w:trPr>
                <w:trHeight w:val="237"/>
              </w:trPr>
              <w:tc>
                <w:tcPr>
                  <w:tcW w:w="9635" w:type="dxa"/>
                  <w:tcBorders>
                    <w:top w:val="nil"/>
                    <w:left w:val="nil"/>
                    <w:bottom w:val="nil"/>
                    <w:right w:val="nil"/>
                  </w:tcBorders>
                  <w:tcMar>
                    <w:top w:w="39" w:type="dxa"/>
                    <w:left w:w="39" w:type="dxa"/>
                    <w:bottom w:w="39" w:type="dxa"/>
                    <w:right w:w="39" w:type="dxa"/>
                  </w:tcMar>
                </w:tcPr>
                <w:p w:rsidR="00B21B01" w:rsidRDefault="00A61206" w:rsidP="00A61206">
                  <w:pPr>
                    <w:spacing w:after="0" w:line="240" w:lineRule="auto"/>
                    <w:jc w:val="both"/>
                  </w:pPr>
                  <w:r>
                    <w:rPr>
                      <w:b/>
                      <w:color w:val="000000"/>
                      <w:sz w:val="24"/>
                    </w:rPr>
                    <w:t xml:space="preserve">            Pranešėja</w:t>
                  </w:r>
                  <w:r w:rsidR="00D93289">
                    <w:rPr>
                      <w:b/>
                      <w:color w:val="000000"/>
                      <w:sz w:val="24"/>
                    </w:rPr>
                    <w:t xml:space="preserve"> -  Roma Vosylienė (Finansų ir ekonomikos skyri</w:t>
                  </w:r>
                  <w:r>
                    <w:rPr>
                      <w:b/>
                      <w:color w:val="000000"/>
                      <w:sz w:val="24"/>
                    </w:rPr>
                    <w:t>a</w:t>
                  </w:r>
                  <w:r w:rsidR="00D93289">
                    <w:rPr>
                      <w:b/>
                      <w:color w:val="000000"/>
                      <w:sz w:val="24"/>
                    </w:rPr>
                    <w:t>us vedėja)</w:t>
                  </w:r>
                  <w:r>
                    <w:rPr>
                      <w:color w:val="000000"/>
                      <w:sz w:val="24"/>
                    </w:rPr>
                    <w:t xml:space="preserve">          </w:t>
                  </w:r>
                  <w:r w:rsidR="00D93289">
                    <w:rPr>
                      <w:color w:val="000000"/>
                      <w:sz w:val="24"/>
                    </w:rPr>
                    <w:t xml:space="preserve">   </w:t>
                  </w:r>
                  <w:r>
                    <w:rPr>
                      <w:color w:val="000000"/>
                      <w:sz w:val="24"/>
                    </w:rPr>
                    <w:t xml:space="preserve"> </w:t>
                  </w:r>
                  <w:r w:rsidRPr="00A61206">
                    <w:rPr>
                      <w:b/>
                      <w:color w:val="000000"/>
                      <w:sz w:val="24"/>
                    </w:rPr>
                    <w:t>15:00 val.</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 Dėl atleidimo nuo vietinės rinkliavos už leidimo prekiauti (teikti paslaugas) Kauno viešosiose vietose išdavimą (TR-354)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 Dėl vietinės rinkliavos už leidimo prekiauti ar teikti paslaugas viešosiose Kauno miesto vietose išdavimą (TR-353)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 Dėl Kauno miesto savivaldybės tarybos 2003 m. kovo 13 d. sprendimo Nr. T-72 ,,Dėl prekybos Kauno viešosiose vietose tvarkos“ pakeitimo (TR-352) </w:t>
                  </w:r>
                </w:p>
              </w:tc>
            </w:tr>
            <w:tr w:rsidR="00B21B01" w:rsidTr="00A61206">
              <w:trPr>
                <w:trHeight w:val="23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b/>
                      <w:color w:val="000000"/>
                      <w:sz w:val="24"/>
                    </w:rPr>
                    <w:t xml:space="preserve">            Pranešėja -  Sonata Šėlienė (Licencijų, leidimų ir paslaugų skyri</w:t>
                  </w:r>
                  <w:r w:rsidR="00A61206">
                    <w:rPr>
                      <w:b/>
                      <w:color w:val="000000"/>
                      <w:sz w:val="24"/>
                    </w:rPr>
                    <w:t>a</w:t>
                  </w:r>
                  <w:r>
                    <w:rPr>
                      <w:b/>
                      <w:color w:val="000000"/>
                      <w:sz w:val="24"/>
                    </w:rPr>
                    <w:t>us vedėja)</w:t>
                  </w:r>
                  <w:r w:rsidR="00A61206">
                    <w:rPr>
                      <w:color w:val="000000"/>
                      <w:sz w:val="24"/>
                    </w:rPr>
                    <w:t xml:space="preserve">  </w:t>
                  </w:r>
                  <w:r>
                    <w:rPr>
                      <w:color w:val="000000"/>
                      <w:sz w:val="24"/>
                    </w:rPr>
                    <w:t xml:space="preserve">  </w:t>
                  </w:r>
                  <w:r w:rsidR="00A61206" w:rsidRPr="00A61206">
                    <w:rPr>
                      <w:b/>
                      <w:color w:val="000000"/>
                      <w:sz w:val="24"/>
                    </w:rPr>
                    <w:t>15:05 val.</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 Dėl T. Masiulio, Intako, Raktažolių, Meškeriotojų, Palemono gatvių, Ateities plento geografinių charakteristikų pakeitimo ir Ateities gatvės pavadinimo suteikimo (TR-358)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 Dėl J. Ereto gatvės pavadinimo suteikimo (TR-357)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7. Dėl Betygalos gatvės geografinių charakteristikų pakeitimo ir Gdansko gatvės pavadinimo suteikimo (TR-356)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8. Dėl Nemunaičių gatvės pavadinimo suteikimo (TR-355) </w:t>
                  </w:r>
                </w:p>
              </w:tc>
            </w:tr>
            <w:tr w:rsidR="00B21B01" w:rsidTr="00A61206">
              <w:trPr>
                <w:trHeight w:val="23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b/>
                      <w:color w:val="000000"/>
                      <w:sz w:val="24"/>
                    </w:rPr>
                    <w:t xml:space="preserve">            Pranešėjas -  Nerijus Valatkevičius (Miesto planavimo ir architektūros skyri</w:t>
                  </w:r>
                  <w:r w:rsidR="00A61206">
                    <w:rPr>
                      <w:b/>
                      <w:color w:val="000000"/>
                      <w:sz w:val="24"/>
                    </w:rPr>
                    <w:t>a</w:t>
                  </w:r>
                  <w:r>
                    <w:rPr>
                      <w:b/>
                      <w:color w:val="000000"/>
                      <w:sz w:val="24"/>
                    </w:rPr>
                    <w:t>us vedėjas)</w:t>
                  </w:r>
                  <w:r w:rsidR="00A61206">
                    <w:rPr>
                      <w:color w:val="000000"/>
                      <w:sz w:val="24"/>
                    </w:rPr>
                    <w:t xml:space="preserve">                                                                                                                               </w:t>
                  </w:r>
                  <w:r>
                    <w:rPr>
                      <w:color w:val="000000"/>
                      <w:sz w:val="24"/>
                    </w:rPr>
                    <w:t xml:space="preserve">   </w:t>
                  </w:r>
                  <w:r w:rsidR="00A61206">
                    <w:rPr>
                      <w:color w:val="000000"/>
                      <w:sz w:val="24"/>
                    </w:rPr>
                    <w:t xml:space="preserve"> </w:t>
                  </w:r>
                  <w:r w:rsidR="00A61206" w:rsidRPr="00A61206">
                    <w:rPr>
                      <w:b/>
                      <w:color w:val="000000"/>
                      <w:sz w:val="24"/>
                    </w:rPr>
                    <w:t>15:15 val.</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9. Dėl pritarimo AB „Kauno energija“ konsoliduotųjų ir bendrovės 2024 metų finansinių ataskaitų rinkiniui ir AB „Kauno energija“ konsoliduotai vadovybės ataskaitai (TR-349)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10. Dėl pritarimo uždarosios akcinės bendrovės „Kauno gatvių apšvietimas“ 2024 metų finansinių ataskaitų rinkiniui ir vadovybės ataskaitai (TR-316)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11. Dėl pritarimo UAB Laboratorinių bandymų centro 2024 metų finansinių ataskaitų rinkiniui ir vadovybės ataskaitai (TR-317)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12. Dėl pritarimo UAB „Kauno planas“ 2024 metų finansinių ataskaitų rinkiniui ir vadovybės ataskaitai (TR-318)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13. Dėl pritarimo uždarosios akcinės bendrovės „Centrinis knygynas“ 2024 metų finansinių ataskaitų rinkiniui ir vadovybės ataskaitai (TR-319)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14. Dėl pritarimo Kauno savivaldybės įmonės „Kapinių priežiūra“ 2024 metų finansinių ataskaitų rinkiniui ir vadovybės ataskaitai (TR-320)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15. Dėl pritarimo uždarosios akcinės bendrovės „Kauno autobusai“ 2024 metų finansinių ataskaitų rinkiniui ir vadovybės ataskaitai (TR-321)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16. Dėl pritarimo uždarosios akcinės bendrovės „Kauno vandenys“ 2024 metų finansinių ataskaitų rinkiniui ir vadovybės ataskaitai (TR-322)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17. Dėl pritarimo uždarosios akcinės bendrovės „Kauno švara“ 2024 metų finansinių ataskaitų rinkiniui ir vadovybės ataskaitai (TR-323)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lastRenderedPageBreak/>
                    <w:t xml:space="preserve">            18. Dėl nepritarimo UAB „Stoties turgus“ 2024 metų finansinių ataskaitų rinkiniui ir vadovybės ataskaitai (TR-324)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19. Dėl pritarimo uždarosios akcinės bendrovės Kauno butų ūkio 2024 metų finansinių ataskaitų rinkiniui ir vadovybės ataskaitai (TR-325)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20. Dėl pritarimo uždarosios akcinės bendrovės „Švara ID“ 2024 metų finansinių ataskaitų rinkiniui ir vadovybės ataskaitai (TR-326) </w:t>
                  </w:r>
                </w:p>
              </w:tc>
            </w:tr>
            <w:tr w:rsidR="00B21B01" w:rsidTr="00A61206">
              <w:trPr>
                <w:trHeight w:val="237"/>
              </w:trPr>
              <w:tc>
                <w:tcPr>
                  <w:tcW w:w="9635" w:type="dxa"/>
                  <w:tcBorders>
                    <w:top w:val="nil"/>
                    <w:left w:val="nil"/>
                    <w:bottom w:val="nil"/>
                    <w:right w:val="nil"/>
                  </w:tcBorders>
                  <w:tcMar>
                    <w:top w:w="39" w:type="dxa"/>
                    <w:left w:w="39" w:type="dxa"/>
                    <w:bottom w:w="39" w:type="dxa"/>
                    <w:right w:w="39" w:type="dxa"/>
                  </w:tcMar>
                </w:tcPr>
                <w:p w:rsidR="00B21B01" w:rsidRDefault="00D93289" w:rsidP="00D93289">
                  <w:pPr>
                    <w:spacing w:after="0" w:line="240" w:lineRule="auto"/>
                    <w:jc w:val="both"/>
                  </w:pPr>
                  <w:r>
                    <w:rPr>
                      <w:b/>
                      <w:color w:val="000000"/>
                      <w:sz w:val="24"/>
                    </w:rPr>
                    <w:t xml:space="preserve">            Pranešėj</w:t>
                  </w:r>
                  <w:r w:rsidR="00A61206">
                    <w:rPr>
                      <w:b/>
                      <w:color w:val="000000"/>
                      <w:sz w:val="24"/>
                    </w:rPr>
                    <w:t>a</w:t>
                  </w:r>
                  <w:r>
                    <w:rPr>
                      <w:b/>
                      <w:color w:val="000000"/>
                      <w:sz w:val="24"/>
                    </w:rPr>
                    <w:t xml:space="preserve"> -  Rita Motiejūnienė (Strateginio planavimo, analizės ir programų valdymo skyri</w:t>
                  </w:r>
                  <w:r w:rsidR="00A61206">
                    <w:rPr>
                      <w:b/>
                      <w:color w:val="000000"/>
                      <w:sz w:val="24"/>
                    </w:rPr>
                    <w:t>a</w:t>
                  </w:r>
                  <w:r>
                    <w:rPr>
                      <w:b/>
                      <w:color w:val="000000"/>
                      <w:sz w:val="24"/>
                    </w:rPr>
                    <w:t>us vedėja)</w:t>
                  </w:r>
                  <w:r w:rsidR="00A61206">
                    <w:rPr>
                      <w:color w:val="000000"/>
                      <w:sz w:val="24"/>
                    </w:rPr>
                    <w:t xml:space="preserve">                                                                                                                </w:t>
                  </w:r>
                  <w:r>
                    <w:rPr>
                      <w:color w:val="000000"/>
                      <w:sz w:val="24"/>
                    </w:rPr>
                    <w:t xml:space="preserve">    </w:t>
                  </w:r>
                  <w:r w:rsidR="00A61206">
                    <w:rPr>
                      <w:color w:val="000000"/>
                      <w:sz w:val="24"/>
                    </w:rPr>
                    <w:t xml:space="preserve"> </w:t>
                  </w:r>
                  <w:r w:rsidR="00A61206" w:rsidRPr="00A61206">
                    <w:rPr>
                      <w:b/>
                      <w:color w:val="000000"/>
                      <w:sz w:val="24"/>
                    </w:rPr>
                    <w:t>15:20 val.</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21. Dėl kitos paskirties valstybinės žemės sklypo S. Daukanto g. 1, Kaune, dalies nuomos (TR-232)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22. Dėl kitos paskirties valstybinės žemės sklypo P. Gudyno g. 9, Kaune, dalies nuomos (TR-233)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23. Dėl kitos paskirties valstybinės žemės sklypo Savanorių pr. 51A, Kaune, dalies nuomos (TR-234)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24. Dėl kitos paskirties valstybinės žemės sklypo I. Zamenhofo g. 5, Kaune, dalies nuomos (TR-235)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25. Dėl kitos paskirties valstybinės žemės sklypo Laisvės al. 25, Kaune, dalies nuomos (TR-236)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26. Dėl kitos paskirties valstybinės žemės sklypo M. Daukšos g. 39, Kaune, nuomos sutarties nutraukimo ir 0,0054 ha dalies nuomos (TR-237)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27. Dėl kitos paskirties valstybinės žemės sklypo  M. Daukšos g. 10, Kaune, dalies nuomos (TR-238)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28. Dėl kitos paskirties valstybinės žemės sklypo Taikos pr. 89, Kaune, dalies nuomos (TR-239)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29. Dėl kitos paskirties valstybinės žemės sklypo Kovo 11-osios g. 44, Kaune, dalies nuomos (TR-240)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30. Dėl kitos paskirties valstybinės žemės sklypo Savanorių pr. 206B, Kaune, dalies nuomos (TR-241)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31. Dėl kitos paskirties valstybinės žemės sklypo Pravieniškių g. 17, Kaune, dalies nuomos (TR-301)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32. Dėl kitos paskirties valstybinės žemės sklypo A. Mickevičiaus g. 27, Kaune, dalies nuomos (TR-333)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33. Dėl žemės sklypo Karaliaus Mindaugo pr. 50, Kaune, dalies (4,9368 ha) nuomos (TR-345)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34. Dėl kitos paskirties valstybinės žemės sklypo Elektrėnų g. 8K, Kaune, nuomos (TR-334)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35. Dėl žemės sklypo Karaliaus Mindaugo pr. 50, Kaune, dalies (1,0058 ha) nuomos (TR-346)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36. Dėl kitos paskirties valstybinės žemės sklypo Pienių g. 8, Kaune, nuomos (TR-307)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37. Dėl kitos paskirties žemės sklypo Savanorių pr. 206B, Kaune, dalies dalių nustatymo (TR-242)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38. Dėl kitos paskirties žemės sklypo Pašilės g. 82, Kaune, dalių nustatymo (TR-243)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39. Dėl kitos paskirties žemės sklypo Žaliojoje g. 16, Kaune, dalių nustatymo (TR-244)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40. Dėl kitos paskirties žemės sklypo </w:t>
                  </w:r>
                  <w:proofErr w:type="spellStart"/>
                  <w:r>
                    <w:rPr>
                      <w:color w:val="000000"/>
                      <w:sz w:val="24"/>
                    </w:rPr>
                    <w:t>Kulvos</w:t>
                  </w:r>
                  <w:proofErr w:type="spellEnd"/>
                  <w:r>
                    <w:rPr>
                      <w:color w:val="000000"/>
                      <w:sz w:val="24"/>
                    </w:rPr>
                    <w:t xml:space="preserve"> g. 46, Kaune, dalių nustatymo (TR-245)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41. Dėl kitos paskirties žemės sklypo A. Baranausko g. 19, Kaune, dalių nustatymo (TR-246)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42. Dėl kitos paskirties žemės sklypo Lakūnų pl. 49, Kaune, dalių nustatymo (TR-247)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lastRenderedPageBreak/>
                    <w:t xml:space="preserve">            43. Dėl kitos paskirties žemės sklypo V. Krėvės pr. 123, Kaune, dalių nustatymo (TR-328)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44. Dėl kitos paskirties žemės sklypo Bijūnų g. 12, Kaune, dalių nustatymo (TR-308)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45. Dėl pripažinto nereikalingu nekilnojamojo turto Drobės g. 28, Kaune, ir Julijanavos g. 65, Kaune, nurašymo, išardymo ir likvidavimo (TR-335)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46. Dėl kitos paskirties valstybinės žemės sklypų Laisvės al. 85B ir Krėvos g. 6, Kaune, nuomos sutarčių nutraukimo (TR-338)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47. Dėl kitos paskirties valstybinės žemės sklypo Savanorių pr. 206B, Kaune, nuomos sutarties pakeitimo ir dalies nuomos (TR-341)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48. Dėl žemės sklypo V. Mirono g. 27, Kaune, perdavimo neatlygintinai naudotis (TR-342)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49. Dėl nekilnojamojo turto Pramonės pr. 31, Kaune, nuomos sutarties su BENU Vaistinė Lietuva, UAB  atnaujinimo (TR-343)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50. Dėl žemės sklypo Karaliaus Mindaugo pr. 50, Kaune, dalies (3,1950 ha) nuomos viešajai įstaigai mokslo ir inovacijų sklaidos centrui (TR-347)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51. Dėl žemės sklypų (jų dalių), reikalingų Europos prospekto tęsiniui nuo Marvelės upelio iki Vakarinio lanksto, Kaune, paėmimo visuomenės poreikiams (TR-348)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52. Dėl Kauno miesto savivaldybės tarybos 2024 m. kovo 12 d. sprendimo Nr. T-118 „Dėl nekilnojamojo turto Laisvės al. 36, Veiverių g. 132 ir Sakalų g. 4, Kaune, perėmimo Kauno miesto savivaldybės nuosavybėn ir nekilnojamojo turto A. Juozapavičiaus pr. 15C, 15E, Kaune, perdavimo valstybės nuosavybėn“ pakeitimo (TR-350)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53. Dėl kitos paskirties valstybinės žemės sklypo A. Stulginskio g. 61, Kaune, nuomos sutarties pakeitimo (TR-248)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54. Dėl kitos paskirties valstybinės žemės sklypo Šiauriečių aklg. 32, Kaune, nuomos sutarties nutraukimo (TR-249)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55. Dėl kitos paskirties valstybinės žemės sklypo A. Juozapavičiaus pr. 14, Kaune, nuomos sutarčių nutraukimo (TR-250)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56. Dėl kitos paskirties valstybinės žemės sklypų Aušros g. 4 ir Pramonės pr. 4, Kaune, nuomos sutarčių nutraukimo (TR-251)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57. Dėl valstybinės žemės sklypo Perspektyvos g. 18, Kaune, kiekvienam savarankiškai funkcionuojančiam statiniui eksploatuoti plano patvirtinimo, dalių nustatymo ir 2008 m. liepos 29 d. valstybinės žemės nuomos sutarties Nr. N19/2008-0159 pakeitimo (TR-252)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58. Dėl valstybinės žemės sklypo Perspektyvos g. 18, Kaune, kiekvienam savarankiškai funkcionuojančiam statiniui eksploatuoti plano patvirtinimo, dalių nustatymo ir 2008 m. liepos 29 d. valstybinės žemės nuomos sutarties Nr. N19/2008-0159 pakeitimo (TR-252)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59. Dėl valstybinės žemės sklypo Julijanavos g. 6E, Kaune, nuomos sutarties pakeitimo (TR-253)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60. Dėl Kauno miesto savivaldybės būsto Sąjungos a. 10-37, Kaune, pardavimo (TR-254)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61. Dėl Kauno miesto savivaldybės būsto Sodų g. 98-1, Kaune, pardavimo (TR-255)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62. Dėl Kauno miesto savivaldybės būsto Pakraščio g. 22-40, Kaune, pardavimo (TR-298)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63. Dėl Kauno miesto savivaldybės būsto A. Juozapavičiaus pr. 44-21, Kaune, pardavimo (TR-297)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64. Dėl pripažinto nereikalingu ir  netinkamu (negalimu) naudoti nekilnojamojo daikto L. Sapiegos g. 8A, Kaune, nurašymo, išardymo ir likvidavimo (TR-256)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65. Dėl pripažinto netinkamu (negalimu) naudoti nekilnojamojo daikto Kovo 11-osios g. 25 B,  Kaune, nurašymo, išardymo ir likvidavimo (TR-257)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66. Dėl sutikimo tiesti elektros tinklus ir nustatyti apsaugos zoną žemės sklype (unikalus </w:t>
                  </w:r>
                  <w:proofErr w:type="spellStart"/>
                  <w:r>
                    <w:rPr>
                      <w:color w:val="000000"/>
                      <w:sz w:val="24"/>
                    </w:rPr>
                    <w:t>nr.</w:t>
                  </w:r>
                  <w:proofErr w:type="spellEnd"/>
                  <w:r>
                    <w:rPr>
                      <w:color w:val="000000"/>
                      <w:sz w:val="24"/>
                    </w:rPr>
                    <w:t xml:space="preserve"> 4400-0295-7331) Karaliaus Mindaugo pr., Kaune (TR-258)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lastRenderedPageBreak/>
                    <w:t xml:space="preserve">            67. Dėl servitutų nustatymo sandoriu žemės sklypuose, kadastro Nr. 1901/7001:4, Europos pr., ir kadastro Nr. 1901/0221:39, Veiverių g. 144a, Kaune (TR-300)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68. Dėl valstybinės žemės sklypo T. Masiulio g. 21B, Kaune, 2022 m. vasario 1 d. nuomos sutarties Nr. 8SŽN-23-(14.8.49.) pakeitimo (TR-302)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69. Dėl Savivaldybei nuosavybės teise priklausančio nekilnojamojo turto perdavimo uždarajai akcinei bendrovei „Kauno vandenys“ valdyti, naudoti ir disponuoti juo patikėjimo teise (TR-303)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70. Dėl kitos paskirties valstybinės žemės sklypo Energetikų g. 15, Kaune, nuomos sutarties nutraukimo (TR-309)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71. Dėl valstybinės žemės sklypo Raudondvario pl. 150B, Kaune, kiekvienam savarankiškai funkcionuojančiam statiniui eksploatuoti plano patvirtinimo (TR-310)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72. Dėl nekilnojamojo turto perėmimo Kauno miesto savivaldybės nuosavybėn (TR-311) </w:t>
                  </w:r>
                </w:p>
              </w:tc>
            </w:tr>
            <w:tr w:rsidR="00B21B01" w:rsidTr="00A61206">
              <w:trPr>
                <w:trHeight w:val="24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color w:val="000000"/>
                      <w:sz w:val="24"/>
                    </w:rPr>
                    <w:t xml:space="preserve">            73. Dėl Kauno miesto savivaldybės tarybos 2024 m. vasario 13 d. sprendimo Nr. T-71 „Dėl Kauno miesto savivaldybės parduodamų būstų sąrašo patvirtinimo“ pakeitimo (TR-299) </w:t>
                  </w:r>
                </w:p>
              </w:tc>
            </w:tr>
            <w:tr w:rsidR="00B21B01" w:rsidTr="00A61206">
              <w:trPr>
                <w:trHeight w:val="237"/>
              </w:trPr>
              <w:tc>
                <w:tcPr>
                  <w:tcW w:w="9635" w:type="dxa"/>
                  <w:tcBorders>
                    <w:top w:val="nil"/>
                    <w:left w:val="nil"/>
                    <w:bottom w:val="nil"/>
                    <w:right w:val="nil"/>
                  </w:tcBorders>
                  <w:tcMar>
                    <w:top w:w="39" w:type="dxa"/>
                    <w:left w:w="39" w:type="dxa"/>
                    <w:bottom w:w="39" w:type="dxa"/>
                    <w:right w:w="39" w:type="dxa"/>
                  </w:tcMar>
                </w:tcPr>
                <w:p w:rsidR="00B21B01" w:rsidRDefault="00D93289" w:rsidP="00A61206">
                  <w:pPr>
                    <w:spacing w:after="0" w:line="240" w:lineRule="auto"/>
                    <w:jc w:val="both"/>
                  </w:pPr>
                  <w:r>
                    <w:rPr>
                      <w:b/>
                      <w:color w:val="000000"/>
                      <w:sz w:val="24"/>
                    </w:rPr>
                    <w:t xml:space="preserve">            Pranešėjas -  Donatas Valiukas (Nekilnojamojo turto skyri</w:t>
                  </w:r>
                  <w:r w:rsidR="00A61206">
                    <w:rPr>
                      <w:b/>
                      <w:color w:val="000000"/>
                      <w:sz w:val="24"/>
                    </w:rPr>
                    <w:t>a</w:t>
                  </w:r>
                  <w:r>
                    <w:rPr>
                      <w:b/>
                      <w:color w:val="000000"/>
                      <w:sz w:val="24"/>
                    </w:rPr>
                    <w:t>us vedėjas)</w:t>
                  </w:r>
                  <w:r w:rsidR="00A61206">
                    <w:rPr>
                      <w:b/>
                      <w:color w:val="000000"/>
                      <w:sz w:val="24"/>
                    </w:rPr>
                    <w:t xml:space="preserve">       </w:t>
                  </w:r>
                  <w:r>
                    <w:rPr>
                      <w:b/>
                      <w:color w:val="000000"/>
                      <w:sz w:val="24"/>
                    </w:rPr>
                    <w:t xml:space="preserve">  </w:t>
                  </w:r>
                  <w:r w:rsidR="00A61206">
                    <w:rPr>
                      <w:b/>
                      <w:color w:val="000000"/>
                      <w:sz w:val="24"/>
                    </w:rPr>
                    <w:t xml:space="preserve">  </w:t>
                  </w:r>
                  <w:r w:rsidR="00A61206">
                    <w:rPr>
                      <w:color w:val="000000"/>
                      <w:sz w:val="24"/>
                    </w:rPr>
                    <w:t xml:space="preserve"> </w:t>
                  </w:r>
                  <w:r w:rsidR="00A61206" w:rsidRPr="00A61206">
                    <w:rPr>
                      <w:b/>
                      <w:color w:val="000000"/>
                      <w:sz w:val="24"/>
                    </w:rPr>
                    <w:t>15:40 val.</w:t>
                  </w:r>
                </w:p>
              </w:tc>
            </w:tr>
          </w:tbl>
          <w:p w:rsidR="00B21B01" w:rsidRDefault="00B21B01" w:rsidP="00A61206">
            <w:pPr>
              <w:spacing w:after="0" w:line="240" w:lineRule="auto"/>
              <w:jc w:val="both"/>
            </w:pPr>
          </w:p>
        </w:tc>
      </w:tr>
      <w:tr w:rsidR="00B21B01">
        <w:trPr>
          <w:trHeight w:val="660"/>
        </w:trPr>
        <w:tc>
          <w:tcPr>
            <w:tcW w:w="5272" w:type="dxa"/>
          </w:tcPr>
          <w:p w:rsidR="00B21B01" w:rsidRDefault="00B21B01" w:rsidP="00A61206">
            <w:pPr>
              <w:pStyle w:val="EmptyCellLayoutStyle"/>
              <w:spacing w:after="0" w:line="240" w:lineRule="auto"/>
              <w:jc w:val="both"/>
            </w:pPr>
          </w:p>
        </w:tc>
        <w:tc>
          <w:tcPr>
            <w:tcW w:w="847" w:type="dxa"/>
          </w:tcPr>
          <w:p w:rsidR="00B21B01" w:rsidRDefault="00B21B01" w:rsidP="00A61206">
            <w:pPr>
              <w:pStyle w:val="EmptyCellLayoutStyle"/>
              <w:spacing w:after="0" w:line="240" w:lineRule="auto"/>
              <w:jc w:val="both"/>
            </w:pPr>
          </w:p>
        </w:tc>
        <w:tc>
          <w:tcPr>
            <w:tcW w:w="2383" w:type="dxa"/>
          </w:tcPr>
          <w:p w:rsidR="00B21B01" w:rsidRDefault="00B21B01" w:rsidP="00A61206">
            <w:pPr>
              <w:pStyle w:val="EmptyCellLayoutStyle"/>
              <w:spacing w:after="0" w:line="240" w:lineRule="auto"/>
              <w:jc w:val="both"/>
            </w:pPr>
          </w:p>
        </w:tc>
        <w:tc>
          <w:tcPr>
            <w:tcW w:w="1133" w:type="dxa"/>
          </w:tcPr>
          <w:p w:rsidR="00B21B01" w:rsidRDefault="00B21B01" w:rsidP="00A61206">
            <w:pPr>
              <w:pStyle w:val="EmptyCellLayoutStyle"/>
              <w:spacing w:after="0" w:line="240" w:lineRule="auto"/>
              <w:jc w:val="both"/>
            </w:pPr>
          </w:p>
        </w:tc>
      </w:tr>
      <w:tr w:rsidR="00A61206" w:rsidTr="00A61206">
        <w:trPr>
          <w:trHeight w:val="340"/>
        </w:trPr>
        <w:tc>
          <w:tcPr>
            <w:tcW w:w="5272" w:type="dxa"/>
          </w:tcPr>
          <w:tbl>
            <w:tblPr>
              <w:tblW w:w="0" w:type="auto"/>
              <w:tblCellMar>
                <w:left w:w="0" w:type="dxa"/>
                <w:right w:w="0" w:type="dxa"/>
              </w:tblCellMar>
              <w:tblLook w:val="04A0" w:firstRow="1" w:lastRow="0" w:firstColumn="1" w:lastColumn="0" w:noHBand="0" w:noVBand="1"/>
            </w:tblPr>
            <w:tblGrid>
              <w:gridCol w:w="5272"/>
            </w:tblGrid>
            <w:tr w:rsidR="00B21B01">
              <w:trPr>
                <w:trHeight w:val="262"/>
              </w:trPr>
              <w:tc>
                <w:tcPr>
                  <w:tcW w:w="5272" w:type="dxa"/>
                  <w:tcBorders>
                    <w:top w:val="nil"/>
                    <w:left w:val="nil"/>
                    <w:bottom w:val="nil"/>
                    <w:right w:val="nil"/>
                  </w:tcBorders>
                  <w:tcMar>
                    <w:top w:w="39" w:type="dxa"/>
                    <w:left w:w="39" w:type="dxa"/>
                    <w:bottom w:w="39" w:type="dxa"/>
                    <w:right w:w="39" w:type="dxa"/>
                  </w:tcMar>
                </w:tcPr>
                <w:p w:rsidR="00B21B01" w:rsidRDefault="00A61206" w:rsidP="00A61206">
                  <w:pPr>
                    <w:spacing w:after="0" w:line="240" w:lineRule="auto"/>
                    <w:jc w:val="both"/>
                  </w:pPr>
                  <w:r>
                    <w:rPr>
                      <w:color w:val="000000"/>
                      <w:sz w:val="24"/>
                    </w:rPr>
                    <w:t>K</w:t>
                  </w:r>
                  <w:r w:rsidR="00D93289">
                    <w:rPr>
                      <w:color w:val="000000"/>
                      <w:sz w:val="24"/>
                    </w:rPr>
                    <w:t>omiteto pirmininkas</w:t>
                  </w:r>
                </w:p>
              </w:tc>
            </w:tr>
          </w:tbl>
          <w:p w:rsidR="00B21B01" w:rsidRDefault="00B21B01" w:rsidP="00A61206">
            <w:pPr>
              <w:spacing w:after="0" w:line="240" w:lineRule="auto"/>
              <w:jc w:val="both"/>
            </w:pPr>
          </w:p>
        </w:tc>
        <w:tc>
          <w:tcPr>
            <w:tcW w:w="847" w:type="dxa"/>
          </w:tcPr>
          <w:p w:rsidR="00B21B01" w:rsidRDefault="00B21B01" w:rsidP="00A61206">
            <w:pPr>
              <w:pStyle w:val="EmptyCellLayoutStyle"/>
              <w:spacing w:after="0" w:line="240" w:lineRule="auto"/>
              <w:jc w:val="both"/>
            </w:pPr>
          </w:p>
        </w:tc>
        <w:tc>
          <w:tcPr>
            <w:tcW w:w="3516" w:type="dxa"/>
            <w:gridSpan w:val="2"/>
          </w:tcPr>
          <w:tbl>
            <w:tblPr>
              <w:tblW w:w="0" w:type="auto"/>
              <w:tblCellMar>
                <w:left w:w="0" w:type="dxa"/>
                <w:right w:w="0" w:type="dxa"/>
              </w:tblCellMar>
              <w:tblLook w:val="04A0" w:firstRow="1" w:lastRow="0" w:firstColumn="1" w:lastColumn="0" w:noHBand="0" w:noVBand="1"/>
            </w:tblPr>
            <w:tblGrid>
              <w:gridCol w:w="3516"/>
            </w:tblGrid>
            <w:tr w:rsidR="00B21B01">
              <w:trPr>
                <w:trHeight w:val="262"/>
              </w:trPr>
              <w:tc>
                <w:tcPr>
                  <w:tcW w:w="3517" w:type="dxa"/>
                  <w:tcBorders>
                    <w:top w:val="nil"/>
                    <w:left w:val="nil"/>
                    <w:bottom w:val="nil"/>
                    <w:right w:val="nil"/>
                  </w:tcBorders>
                  <w:tcMar>
                    <w:top w:w="39" w:type="dxa"/>
                    <w:left w:w="39" w:type="dxa"/>
                    <w:bottom w:w="39" w:type="dxa"/>
                    <w:right w:w="39" w:type="dxa"/>
                  </w:tcMar>
                </w:tcPr>
                <w:p w:rsidR="00B21B01" w:rsidRDefault="00A61206" w:rsidP="00A61206">
                  <w:pPr>
                    <w:spacing w:after="0" w:line="240" w:lineRule="auto"/>
                    <w:jc w:val="both"/>
                  </w:pPr>
                  <w:r>
                    <w:rPr>
                      <w:color w:val="000000"/>
                      <w:sz w:val="24"/>
                    </w:rPr>
                    <w:t xml:space="preserve">               </w:t>
                  </w:r>
                  <w:r w:rsidR="00D93289">
                    <w:rPr>
                      <w:color w:val="000000"/>
                      <w:sz w:val="24"/>
                    </w:rPr>
                    <w:t>Rosvydas Marcinkevičius</w:t>
                  </w:r>
                </w:p>
              </w:tc>
            </w:tr>
          </w:tbl>
          <w:p w:rsidR="00B21B01" w:rsidRDefault="00B21B01" w:rsidP="00A61206">
            <w:pPr>
              <w:spacing w:after="0" w:line="240" w:lineRule="auto"/>
              <w:jc w:val="both"/>
            </w:pPr>
          </w:p>
        </w:tc>
      </w:tr>
    </w:tbl>
    <w:p w:rsidR="00B21B01" w:rsidRDefault="00B21B01" w:rsidP="00A61206">
      <w:pPr>
        <w:spacing w:after="0" w:line="240" w:lineRule="auto"/>
        <w:jc w:val="both"/>
      </w:pPr>
    </w:p>
    <w:sectPr w:rsidR="00B21B01">
      <w:headerReference w:type="default" r:id="rId7"/>
      <w:headerReference w:type="first" r:id="rId8"/>
      <w:pgSz w:w="11905" w:h="16837"/>
      <w:pgMar w:top="1133" w:right="566" w:bottom="1133" w:left="1700"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2C3" w:rsidRDefault="00D93289">
      <w:pPr>
        <w:spacing w:after="0" w:line="240" w:lineRule="auto"/>
      </w:pPr>
      <w:r>
        <w:separator/>
      </w:r>
    </w:p>
  </w:endnote>
  <w:endnote w:type="continuationSeparator" w:id="0">
    <w:p w:rsidR="000F32C3" w:rsidRDefault="00D9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2C3" w:rsidRDefault="00D93289">
      <w:pPr>
        <w:spacing w:after="0" w:line="240" w:lineRule="auto"/>
      </w:pPr>
      <w:r>
        <w:separator/>
      </w:r>
    </w:p>
  </w:footnote>
  <w:footnote w:type="continuationSeparator" w:id="0">
    <w:p w:rsidR="000F32C3" w:rsidRDefault="00D93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8503"/>
      <w:gridCol w:w="1133"/>
    </w:tblGrid>
    <w:tr w:rsidR="00B21B01">
      <w:tc>
        <w:tcPr>
          <w:tcW w:w="8503" w:type="dxa"/>
        </w:tcPr>
        <w:tbl>
          <w:tblPr>
            <w:tblW w:w="0" w:type="auto"/>
            <w:tblCellMar>
              <w:left w:w="0" w:type="dxa"/>
              <w:right w:w="0" w:type="dxa"/>
            </w:tblCellMar>
            <w:tblLook w:val="04A0" w:firstRow="1" w:lastRow="0" w:firstColumn="1" w:lastColumn="0" w:noHBand="0" w:noVBand="1"/>
          </w:tblPr>
          <w:tblGrid>
            <w:gridCol w:w="8503"/>
          </w:tblGrid>
          <w:tr w:rsidR="00B21B01">
            <w:trPr>
              <w:trHeight w:val="262"/>
            </w:trPr>
            <w:tc>
              <w:tcPr>
                <w:tcW w:w="8503" w:type="dxa"/>
                <w:tcBorders>
                  <w:top w:val="nil"/>
                  <w:left w:val="nil"/>
                  <w:bottom w:val="nil"/>
                  <w:right w:val="nil"/>
                </w:tcBorders>
                <w:tcMar>
                  <w:top w:w="39" w:type="dxa"/>
                  <w:left w:w="39" w:type="dxa"/>
                  <w:bottom w:w="39" w:type="dxa"/>
                  <w:right w:w="39" w:type="dxa"/>
                </w:tcMar>
              </w:tcPr>
              <w:p w:rsidR="00B21B01" w:rsidRDefault="00D93289">
                <w:pPr>
                  <w:spacing w:after="0" w:line="240" w:lineRule="auto"/>
                  <w:jc w:val="center"/>
                </w:pPr>
                <w:r>
                  <w:rPr>
                    <w:color w:val="000000"/>
                    <w:sz w:val="24"/>
                  </w:rPr>
                  <w:fldChar w:fldCharType="begin"/>
                </w:r>
                <w:r>
                  <w:rPr>
                    <w:noProof/>
                    <w:color w:val="000000"/>
                    <w:sz w:val="24"/>
                  </w:rPr>
                  <w:instrText xml:space="preserve"> PAGE </w:instrText>
                </w:r>
                <w:r>
                  <w:rPr>
                    <w:color w:val="000000"/>
                    <w:sz w:val="24"/>
                  </w:rPr>
                  <w:fldChar w:fldCharType="separate"/>
                </w:r>
                <w:r w:rsidR="00733E08">
                  <w:rPr>
                    <w:noProof/>
                    <w:color w:val="000000"/>
                    <w:sz w:val="24"/>
                  </w:rPr>
                  <w:t>2</w:t>
                </w:r>
                <w:r>
                  <w:rPr>
                    <w:color w:val="000000"/>
                    <w:sz w:val="24"/>
                  </w:rPr>
                  <w:fldChar w:fldCharType="end"/>
                </w:r>
              </w:p>
            </w:tc>
          </w:tr>
        </w:tbl>
        <w:p w:rsidR="00B21B01" w:rsidRDefault="00B21B01">
          <w:pPr>
            <w:spacing w:after="0" w:line="240" w:lineRule="auto"/>
          </w:pPr>
        </w:p>
      </w:tc>
      <w:tc>
        <w:tcPr>
          <w:tcW w:w="1133" w:type="dxa"/>
        </w:tcPr>
        <w:p w:rsidR="00B21B01" w:rsidRDefault="00B21B01">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B01" w:rsidRDefault="00B21B01">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1296"/>
  <w:hyphenationZone w:val="396"/>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B01"/>
    <w:rsid w:val="000F32C3"/>
    <w:rsid w:val="00733E08"/>
    <w:rsid w:val="00930794"/>
    <w:rsid w:val="00A61206"/>
    <w:rsid w:val="00B21B01"/>
    <w:rsid w:val="00D932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6343"/>
  <w15:docId w15:val="{7FE8CC94-59D3-4B5D-8A6D-78A70B22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7091</Words>
  <Characters>4042</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Laimutė Lapinskienė</dc:creator>
  <dc:description/>
  <cp:lastModifiedBy>Laimutė Lapinskienė</cp:lastModifiedBy>
  <cp:revision>4</cp:revision>
  <dcterms:created xsi:type="dcterms:W3CDTF">2025-04-04T09:06:00Z</dcterms:created>
  <dcterms:modified xsi:type="dcterms:W3CDTF">2025-04-04T10:22:00Z</dcterms:modified>
</cp:coreProperties>
</file>