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79" w:rsidRDefault="00263679" w:rsidP="00263679">
      <w:pPr>
        <w:spacing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Informacija apie 2025 m. </w:t>
      </w:r>
      <w:r>
        <w:rPr>
          <w:rFonts w:eastAsia="Calibri" w:cstheme="minorHAnsi"/>
          <w:sz w:val="24"/>
          <w:szCs w:val="24"/>
        </w:rPr>
        <w:t xml:space="preserve"> Vilijampolės seniūnijos veiklą </w:t>
      </w:r>
    </w:p>
    <w:p w:rsidR="00263679" w:rsidRDefault="00263679" w:rsidP="00263679">
      <w:pPr>
        <w:spacing w:line="36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25"/>
      </w:tblGrid>
      <w:tr w:rsidR="00263679" w:rsidTr="00263679">
        <w:trPr>
          <w:trHeight w:val="1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Vilijampolės seniūnijai Kauno miesto savivaldybės administracijos iškelti uždaviniai 2025 metams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Iškeltų uždavinių įvykdymas per 2025 m.</w:t>
            </w:r>
          </w:p>
        </w:tc>
      </w:tr>
      <w:tr w:rsidR="00263679" w:rsidTr="00263679">
        <w:trPr>
          <w:trHeight w:val="9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Patikrinti ir surašyti ne mažiau kaip 250 statinių techninės priežiūros patikrinimo aktų</w:t>
            </w:r>
          </w:p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Surašyti 254 statinių techninės priežiūros patikrinimo aktai </w:t>
            </w:r>
          </w:p>
        </w:tc>
      </w:tr>
      <w:tr w:rsidR="00263679" w:rsidTr="00263679">
        <w:trPr>
          <w:trHeight w:val="9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Sudaryti apleisto ar neprižiūrimo nekilnojamojo turto sąrašą padidinto nekilnojamojo turto mokesčio procedūrų taikymui. Inicijuoti dokumentų rengimą 30 objektų įtraukimui į sąrašą.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Patikrinimo 35 statinius įtraukimui į apleisto neprižiūrimo nekilnojamojo turto sąrašą.</w:t>
            </w:r>
          </w:p>
          <w:p w:rsidR="00263679" w:rsidRDefault="00263679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Į 2025 m. apleisto ir neprižiūrimo Nekilnojamojo Turto sąrašą įtrauktų objektų skaičius – 22.</w:t>
            </w:r>
          </w:p>
        </w:tc>
      </w:tr>
      <w:tr w:rsidR="00263679" w:rsidTr="00263679">
        <w:trPr>
          <w:trHeight w:val="9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Sudaryti nenaudojamos žemės sąrašą padidinto turto mokesčio procedūrų taikymui. Inicijuoti dokumentų rengimą 50 objektų įtraukimui į sąrašą.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Patikrino 107 žemės sklypus įtraukimui į nenaudojamos žemės sąrašą.</w:t>
            </w:r>
          </w:p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Į 2025 m. nenaudojamos žemės sąrašą įtraukė 39  žemės sklypų padidinto nekilnojamojo turto mokesčiui.</w:t>
            </w:r>
          </w:p>
        </w:tc>
      </w:tr>
      <w:tr w:rsidR="00263679" w:rsidTr="00263679">
        <w:trPr>
          <w:trHeight w:val="9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Tvarkyti gyvenamosios vietos deklaravimo duomenis ir gyvenamosios vietos nedeklaravusių asmenų apskaitą, išduoti seniūnijai priskirtos teritorijos gyventojams Gyvenamosios vietos deklaravimo įstatyme nustatytus dokumentus bei pažymas apie šeimos sudėtį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Laiku ir nustatytais terminais atliktos gyvenamosios vietos deklaravimo ir gyvenamosios vietos nedeklaravusių asmenų apskaitos procedūros, paruoštos gyvenamąją vietą bei šeimos sudėtį patvirtinančios pažymos. </w:t>
            </w:r>
          </w:p>
        </w:tc>
      </w:tr>
      <w:tr w:rsidR="00263679" w:rsidTr="00263679">
        <w:trPr>
          <w:trHeight w:val="9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Skatinti gyventojus aktyviau naudotis seniūnijos teikiamomis elektroninėmis paslaugomis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Lyginant su 2024 m., elektroninėmis paslaugomis pasinaudojo 2,64% daugiau gyventojų.</w:t>
            </w:r>
          </w:p>
        </w:tc>
      </w:tr>
      <w:tr w:rsidR="00263679" w:rsidTr="00263679">
        <w:trPr>
          <w:trHeight w:val="9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Seniūnijos internetinėje svetainėje skelbti ir atnaujinti aktualią informaciją gyventojams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m. seniūnijos internetinėje svetainėje paskelbti 57 straipsniai</w:t>
            </w:r>
          </w:p>
        </w:tc>
      </w:tr>
      <w:tr w:rsidR="00263679" w:rsidTr="00263679">
        <w:trPr>
          <w:trHeight w:val="96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Sutvarkyti ir suarchyvuoti dokumentus pagal galiojantį Savivaldybės dokumentacijos planą, Dokumentų skyriui pateikti bylų sudarymo suvestinius duomenis, Dokumentų skyriui perduoti ilgo ir nuolatinio saugojimo bylas (dokumentus)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79" w:rsidRDefault="0026367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Dokumentų skyriui perduotos ilgo ir nuolatinio saugojimo bylos (dokumentai), pateikti 2025 m. bylų sudarymo suvestiniai duomenys. </w:t>
            </w:r>
          </w:p>
        </w:tc>
      </w:tr>
    </w:tbl>
    <w:p w:rsidR="00263679" w:rsidRDefault="00263679" w:rsidP="0026367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63679" w:rsidRDefault="00263679" w:rsidP="0026367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 xml:space="preserve"> Sutvarkyti objektai</w:t>
      </w:r>
      <w:r>
        <w:rPr>
          <w:rFonts w:cstheme="minorHAnsi"/>
          <w:sz w:val="24"/>
          <w:szCs w:val="24"/>
          <w:lang w:val="en-US"/>
        </w:rPr>
        <w:t xml:space="preserve">: 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Pagal Vilijampolės seniūnijos surinktą informaciją 2025 metais valstybinėje žemėje, prie žemės sklypo Raudondvario pl. 157, Kaune, buvo pašalinta daugiau kaip 400 metrų ilgio mūrinė tvora ir 2 bešeimininkiai statiniai, kurie gadino miesto estetinį vaizdą;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Sutvarkyta aplinka prie A. Strazdo g. 73, Kaune;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Demontuota Panerių gatvės viešojo transporto sustojimo stotelė (apsisukimo);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Inicijuotas nuvirtusio medžio sutvarkymas priešais pastatą Raudondvario pl. Nr. 131C, Kaune;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Inicijuotas suoliuko sutvarkymas Sąjungos aikštėje;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Sutvarkytos žaliosios atliekos (šakos) valstybinėje žemėje prie šių adresų: Bajorų skvere prie namo Nr. 32, Varnių g. prie namo Nr. 42, Linkuvos g. prie namo Nr. 32;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Šunų ekskrementų šiukšliadėžių pastatymas Rimties skg. ir Ramybės gatvėse;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Inicijuota žaliųjų atliekų sutvarkymas prie Tilžės g. 20, Kaune;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Tilžės gatvėje inicijuoti sporto aikštelės dangos atnaujinimo darbai, naujų treniruoklių įrengimo darbai;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Atnaujinta kačių šėrimo vieta Raudondvario pl. 182, Kaune;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Atnaujinta Raudondvario pl. (priešais Maxima parduotuvę Raudondvario  pl. Nr. 284A) šunų ekskrementų šiukšliadėžė;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Inicijuotas sudžiūvusio medžio pašalinimas prie pastato Varnių g. Nr. 38, Kaune;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Teikta informacija dėl nulūžusių medžių Neries krantinės parke;</w:t>
      </w:r>
    </w:p>
    <w:p w:rsidR="00263679" w:rsidRDefault="00263679" w:rsidP="00263679">
      <w:pPr>
        <w:pStyle w:val="Sraopastraipa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Su visuomenei naudingą veiklą atliekančiais gyventojais tvarkomos žaliosios zonos Sąjungos a., Neries krantinės parke, Bajorų skvere. </w:t>
      </w:r>
    </w:p>
    <w:p w:rsidR="00263679" w:rsidRDefault="00263679" w:rsidP="0026367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63679" w:rsidRDefault="00263679" w:rsidP="0026367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63679" w:rsidRDefault="00263679" w:rsidP="0026367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2025 metais Vilijampolės seniūnijoje: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Gauta įmonių, įstaigų, organizacijų  raštų – 147;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Gauta piliečių prašymų – 888;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Gauta el. paštu gautų gyventojų užklausų –127;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Vilijampolės seniūnijoje Išsiųsta raštų – 1560;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Užregistruota vidaus dokumentų – 488s;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Išduota pažymų apie deklaruotą gyvenamąją vietą – 1391;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Išduota pažymų apie įtraukimą įgyvenamosios vietos neturinčių asmenų apskaitą – 165;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Išduota pažymų patalpų savininkams – 137;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Išduota pažymų apie šeimos sudėtį – 174;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Išduota charakteristikų ginklo leidimui – 70;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Priimta gyvenamosios vietos deklaracijų – 1265;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Priimta išvykimo iš Lietuvos Respublikos deklaracijų – 36;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Priimta prašymų dėl deklaravimo duomenų keitimo, taisymo ir naikinimo – 145;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Priimta sprendimų dėl deklaravimo duomenų keitimo, taisymo ir naikinimo – 125;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Įtraukta į gyvenamosios vietos nedeklaravusių asmenų apskaitą – 241;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Suteiktos pažymos el. ryšio priemonėmis VIISP+RC +EPS - 638;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Lietuvos Respublikos notariato įstatymo nustatyta tvarka seniūnas atliko seniūnijos aptarnaujamos teritorijos gyventojams neapmokamus notarinius veiksmus – 94;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Parengta straipsnių Vilijampolės seniūnijos internetinei svetainei – 57;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Pagal poreikį teikė informaciją Būsto modernizavimo, administravimo ir energetikos skyriui apie asmenis prieštaraujančius dėl  rūkymo daugiabučių balkonuose, terasose ar </w:t>
      </w:r>
      <w:proofErr w:type="spellStart"/>
      <w:r>
        <w:rPr>
          <w:rFonts w:asciiTheme="minorHAnsi" w:hAnsiTheme="minorHAnsi" w:cstheme="minorHAnsi"/>
          <w:sz w:val="24"/>
          <w:szCs w:val="24"/>
        </w:rPr>
        <w:t>lodžijose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– 9;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Pažymos apie asbesto turinčių gaminių atliekas –  8;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Visuomenei naudingos veiklos atlikimo sutartys- 48;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Nenaudojamos žemės patikrinimo aktai – 147;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Faktinių duomenų patikrinimo aktai – 77;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Administracinių nusižengimų protokolai –6;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Surengti susitikimų, sueigų su </w:t>
      </w:r>
      <w:proofErr w:type="spellStart"/>
      <w:r>
        <w:rPr>
          <w:rFonts w:asciiTheme="minorHAnsi" w:hAnsiTheme="minorHAnsi" w:cstheme="minorHAnsi"/>
          <w:sz w:val="24"/>
          <w:szCs w:val="24"/>
        </w:rPr>
        <w:t>seniūnaičiais</w:t>
      </w:r>
      <w:proofErr w:type="spellEnd"/>
      <w:r>
        <w:rPr>
          <w:rFonts w:asciiTheme="minorHAnsi" w:hAnsiTheme="minorHAnsi" w:cstheme="minorHAnsi"/>
          <w:sz w:val="24"/>
          <w:szCs w:val="24"/>
        </w:rPr>
        <w:t>, bendruomene – 44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Vilijampolės seniūnija Švietimo tikslino nesimokančių vaikų, gyvenančių seniūnijos teritorijoje, sąrašą – 1;</w:t>
      </w:r>
    </w:p>
    <w:p w:rsidR="00263679" w:rsidRDefault="00263679" w:rsidP="00263679">
      <w:pPr>
        <w:pStyle w:val="Sraopastraipa"/>
        <w:numPr>
          <w:ilvl w:val="0"/>
          <w:numId w:val="2"/>
        </w:numPr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Rūpintis seniūnijos teritorijoje įrengtais viešose erdvėse sporto ir žaidimų įrenginiais, ne mažiau du kartus per metus tikrinti ir teikti informaciją Sporto skyriui - tikrinta 3 kartus.</w:t>
      </w:r>
    </w:p>
    <w:p w:rsidR="00485116" w:rsidRDefault="00263679"/>
    <w:sectPr w:rsidR="0048511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229E"/>
    <w:multiLevelType w:val="hybridMultilevel"/>
    <w:tmpl w:val="51CEACCA"/>
    <w:lvl w:ilvl="0" w:tplc="D6E4A45E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506" w:hanging="360"/>
      </w:pPr>
    </w:lvl>
    <w:lvl w:ilvl="2" w:tplc="0427001B">
      <w:start w:val="1"/>
      <w:numFmt w:val="lowerRoman"/>
      <w:lvlText w:val="%3."/>
      <w:lvlJc w:val="right"/>
      <w:pPr>
        <w:ind w:left="2226" w:hanging="180"/>
      </w:pPr>
    </w:lvl>
    <w:lvl w:ilvl="3" w:tplc="0427000F">
      <w:start w:val="1"/>
      <w:numFmt w:val="decimal"/>
      <w:lvlText w:val="%4."/>
      <w:lvlJc w:val="left"/>
      <w:pPr>
        <w:ind w:left="2946" w:hanging="360"/>
      </w:pPr>
    </w:lvl>
    <w:lvl w:ilvl="4" w:tplc="04270019">
      <w:start w:val="1"/>
      <w:numFmt w:val="lowerLetter"/>
      <w:lvlText w:val="%5."/>
      <w:lvlJc w:val="left"/>
      <w:pPr>
        <w:ind w:left="3666" w:hanging="360"/>
      </w:pPr>
    </w:lvl>
    <w:lvl w:ilvl="5" w:tplc="0427001B">
      <w:start w:val="1"/>
      <w:numFmt w:val="lowerRoman"/>
      <w:lvlText w:val="%6."/>
      <w:lvlJc w:val="right"/>
      <w:pPr>
        <w:ind w:left="4386" w:hanging="180"/>
      </w:pPr>
    </w:lvl>
    <w:lvl w:ilvl="6" w:tplc="0427000F">
      <w:start w:val="1"/>
      <w:numFmt w:val="decimal"/>
      <w:lvlText w:val="%7."/>
      <w:lvlJc w:val="left"/>
      <w:pPr>
        <w:ind w:left="5106" w:hanging="360"/>
      </w:pPr>
    </w:lvl>
    <w:lvl w:ilvl="7" w:tplc="04270019">
      <w:start w:val="1"/>
      <w:numFmt w:val="lowerLetter"/>
      <w:lvlText w:val="%8."/>
      <w:lvlJc w:val="left"/>
      <w:pPr>
        <w:ind w:left="5826" w:hanging="360"/>
      </w:pPr>
    </w:lvl>
    <w:lvl w:ilvl="8" w:tplc="0427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EE61867"/>
    <w:multiLevelType w:val="hybridMultilevel"/>
    <w:tmpl w:val="353CB9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79"/>
    <w:rsid w:val="00263679"/>
    <w:rsid w:val="005016DC"/>
    <w:rsid w:val="0052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81A9"/>
  <w15:chartTrackingRefBased/>
  <w15:docId w15:val="{DBA16110-0FA5-4F8F-AEB8-1C498FB6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679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6367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3522</Words>
  <Characters>2009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Kauno miesto savivaldybės administracija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Kulikauskienė</dc:creator>
  <cp:keywords/>
  <dc:description/>
  <cp:lastModifiedBy>Renata Kulikauskienė</cp:lastModifiedBy>
  <cp:revision>1</cp:revision>
  <dcterms:created xsi:type="dcterms:W3CDTF">2026-08-25T12:05:00Z</dcterms:created>
  <dcterms:modified xsi:type="dcterms:W3CDTF">2026-08-25T12:06:00Z</dcterms:modified>
</cp:coreProperties>
</file>