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D8313" w14:textId="248D63C1" w:rsidR="00FF2167" w:rsidRPr="008A3F59" w:rsidRDefault="008A3F59" w:rsidP="008A3F59">
      <w:pPr>
        <w:jc w:val="center"/>
        <w:rPr>
          <w:rFonts w:asciiTheme="majorBidi" w:hAnsiTheme="majorBidi" w:cstheme="majorBidi"/>
          <w:b/>
          <w:bCs/>
          <w:sz w:val="24"/>
          <w:szCs w:val="24"/>
        </w:rPr>
      </w:pPr>
      <w:r w:rsidRPr="008A3F59">
        <w:rPr>
          <w:rFonts w:asciiTheme="majorBidi" w:hAnsiTheme="majorBidi" w:cstheme="majorBidi"/>
          <w:b/>
          <w:bCs/>
          <w:sz w:val="24"/>
          <w:szCs w:val="24"/>
        </w:rPr>
        <w:t>Įdomusis parodos „Sarmatų karvedžiai“ eksponatas – kardo geležtė</w:t>
      </w:r>
    </w:p>
    <w:p w14:paraId="4408330B" w14:textId="77777777" w:rsidR="008A3F59" w:rsidRDefault="008A3F59" w:rsidP="00FF2167">
      <w:pPr>
        <w:rPr>
          <w:rFonts w:asciiTheme="majorBidi" w:hAnsiTheme="majorBidi" w:cstheme="majorBidi"/>
          <w:sz w:val="24"/>
          <w:szCs w:val="24"/>
        </w:rPr>
      </w:pPr>
    </w:p>
    <w:p w14:paraId="6CED53FD" w14:textId="026050CB" w:rsidR="00FF2167" w:rsidRPr="00FF2167" w:rsidRDefault="00FF2167" w:rsidP="00FF2167">
      <w:pPr>
        <w:rPr>
          <w:rFonts w:asciiTheme="majorBidi" w:hAnsiTheme="majorBidi" w:cstheme="majorBidi"/>
          <w:sz w:val="24"/>
          <w:szCs w:val="24"/>
        </w:rPr>
      </w:pPr>
      <w:r w:rsidRPr="00FF2167">
        <w:rPr>
          <w:rFonts w:asciiTheme="majorBidi" w:hAnsiTheme="majorBidi" w:cstheme="majorBidi"/>
          <w:sz w:val="24"/>
          <w:szCs w:val="24"/>
        </w:rPr>
        <w:t xml:space="preserve">1683 metų rugsėjo 12 dieną įvykęs Vienos mūšis – vienas iš ankstyvų </w:t>
      </w:r>
      <w:proofErr w:type="spellStart"/>
      <w:r w:rsidRPr="00FF2167">
        <w:rPr>
          <w:rFonts w:asciiTheme="majorBidi" w:hAnsiTheme="majorBidi" w:cstheme="majorBidi"/>
          <w:sz w:val="24"/>
          <w:szCs w:val="24"/>
        </w:rPr>
        <w:t>Habsburgų</w:t>
      </w:r>
      <w:proofErr w:type="spellEnd"/>
      <w:r w:rsidRPr="00FF2167">
        <w:rPr>
          <w:rFonts w:asciiTheme="majorBidi" w:hAnsiTheme="majorBidi" w:cstheme="majorBidi"/>
          <w:sz w:val="24"/>
          <w:szCs w:val="24"/>
        </w:rPr>
        <w:t xml:space="preserve"> Austrijos karo su Osmanų imperija epizodų. </w:t>
      </w:r>
      <w:proofErr w:type="spellStart"/>
      <w:r w:rsidRPr="00FF2167">
        <w:rPr>
          <w:rFonts w:asciiTheme="majorBidi" w:hAnsiTheme="majorBidi" w:cstheme="majorBidi"/>
          <w:sz w:val="24"/>
          <w:szCs w:val="24"/>
        </w:rPr>
        <w:t>Karts</w:t>
      </w:r>
      <w:proofErr w:type="spellEnd"/>
      <w:r w:rsidRPr="00FF2167">
        <w:rPr>
          <w:rFonts w:asciiTheme="majorBidi" w:hAnsiTheme="majorBidi" w:cstheme="majorBidi"/>
          <w:sz w:val="24"/>
          <w:szCs w:val="24"/>
        </w:rPr>
        <w:t xml:space="preserve"> nuo karto į karo veiksmus įsitraukdavo </w:t>
      </w:r>
      <w:proofErr w:type="spellStart"/>
      <w:r w:rsidRPr="00FF2167">
        <w:rPr>
          <w:rFonts w:asciiTheme="majorBidi" w:hAnsiTheme="majorBidi" w:cstheme="majorBidi"/>
          <w:sz w:val="24"/>
          <w:szCs w:val="24"/>
        </w:rPr>
        <w:t>Habsburgų</w:t>
      </w:r>
      <w:proofErr w:type="spellEnd"/>
      <w:r w:rsidRPr="00FF2167">
        <w:rPr>
          <w:rFonts w:asciiTheme="majorBidi" w:hAnsiTheme="majorBidi" w:cstheme="majorBidi"/>
          <w:sz w:val="24"/>
          <w:szCs w:val="24"/>
        </w:rPr>
        <w:t xml:space="preserve"> valdomos Ispanijos kariuomenė ir Abiejų Tautų Respublika.</w:t>
      </w:r>
    </w:p>
    <w:p w14:paraId="2FDBD17B" w14:textId="17D397A9" w:rsidR="00FF2167" w:rsidRPr="00FF2167" w:rsidRDefault="00FF2167" w:rsidP="00FF2167">
      <w:pPr>
        <w:rPr>
          <w:rFonts w:asciiTheme="majorBidi" w:hAnsiTheme="majorBidi" w:cstheme="majorBidi"/>
          <w:sz w:val="24"/>
          <w:szCs w:val="24"/>
        </w:rPr>
      </w:pPr>
      <w:r w:rsidRPr="00FF2167">
        <w:rPr>
          <w:rFonts w:asciiTheme="majorBidi" w:hAnsiTheme="majorBidi" w:cstheme="majorBidi"/>
          <w:sz w:val="24"/>
          <w:szCs w:val="24"/>
        </w:rPr>
        <w:t>Abiejų Tautų Respublika kovose su turkais padėjo ir Vienoje.</w:t>
      </w:r>
      <w:r>
        <w:rPr>
          <w:rFonts w:asciiTheme="majorBidi" w:hAnsiTheme="majorBidi" w:cstheme="majorBidi"/>
          <w:sz w:val="24"/>
          <w:szCs w:val="24"/>
        </w:rPr>
        <w:t xml:space="preserve"> </w:t>
      </w:r>
      <w:r w:rsidRPr="00FF2167">
        <w:rPr>
          <w:rFonts w:asciiTheme="majorBidi" w:hAnsiTheme="majorBidi" w:cstheme="majorBidi"/>
          <w:sz w:val="24"/>
          <w:szCs w:val="24"/>
        </w:rPr>
        <w:t>Tą vasarą šimtatūkstantinė turkų kariuomenė veržėsi gilyn į Europą ir liepos viduryje apgulė Vieną.</w:t>
      </w:r>
    </w:p>
    <w:p w14:paraId="1F0022B8" w14:textId="46FD6980" w:rsidR="00FF2167" w:rsidRPr="00FF2167" w:rsidRDefault="00FF2167" w:rsidP="00FF2167">
      <w:pPr>
        <w:rPr>
          <w:rFonts w:asciiTheme="majorBidi" w:hAnsiTheme="majorBidi" w:cstheme="majorBidi"/>
          <w:sz w:val="24"/>
          <w:szCs w:val="24"/>
        </w:rPr>
      </w:pPr>
      <w:r w:rsidRPr="00FF2167">
        <w:rPr>
          <w:rFonts w:asciiTheme="majorBidi" w:hAnsiTheme="majorBidi" w:cstheme="majorBidi"/>
          <w:sz w:val="24"/>
          <w:szCs w:val="24"/>
        </w:rPr>
        <w:t xml:space="preserve">Abiejų Tautų Respublikos valdovas Jonas </w:t>
      </w:r>
      <w:proofErr w:type="spellStart"/>
      <w:r w:rsidRPr="00FF2167">
        <w:rPr>
          <w:rFonts w:asciiTheme="majorBidi" w:hAnsiTheme="majorBidi" w:cstheme="majorBidi"/>
          <w:sz w:val="24"/>
          <w:szCs w:val="24"/>
        </w:rPr>
        <w:t>Sobieskis</w:t>
      </w:r>
      <w:proofErr w:type="spellEnd"/>
      <w:r w:rsidRPr="00FF2167">
        <w:rPr>
          <w:rFonts w:asciiTheme="majorBidi" w:hAnsiTheme="majorBidi" w:cstheme="majorBidi"/>
          <w:sz w:val="24"/>
          <w:szCs w:val="24"/>
        </w:rPr>
        <w:t xml:space="preserve"> </w:t>
      </w:r>
      <w:r w:rsidR="008A3F59">
        <w:rPr>
          <w:rFonts w:asciiTheme="majorBidi" w:hAnsiTheme="majorBidi" w:cstheme="majorBidi"/>
          <w:sz w:val="24"/>
          <w:szCs w:val="24"/>
        </w:rPr>
        <w:t xml:space="preserve">(1629-1696) </w:t>
      </w:r>
      <w:r w:rsidRPr="00FF2167">
        <w:rPr>
          <w:rFonts w:asciiTheme="majorBidi" w:hAnsiTheme="majorBidi" w:cstheme="majorBidi"/>
          <w:sz w:val="24"/>
          <w:szCs w:val="24"/>
        </w:rPr>
        <w:t>tų pačių metų balandį buvo sudaręs sąjungą su Šventosios Romos imperijos valdovu Leopoldu I</w:t>
      </w:r>
      <w:r w:rsidR="008A3F59">
        <w:rPr>
          <w:rFonts w:asciiTheme="majorBidi" w:hAnsiTheme="majorBidi" w:cstheme="majorBidi"/>
          <w:sz w:val="24"/>
          <w:szCs w:val="24"/>
        </w:rPr>
        <w:t xml:space="preserve"> (1640-1705)</w:t>
      </w:r>
      <w:r w:rsidRPr="00FF2167">
        <w:rPr>
          <w:rFonts w:asciiTheme="majorBidi" w:hAnsiTheme="majorBidi" w:cstheme="majorBidi"/>
          <w:sz w:val="24"/>
          <w:szCs w:val="24"/>
        </w:rPr>
        <w:t xml:space="preserve">, todėl turėjo pagelbėti kovojant su įsiveržėliais. Jonas </w:t>
      </w:r>
      <w:proofErr w:type="spellStart"/>
      <w:r w:rsidRPr="00FF2167">
        <w:rPr>
          <w:rFonts w:asciiTheme="majorBidi" w:hAnsiTheme="majorBidi" w:cstheme="majorBidi"/>
          <w:sz w:val="24"/>
          <w:szCs w:val="24"/>
        </w:rPr>
        <w:t>Sobieskis</w:t>
      </w:r>
      <w:proofErr w:type="spellEnd"/>
      <w:r w:rsidRPr="00FF2167">
        <w:rPr>
          <w:rFonts w:asciiTheme="majorBidi" w:hAnsiTheme="majorBidi" w:cstheme="majorBidi"/>
          <w:sz w:val="24"/>
          <w:szCs w:val="24"/>
        </w:rPr>
        <w:t xml:space="preserve"> ir 27000 karių patraukė link Vienos ir netoli susitiko su Austrijos ir Vokietijos kunigaikštysčių kariuomenėmis.</w:t>
      </w:r>
    </w:p>
    <w:p w14:paraId="6340A7CF" w14:textId="77777777" w:rsidR="00FF2167" w:rsidRPr="00FF2167" w:rsidRDefault="00FF2167" w:rsidP="00FF2167">
      <w:pPr>
        <w:rPr>
          <w:rFonts w:asciiTheme="majorBidi" w:hAnsiTheme="majorBidi" w:cstheme="majorBidi"/>
          <w:sz w:val="24"/>
          <w:szCs w:val="24"/>
        </w:rPr>
      </w:pPr>
      <w:r w:rsidRPr="00FF2167">
        <w:rPr>
          <w:rFonts w:asciiTheme="majorBidi" w:hAnsiTheme="majorBidi" w:cstheme="majorBidi"/>
          <w:sz w:val="24"/>
          <w:szCs w:val="24"/>
        </w:rPr>
        <w:t xml:space="preserve">Kalbama, jog Jono </w:t>
      </w:r>
      <w:proofErr w:type="spellStart"/>
      <w:r w:rsidRPr="00FF2167">
        <w:rPr>
          <w:rFonts w:asciiTheme="majorBidi" w:hAnsiTheme="majorBidi" w:cstheme="majorBidi"/>
          <w:sz w:val="24"/>
          <w:szCs w:val="24"/>
        </w:rPr>
        <w:t>Sobieskio</w:t>
      </w:r>
      <w:proofErr w:type="spellEnd"/>
      <w:r w:rsidRPr="00FF2167">
        <w:rPr>
          <w:rFonts w:asciiTheme="majorBidi" w:hAnsiTheme="majorBidi" w:cstheme="majorBidi"/>
          <w:sz w:val="24"/>
          <w:szCs w:val="24"/>
        </w:rPr>
        <w:t xml:space="preserve"> vadovaujama kariuomenė į pavėlavo ir tai galėjo padaryti sąmoningai, nes didysis etmonas Kazimieras Jonas Sapiega (1642-1702) nesutarė su Jonu </w:t>
      </w:r>
      <w:proofErr w:type="spellStart"/>
      <w:r w:rsidRPr="00FF2167">
        <w:rPr>
          <w:rFonts w:asciiTheme="majorBidi" w:hAnsiTheme="majorBidi" w:cstheme="majorBidi"/>
          <w:sz w:val="24"/>
          <w:szCs w:val="24"/>
        </w:rPr>
        <w:t>Sobieskiu</w:t>
      </w:r>
      <w:proofErr w:type="spellEnd"/>
      <w:r w:rsidRPr="00FF2167">
        <w:rPr>
          <w:rFonts w:asciiTheme="majorBidi" w:hAnsiTheme="majorBidi" w:cstheme="majorBidi"/>
          <w:sz w:val="24"/>
          <w:szCs w:val="24"/>
        </w:rPr>
        <w:t>. Taip pat karą jis laikė ne Lietuvos Didžiosios Kunigaikštystės reikalu.</w:t>
      </w:r>
    </w:p>
    <w:p w14:paraId="4272AE87" w14:textId="77777777" w:rsidR="00FF2167" w:rsidRPr="00FF2167" w:rsidRDefault="00FF2167" w:rsidP="00FF2167">
      <w:pPr>
        <w:rPr>
          <w:rFonts w:asciiTheme="majorBidi" w:hAnsiTheme="majorBidi" w:cstheme="majorBidi"/>
          <w:sz w:val="24"/>
          <w:szCs w:val="24"/>
        </w:rPr>
      </w:pPr>
      <w:r w:rsidRPr="00FF2167">
        <w:rPr>
          <w:rFonts w:asciiTheme="majorBidi" w:hAnsiTheme="majorBidi" w:cstheme="majorBidi"/>
          <w:sz w:val="24"/>
          <w:szCs w:val="24"/>
        </w:rPr>
        <w:t xml:space="preserve">Didžiojo vizirio Karos </w:t>
      </w:r>
      <w:proofErr w:type="spellStart"/>
      <w:r w:rsidRPr="00FF2167">
        <w:rPr>
          <w:rFonts w:asciiTheme="majorBidi" w:hAnsiTheme="majorBidi" w:cstheme="majorBidi"/>
          <w:sz w:val="24"/>
          <w:szCs w:val="24"/>
        </w:rPr>
        <w:t>Mustafos</w:t>
      </w:r>
      <w:proofErr w:type="spellEnd"/>
      <w:r w:rsidRPr="00FF2167">
        <w:rPr>
          <w:rFonts w:asciiTheme="majorBidi" w:hAnsiTheme="majorBidi" w:cstheme="majorBidi"/>
          <w:sz w:val="24"/>
          <w:szCs w:val="24"/>
        </w:rPr>
        <w:t xml:space="preserve"> (1634/1635-1683) vedama turkų kariauna buvo apgulusi miesto sienas. Reikalus turkams gadino tai, kad miestas buvo pasiruošęs gynybai. Jungtinės austrų sąjungininkų pajėgos, susibūrusios už kelių dešimčių kilometrų nuo Vienos irgi nereiškė nieko gero.</w:t>
      </w:r>
    </w:p>
    <w:p w14:paraId="449E5453" w14:textId="77777777" w:rsidR="00FF2167" w:rsidRPr="00FF2167" w:rsidRDefault="00FF2167" w:rsidP="00FF2167">
      <w:pPr>
        <w:rPr>
          <w:rFonts w:asciiTheme="majorBidi" w:hAnsiTheme="majorBidi" w:cstheme="majorBidi"/>
          <w:sz w:val="24"/>
          <w:szCs w:val="24"/>
        </w:rPr>
      </w:pPr>
      <w:r w:rsidRPr="00FF2167">
        <w:rPr>
          <w:rFonts w:asciiTheme="majorBidi" w:hAnsiTheme="majorBidi" w:cstheme="majorBidi"/>
          <w:sz w:val="24"/>
          <w:szCs w:val="24"/>
        </w:rPr>
        <w:t xml:space="preserve">Jono </w:t>
      </w:r>
      <w:proofErr w:type="spellStart"/>
      <w:r w:rsidRPr="00FF2167">
        <w:rPr>
          <w:rFonts w:asciiTheme="majorBidi" w:hAnsiTheme="majorBidi" w:cstheme="majorBidi"/>
          <w:sz w:val="24"/>
          <w:szCs w:val="24"/>
        </w:rPr>
        <w:t>Sobieskio</w:t>
      </w:r>
      <w:proofErr w:type="spellEnd"/>
      <w:r w:rsidRPr="00FF2167">
        <w:rPr>
          <w:rFonts w:asciiTheme="majorBidi" w:hAnsiTheme="majorBidi" w:cstheme="majorBidi"/>
          <w:sz w:val="24"/>
          <w:szCs w:val="24"/>
        </w:rPr>
        <w:t xml:space="preserve"> vadovaujamos jungtinės pajėgos priartėjo prie apgultos Vienos, užėmė palei Dunojų einantį kelią, miestą supančias kalvas ir rugsėjo 12 dieną puolė Osmanų imperijos kariuomenę.</w:t>
      </w:r>
    </w:p>
    <w:p w14:paraId="0915C17B" w14:textId="77777777" w:rsidR="00FF2167" w:rsidRPr="00FF2167" w:rsidRDefault="00FF2167" w:rsidP="00FF2167">
      <w:pPr>
        <w:rPr>
          <w:rFonts w:asciiTheme="majorBidi" w:hAnsiTheme="majorBidi" w:cstheme="majorBidi"/>
          <w:sz w:val="24"/>
          <w:szCs w:val="24"/>
        </w:rPr>
      </w:pPr>
      <w:r w:rsidRPr="00FF2167">
        <w:rPr>
          <w:rFonts w:asciiTheme="majorBidi" w:hAnsiTheme="majorBidi" w:cstheme="majorBidi"/>
          <w:sz w:val="24"/>
          <w:szCs w:val="24"/>
        </w:rPr>
        <w:t xml:space="preserve">Po dvylikos valandų atkaklaus mūšio Jono </w:t>
      </w:r>
      <w:proofErr w:type="spellStart"/>
      <w:r w:rsidRPr="00FF2167">
        <w:rPr>
          <w:rFonts w:asciiTheme="majorBidi" w:hAnsiTheme="majorBidi" w:cstheme="majorBidi"/>
          <w:sz w:val="24"/>
          <w:szCs w:val="24"/>
        </w:rPr>
        <w:t>Sobieskio</w:t>
      </w:r>
      <w:proofErr w:type="spellEnd"/>
      <w:r w:rsidRPr="00FF2167">
        <w:rPr>
          <w:rFonts w:asciiTheme="majorBidi" w:hAnsiTheme="majorBidi" w:cstheme="majorBidi"/>
          <w:sz w:val="24"/>
          <w:szCs w:val="24"/>
        </w:rPr>
        <w:t xml:space="preserve"> vadovaujama kavalerija (apie 20000 karių) sudavė lemiamą smūgį. Raiteliai prasilaužė pro turkų eiles, smogė jų stovyklai, o ten susilaukė ir apgultos Vienos įgulos pagalbos.</w:t>
      </w:r>
    </w:p>
    <w:p w14:paraId="22AC508B" w14:textId="77777777" w:rsidR="00FF2167" w:rsidRPr="00FF2167" w:rsidRDefault="00FF2167" w:rsidP="00FF2167">
      <w:pPr>
        <w:rPr>
          <w:rFonts w:asciiTheme="majorBidi" w:hAnsiTheme="majorBidi" w:cstheme="majorBidi"/>
          <w:sz w:val="24"/>
          <w:szCs w:val="24"/>
        </w:rPr>
      </w:pPr>
      <w:r w:rsidRPr="00FF2167">
        <w:rPr>
          <w:rFonts w:asciiTheme="majorBidi" w:hAnsiTheme="majorBidi" w:cstheme="majorBidi"/>
          <w:sz w:val="24"/>
          <w:szCs w:val="24"/>
        </w:rPr>
        <w:t xml:space="preserve">Skaičiuojama, kad per apgultį ir mūšį Austrija ir sąjungininkai neteko iki 20000 karių (iš jų tik apie 3500 mūšyje). Osmanų imperijos kariuomenės nuostoliai buvo kelis kartus didesni ir galėjo siekti iki 80000 karių. Svarbiausia buvo, tai jog pergalė prie Vienos sustabdė turkų </w:t>
      </w:r>
      <w:proofErr w:type="spellStart"/>
      <w:r w:rsidRPr="00FF2167">
        <w:rPr>
          <w:rFonts w:asciiTheme="majorBidi" w:hAnsiTheme="majorBidi" w:cstheme="majorBidi"/>
          <w:sz w:val="24"/>
          <w:szCs w:val="24"/>
        </w:rPr>
        <w:t>veržimąsi</w:t>
      </w:r>
      <w:proofErr w:type="spellEnd"/>
      <w:r w:rsidRPr="00FF2167">
        <w:rPr>
          <w:rFonts w:asciiTheme="majorBidi" w:hAnsiTheme="majorBidi" w:cstheme="majorBidi"/>
          <w:sz w:val="24"/>
          <w:szCs w:val="24"/>
        </w:rPr>
        <w:t xml:space="preserve"> į Vidurio Europą.</w:t>
      </w:r>
    </w:p>
    <w:p w14:paraId="479ABB90" w14:textId="77777777" w:rsidR="00FF2167" w:rsidRPr="00FF2167" w:rsidRDefault="00FF2167" w:rsidP="00FF2167">
      <w:pPr>
        <w:rPr>
          <w:rFonts w:asciiTheme="majorBidi" w:hAnsiTheme="majorBidi" w:cstheme="majorBidi"/>
          <w:sz w:val="24"/>
          <w:szCs w:val="24"/>
        </w:rPr>
      </w:pPr>
      <w:r w:rsidRPr="00FF2167">
        <w:rPr>
          <w:rFonts w:asciiTheme="majorBidi" w:hAnsiTheme="majorBidi" w:cstheme="majorBidi"/>
          <w:sz w:val="24"/>
          <w:szCs w:val="24"/>
        </w:rPr>
        <w:t xml:space="preserve">Pagal tradiciją, šią stačiatikių motyvais puoštą geležtę Abiejų Tautų Respublikos valdovui Jonui </w:t>
      </w:r>
      <w:proofErr w:type="spellStart"/>
      <w:r w:rsidRPr="00FF2167">
        <w:rPr>
          <w:rFonts w:asciiTheme="majorBidi" w:hAnsiTheme="majorBidi" w:cstheme="majorBidi"/>
          <w:sz w:val="24"/>
          <w:szCs w:val="24"/>
        </w:rPr>
        <w:t>Sobieskiui</w:t>
      </w:r>
      <w:proofErr w:type="spellEnd"/>
      <w:r w:rsidRPr="00FF2167">
        <w:rPr>
          <w:rFonts w:asciiTheme="majorBidi" w:hAnsiTheme="majorBidi" w:cstheme="majorBidi"/>
          <w:sz w:val="24"/>
          <w:szCs w:val="24"/>
        </w:rPr>
        <w:t xml:space="preserve"> Konstantinopolio patriarchas padovanojo už pergalę prieš turkus Vienos mūšyje.</w:t>
      </w:r>
    </w:p>
    <w:p w14:paraId="161A5FB4" w14:textId="77777777" w:rsidR="00FF2167" w:rsidRPr="00FF2167" w:rsidRDefault="00FF2167" w:rsidP="00FF2167">
      <w:pPr>
        <w:rPr>
          <w:rFonts w:asciiTheme="majorBidi" w:hAnsiTheme="majorBidi" w:cstheme="majorBidi"/>
          <w:sz w:val="24"/>
          <w:szCs w:val="24"/>
        </w:rPr>
      </w:pPr>
      <w:r w:rsidRPr="00FF2167">
        <w:rPr>
          <w:rFonts w:asciiTheme="majorBidi" w:hAnsiTheme="majorBidi" w:cstheme="majorBidi"/>
          <w:sz w:val="24"/>
          <w:szCs w:val="24"/>
        </w:rPr>
        <w:t>Parodoje eksponuojamą geležtę paskolino Lietuvos nacionalinis muziejus.</w:t>
      </w:r>
    </w:p>
    <w:p w14:paraId="0CD62E72" w14:textId="77777777" w:rsidR="00FF2167" w:rsidRPr="00FF2167" w:rsidRDefault="00FF2167" w:rsidP="00FF2167">
      <w:pPr>
        <w:rPr>
          <w:rFonts w:asciiTheme="majorBidi" w:hAnsiTheme="majorBidi" w:cstheme="majorBidi"/>
          <w:sz w:val="24"/>
          <w:szCs w:val="24"/>
        </w:rPr>
      </w:pPr>
      <w:hyperlink r:id="rId4" w:history="1">
        <w:r w:rsidRPr="00FF2167">
          <w:rPr>
            <w:rStyle w:val="Hyperlink"/>
            <w:rFonts w:asciiTheme="majorBidi" w:hAnsiTheme="majorBidi" w:cstheme="majorBidi"/>
            <w:sz w:val="24"/>
            <w:szCs w:val="24"/>
          </w:rPr>
          <w:t>#sarmatųkarvedžiai</w:t>
        </w:r>
      </w:hyperlink>
      <w:r w:rsidRPr="00FF2167">
        <w:rPr>
          <w:rFonts w:asciiTheme="majorBidi" w:hAnsiTheme="majorBidi" w:cstheme="majorBidi"/>
          <w:sz w:val="24"/>
          <w:szCs w:val="24"/>
        </w:rPr>
        <w:br/>
      </w:r>
      <w:r w:rsidRPr="00FF2167">
        <w:rPr>
          <w:rFonts w:asciiTheme="majorBidi" w:hAnsiTheme="majorBidi" w:cstheme="majorBidi"/>
          <w:sz w:val="24"/>
          <w:szCs w:val="24"/>
        </w:rPr>
        <w:br/>
        <w:t>Paroda „Sarmatų karvedžiai. Žymiausi XVI-XVII a. Lietuvos, Lenkijos ir Ukrainos karvedžiai“ veiks iki 2024 m. lapkričio 16 d.</w:t>
      </w:r>
    </w:p>
    <w:p w14:paraId="0FC08BC8" w14:textId="77777777" w:rsidR="00FF2167" w:rsidRPr="00FF2167" w:rsidRDefault="00FF2167" w:rsidP="00FF2167">
      <w:pPr>
        <w:rPr>
          <w:rFonts w:asciiTheme="majorBidi" w:hAnsiTheme="majorBidi" w:cstheme="majorBidi"/>
          <w:sz w:val="24"/>
          <w:szCs w:val="24"/>
        </w:rPr>
      </w:pPr>
      <w:r w:rsidRPr="00FF2167">
        <w:rPr>
          <w:rFonts w:asciiTheme="majorBidi" w:hAnsiTheme="majorBidi" w:cstheme="majorBidi"/>
          <w:sz w:val="24"/>
          <w:szCs w:val="24"/>
        </w:rPr>
        <w:t>Kiekvieną trečiadienį kviečiame dalyvauti ekskursijoje ir apžiūrėti šią parodą kartu su kuratoriumi. Jums tereikia užsiregistruoti ir nusipirkti Vytauto Didžiojo karo muziejaus lankytojo bilietą.</w:t>
      </w:r>
    </w:p>
    <w:p w14:paraId="0911A716" w14:textId="6EB5046B" w:rsidR="00FF2167" w:rsidRPr="00FF2167" w:rsidRDefault="00FF2167" w:rsidP="00FF2167">
      <w:pPr>
        <w:rPr>
          <w:rFonts w:asciiTheme="majorBidi" w:hAnsiTheme="majorBidi" w:cstheme="majorBidi"/>
          <w:sz w:val="24"/>
          <w:szCs w:val="24"/>
        </w:rPr>
      </w:pPr>
      <w:r w:rsidRPr="00FF2167">
        <w:rPr>
          <w:rFonts w:asciiTheme="majorBidi" w:hAnsiTheme="majorBidi" w:cstheme="majorBidi"/>
          <w:sz w:val="24"/>
          <w:szCs w:val="24"/>
        </w:rPr>
        <w:lastRenderedPageBreak/>
        <w:t>Artimiausia ekskursija – jau rugsėjo 18 dieną, 17:30.</w:t>
      </w:r>
      <w:r w:rsidRPr="008A3F59">
        <w:rPr>
          <w:rFonts w:asciiTheme="majorBidi" w:hAnsiTheme="majorBidi" w:cstheme="majorBidi"/>
          <w:b/>
          <w:bCs/>
          <w:sz w:val="24"/>
          <w:szCs w:val="24"/>
        </w:rPr>
        <w:t xml:space="preserve"> </w:t>
      </w:r>
      <w:hyperlink r:id="rId5" w:history="1">
        <w:r w:rsidRPr="00FF2167">
          <w:rPr>
            <w:rStyle w:val="Hyperlink"/>
            <w:rFonts w:asciiTheme="majorBidi" w:hAnsiTheme="majorBidi" w:cstheme="majorBidi"/>
            <w:b/>
            <w:bCs/>
            <w:sz w:val="24"/>
            <w:szCs w:val="24"/>
          </w:rPr>
          <w:t xml:space="preserve">Registruotis į </w:t>
        </w:r>
        <w:r w:rsidRPr="008A3F59">
          <w:rPr>
            <w:rStyle w:val="Hyperlink"/>
            <w:rFonts w:asciiTheme="majorBidi" w:hAnsiTheme="majorBidi" w:cstheme="majorBidi"/>
            <w:b/>
            <w:bCs/>
            <w:sz w:val="24"/>
            <w:szCs w:val="24"/>
          </w:rPr>
          <w:t>ją</w:t>
        </w:r>
        <w:r w:rsidRPr="00FF2167">
          <w:rPr>
            <w:rStyle w:val="Hyperlink"/>
            <w:rFonts w:asciiTheme="majorBidi" w:hAnsiTheme="majorBidi" w:cstheme="majorBidi"/>
            <w:b/>
            <w:bCs/>
            <w:sz w:val="24"/>
            <w:szCs w:val="24"/>
          </w:rPr>
          <w:t xml:space="preserve"> galite čia.</w:t>
        </w:r>
      </w:hyperlink>
    </w:p>
    <w:p w14:paraId="6DF47834" w14:textId="77777777" w:rsidR="00087B43" w:rsidRDefault="00087B43"/>
    <w:sectPr w:rsidR="00087B43">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71"/>
    <w:rsid w:val="00087B43"/>
    <w:rsid w:val="000D1669"/>
    <w:rsid w:val="00116AAB"/>
    <w:rsid w:val="001F470B"/>
    <w:rsid w:val="00635E57"/>
    <w:rsid w:val="006D6B67"/>
    <w:rsid w:val="00855965"/>
    <w:rsid w:val="008A3F59"/>
    <w:rsid w:val="008B0412"/>
    <w:rsid w:val="009152AC"/>
    <w:rsid w:val="00B36171"/>
    <w:rsid w:val="00EA2E3D"/>
    <w:rsid w:val="00F870E9"/>
    <w:rsid w:val="00FF2167"/>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1027"/>
  <w15:chartTrackingRefBased/>
  <w15:docId w15:val="{5B11D9D9-11B1-4F1F-8905-DEA370D4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E57"/>
  </w:style>
  <w:style w:type="paragraph" w:styleId="Heading1">
    <w:name w:val="heading 1"/>
    <w:basedOn w:val="Normal"/>
    <w:next w:val="Normal"/>
    <w:link w:val="Heading1Char"/>
    <w:uiPriority w:val="9"/>
    <w:qFormat/>
    <w:rsid w:val="000D16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E57"/>
    <w:rPr>
      <w:color w:val="0563C1" w:themeColor="hyperlink"/>
      <w:u w:val="single"/>
    </w:rPr>
  </w:style>
  <w:style w:type="character" w:styleId="UnresolvedMention">
    <w:name w:val="Unresolved Mention"/>
    <w:basedOn w:val="DefaultParagraphFont"/>
    <w:uiPriority w:val="99"/>
    <w:semiHidden/>
    <w:unhideWhenUsed/>
    <w:rsid w:val="000D1669"/>
    <w:rPr>
      <w:color w:val="605E5C"/>
      <w:shd w:val="clear" w:color="auto" w:fill="E1DFDD"/>
    </w:rPr>
  </w:style>
  <w:style w:type="character" w:customStyle="1" w:styleId="Heading1Char">
    <w:name w:val="Heading 1 Char"/>
    <w:basedOn w:val="DefaultParagraphFont"/>
    <w:link w:val="Heading1"/>
    <w:uiPriority w:val="9"/>
    <w:rsid w:val="000D166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773">
      <w:bodyDiv w:val="1"/>
      <w:marLeft w:val="0"/>
      <w:marRight w:val="0"/>
      <w:marTop w:val="0"/>
      <w:marBottom w:val="0"/>
      <w:divBdr>
        <w:top w:val="none" w:sz="0" w:space="0" w:color="auto"/>
        <w:left w:val="none" w:sz="0" w:space="0" w:color="auto"/>
        <w:bottom w:val="none" w:sz="0" w:space="0" w:color="auto"/>
        <w:right w:val="none" w:sz="0" w:space="0" w:color="auto"/>
      </w:divBdr>
      <w:divsChild>
        <w:div w:id="899831813">
          <w:marLeft w:val="0"/>
          <w:marRight w:val="0"/>
          <w:marTop w:val="0"/>
          <w:marBottom w:val="300"/>
          <w:divBdr>
            <w:top w:val="none" w:sz="0" w:space="0" w:color="auto"/>
            <w:left w:val="none" w:sz="0" w:space="0" w:color="auto"/>
            <w:bottom w:val="none" w:sz="0" w:space="0" w:color="auto"/>
            <w:right w:val="none" w:sz="0" w:space="0" w:color="auto"/>
          </w:divBdr>
          <w:divsChild>
            <w:div w:id="2023315897">
              <w:marLeft w:val="0"/>
              <w:marRight w:val="0"/>
              <w:marTop w:val="0"/>
              <w:marBottom w:val="0"/>
              <w:divBdr>
                <w:top w:val="none" w:sz="0" w:space="0" w:color="auto"/>
                <w:left w:val="none" w:sz="0" w:space="0" w:color="auto"/>
                <w:bottom w:val="none" w:sz="0" w:space="0" w:color="auto"/>
                <w:right w:val="none" w:sz="0" w:space="0" w:color="auto"/>
              </w:divBdr>
            </w:div>
          </w:divsChild>
        </w:div>
        <w:div w:id="318387597">
          <w:marLeft w:val="0"/>
          <w:marRight w:val="0"/>
          <w:marTop w:val="0"/>
          <w:marBottom w:val="0"/>
          <w:divBdr>
            <w:top w:val="none" w:sz="0" w:space="0" w:color="auto"/>
            <w:left w:val="none" w:sz="0" w:space="0" w:color="auto"/>
            <w:bottom w:val="none" w:sz="0" w:space="0" w:color="auto"/>
            <w:right w:val="none" w:sz="0" w:space="0" w:color="auto"/>
          </w:divBdr>
          <w:divsChild>
            <w:div w:id="17247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1366">
      <w:bodyDiv w:val="1"/>
      <w:marLeft w:val="0"/>
      <w:marRight w:val="0"/>
      <w:marTop w:val="0"/>
      <w:marBottom w:val="0"/>
      <w:divBdr>
        <w:top w:val="none" w:sz="0" w:space="0" w:color="auto"/>
        <w:left w:val="none" w:sz="0" w:space="0" w:color="auto"/>
        <w:bottom w:val="none" w:sz="0" w:space="0" w:color="auto"/>
        <w:right w:val="none" w:sz="0" w:space="0" w:color="auto"/>
      </w:divBdr>
    </w:div>
    <w:div w:id="198401396">
      <w:bodyDiv w:val="1"/>
      <w:marLeft w:val="0"/>
      <w:marRight w:val="0"/>
      <w:marTop w:val="0"/>
      <w:marBottom w:val="0"/>
      <w:divBdr>
        <w:top w:val="none" w:sz="0" w:space="0" w:color="auto"/>
        <w:left w:val="none" w:sz="0" w:space="0" w:color="auto"/>
        <w:bottom w:val="none" w:sz="0" w:space="0" w:color="auto"/>
        <w:right w:val="none" w:sz="0" w:space="0" w:color="auto"/>
      </w:divBdr>
      <w:divsChild>
        <w:div w:id="1592735821">
          <w:marLeft w:val="0"/>
          <w:marRight w:val="0"/>
          <w:marTop w:val="0"/>
          <w:marBottom w:val="300"/>
          <w:divBdr>
            <w:top w:val="none" w:sz="0" w:space="0" w:color="auto"/>
            <w:left w:val="none" w:sz="0" w:space="0" w:color="auto"/>
            <w:bottom w:val="none" w:sz="0" w:space="0" w:color="auto"/>
            <w:right w:val="none" w:sz="0" w:space="0" w:color="auto"/>
          </w:divBdr>
          <w:divsChild>
            <w:div w:id="1129206075">
              <w:marLeft w:val="0"/>
              <w:marRight w:val="0"/>
              <w:marTop w:val="0"/>
              <w:marBottom w:val="0"/>
              <w:divBdr>
                <w:top w:val="none" w:sz="0" w:space="0" w:color="auto"/>
                <w:left w:val="none" w:sz="0" w:space="0" w:color="auto"/>
                <w:bottom w:val="none" w:sz="0" w:space="0" w:color="auto"/>
                <w:right w:val="none" w:sz="0" w:space="0" w:color="auto"/>
              </w:divBdr>
            </w:div>
          </w:divsChild>
        </w:div>
        <w:div w:id="1755317582">
          <w:marLeft w:val="0"/>
          <w:marRight w:val="0"/>
          <w:marTop w:val="0"/>
          <w:marBottom w:val="0"/>
          <w:divBdr>
            <w:top w:val="none" w:sz="0" w:space="0" w:color="auto"/>
            <w:left w:val="none" w:sz="0" w:space="0" w:color="auto"/>
            <w:bottom w:val="none" w:sz="0" w:space="0" w:color="auto"/>
            <w:right w:val="none" w:sz="0" w:space="0" w:color="auto"/>
          </w:divBdr>
          <w:divsChild>
            <w:div w:id="19099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0407">
      <w:bodyDiv w:val="1"/>
      <w:marLeft w:val="0"/>
      <w:marRight w:val="0"/>
      <w:marTop w:val="0"/>
      <w:marBottom w:val="0"/>
      <w:divBdr>
        <w:top w:val="none" w:sz="0" w:space="0" w:color="auto"/>
        <w:left w:val="none" w:sz="0" w:space="0" w:color="auto"/>
        <w:bottom w:val="none" w:sz="0" w:space="0" w:color="auto"/>
        <w:right w:val="none" w:sz="0" w:space="0" w:color="auto"/>
      </w:divBdr>
    </w:div>
    <w:div w:id="807626299">
      <w:bodyDiv w:val="1"/>
      <w:marLeft w:val="0"/>
      <w:marRight w:val="0"/>
      <w:marTop w:val="0"/>
      <w:marBottom w:val="0"/>
      <w:divBdr>
        <w:top w:val="none" w:sz="0" w:space="0" w:color="auto"/>
        <w:left w:val="none" w:sz="0" w:space="0" w:color="auto"/>
        <w:bottom w:val="none" w:sz="0" w:space="0" w:color="auto"/>
        <w:right w:val="none" w:sz="0" w:space="0" w:color="auto"/>
      </w:divBdr>
    </w:div>
    <w:div w:id="929121713">
      <w:bodyDiv w:val="1"/>
      <w:marLeft w:val="0"/>
      <w:marRight w:val="0"/>
      <w:marTop w:val="0"/>
      <w:marBottom w:val="0"/>
      <w:divBdr>
        <w:top w:val="none" w:sz="0" w:space="0" w:color="auto"/>
        <w:left w:val="none" w:sz="0" w:space="0" w:color="auto"/>
        <w:bottom w:val="none" w:sz="0" w:space="0" w:color="auto"/>
        <w:right w:val="none" w:sz="0" w:space="0" w:color="auto"/>
      </w:divBdr>
    </w:div>
    <w:div w:id="932787304">
      <w:bodyDiv w:val="1"/>
      <w:marLeft w:val="0"/>
      <w:marRight w:val="0"/>
      <w:marTop w:val="0"/>
      <w:marBottom w:val="0"/>
      <w:divBdr>
        <w:top w:val="none" w:sz="0" w:space="0" w:color="auto"/>
        <w:left w:val="none" w:sz="0" w:space="0" w:color="auto"/>
        <w:bottom w:val="none" w:sz="0" w:space="0" w:color="auto"/>
        <w:right w:val="none" w:sz="0" w:space="0" w:color="auto"/>
      </w:divBdr>
    </w:div>
    <w:div w:id="937370550">
      <w:bodyDiv w:val="1"/>
      <w:marLeft w:val="0"/>
      <w:marRight w:val="0"/>
      <w:marTop w:val="0"/>
      <w:marBottom w:val="0"/>
      <w:divBdr>
        <w:top w:val="none" w:sz="0" w:space="0" w:color="auto"/>
        <w:left w:val="none" w:sz="0" w:space="0" w:color="auto"/>
        <w:bottom w:val="none" w:sz="0" w:space="0" w:color="auto"/>
        <w:right w:val="none" w:sz="0" w:space="0" w:color="auto"/>
      </w:divBdr>
    </w:div>
    <w:div w:id="1244681220">
      <w:bodyDiv w:val="1"/>
      <w:marLeft w:val="0"/>
      <w:marRight w:val="0"/>
      <w:marTop w:val="0"/>
      <w:marBottom w:val="0"/>
      <w:divBdr>
        <w:top w:val="none" w:sz="0" w:space="0" w:color="auto"/>
        <w:left w:val="none" w:sz="0" w:space="0" w:color="auto"/>
        <w:bottom w:val="none" w:sz="0" w:space="0" w:color="auto"/>
        <w:right w:val="none" w:sz="0" w:space="0" w:color="auto"/>
      </w:divBdr>
    </w:div>
    <w:div w:id="174988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orturl.at/qrnRt" TargetMode="External"/><Relationship Id="rId4" Type="http://schemas.openxmlformats.org/officeDocument/2006/relationships/hyperlink" Target="https://www.facebook.com/hashtag/sarmat%C5%B3karved%C5%BEiai?__eep__=6&amp;__cft__%5b0%5d=AZXsd5GL1JkuxeCipfhsWr2JDPZKZwL0BGGkDW_N3JAxkjuhYzfNbDVypbr3ACjFJzLPMNeLRFN04H9Hytfj-Gnbr1rBaqOsWUfPdN7up-1osaHdDU0IWyF3mRcFD7hYWnok2lK5SBZoIuzw7xaUFwI-zMQSXBfbTPfQSIBvOFl8ktNSleqsN0lm9EacT_atFiYBNgyiGSGnMonqchkeT6KT&amp;__tn__=*N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1989</Words>
  <Characters>1135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Džuljeta</dc:creator>
  <cp:keywords/>
  <dc:description/>
  <cp:lastModifiedBy>Džuljeta</cp:lastModifiedBy>
  <cp:revision>9</cp:revision>
  <dcterms:created xsi:type="dcterms:W3CDTF">2024-09-05T07:51:00Z</dcterms:created>
  <dcterms:modified xsi:type="dcterms:W3CDTF">2024-09-11T11:44:00Z</dcterms:modified>
</cp:coreProperties>
</file>