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308C" w14:textId="77777777" w:rsidR="00325A33" w:rsidRPr="00325A33" w:rsidRDefault="00325A33" w:rsidP="00325A33">
      <w:pPr>
        <w:spacing w:line="240" w:lineRule="auto"/>
        <w:jc w:val="both"/>
        <w:rPr>
          <w:rFonts w:cstheme="minorHAnsi"/>
          <w:sz w:val="24"/>
          <w:szCs w:val="24"/>
          <w:u w:val="single"/>
        </w:rPr>
      </w:pPr>
      <w:r w:rsidRPr="00325A33">
        <w:rPr>
          <w:rFonts w:cstheme="minorHAnsi"/>
          <w:sz w:val="24"/>
          <w:szCs w:val="24"/>
          <w:u w:val="single"/>
        </w:rPr>
        <w:t>PARAIŠKOS RENGIMO IR PATEIKIMO TVARKA IR TERMINAI</w:t>
      </w:r>
    </w:p>
    <w:p w14:paraId="1E7FB714"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 Siekdamas gauti finansavimą, pareiškėjas turi pateikti šiuos dokumentus: </w:t>
      </w:r>
    </w:p>
    <w:p w14:paraId="249F3A8E"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5.1.1. užpildytą Savivaldybės administracijos direktoriaus įsakymu patvirtintos formos paraišką (toliau – paraiška), Savivaldybės biudžeto lėšų panaudojimo sąmatą. Pareiškėjas turi užpildyti kiekvieną paraiškos dalį, vadovaudamasis paraiškoje pateiktais paaiškinimais. Paraiška turi būti pasirašyta pareiškėjo ar jo įgalioto asmens. Pareiškėjas atsako už paraiškoje nurodytų duomenų teisingumą. Pildant paraišką siūlytina atsižvelgti į statybos techninį reglamentą STR 2.07.02:2024 „Slėptuvės, kolektyvinės apsaugos statinio ir priedangos projektavimo ir įrengimo reikalavimai“, patvirtintą Lietuvos Respublikos aplinkos ministro 2024 m. vasario 28 d. įsakymu Nr. D1-63 „Dėl statybos techninio reglamento STR 2.07.02:2024 „Slėptuvės, kolektyvinės apsaugos statinio ir priedangos projektavimo ir įrengimo reikalavimai“ patvirtinimo“; </w:t>
      </w:r>
    </w:p>
    <w:p w14:paraId="0B962D96"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 kartu su paraiška – šiuos dokumentus: </w:t>
      </w:r>
    </w:p>
    <w:p w14:paraId="1B5F785C"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5.1.2.1. jungtinės veiklos sutarties kopiją kai pareiškėjas yra jungtinės veiklos sutartimi įgaliotas asmuo; </w:t>
      </w:r>
    </w:p>
    <w:p w14:paraId="389922FC"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5.1.2.2. dokumentą, patvirtinantį asmens teisę veikti pareiškėjo vardu, jei pareiškėjas atstovaujamas įgalioto asmens; </w:t>
      </w:r>
    </w:p>
    <w:p w14:paraId="65DFF4E9"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5.1.2.3. sutartį, susitarimą, sutikimą, įgaliojimą ar kitą dokumentą, suteikiantį teisę pareiškėjui teikti paraišką, atstovauti paramos gavėjui gaunant Savivaldybės finansavimą projektui įgyvendinti; </w:t>
      </w:r>
    </w:p>
    <w:p w14:paraId="5BC386E7"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5.1.2.4. daugiabučio namo butų ir kitų patalpų savininkų pritarimą atlikti Programoje numatomus darbus (paslaugas); </w:t>
      </w:r>
    </w:p>
    <w:p w14:paraId="771B3A36"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5.1.2.5. daugiabučio namo butų ir kitų patalpų savininkų sąrašą (VĮ Registrų centras); </w:t>
      </w:r>
    </w:p>
    <w:p w14:paraId="6A9511D7"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5.1.2.6. daugiabučio namo aukšto (-ų), kur bus planuojama įrengti priedangą, planą (-</w:t>
      </w:r>
      <w:proofErr w:type="spellStart"/>
      <w:r w:rsidRPr="00A474D7">
        <w:rPr>
          <w:rFonts w:cstheme="minorHAnsi"/>
          <w:bCs/>
          <w:sz w:val="24"/>
          <w:szCs w:val="24"/>
        </w:rPr>
        <w:t>us</w:t>
      </w:r>
      <w:proofErr w:type="spellEnd"/>
      <w:r w:rsidRPr="00A474D7">
        <w:rPr>
          <w:rFonts w:cstheme="minorHAnsi"/>
          <w:bCs/>
          <w:sz w:val="24"/>
          <w:szCs w:val="24"/>
        </w:rPr>
        <w:t xml:space="preserve">) (iš kadastro bylos); </w:t>
      </w:r>
    </w:p>
    <w:p w14:paraId="73DA586B"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5.1.2.7. nuosavų lėšų skyrimo prašomiems finansuoti darbams (paslaugoms) patvirtinimą arba kitus dokumentus, pagrindžiančius jų dalinį finansavimą iš kitų šaltinių (kai prašoma skirti dalinį finansavimą); </w:t>
      </w:r>
    </w:p>
    <w:p w14:paraId="1A7EEF9E"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5.1.2.8. daugiabučio namo esamos būklės fotofiksaciją; </w:t>
      </w:r>
    </w:p>
    <w:p w14:paraId="12BB45DC"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5.1.2.9. kitą informaciją, pagrindžiančią finansavimo reikalingumą ar papildančią paraiškoje pateiktą informaciją; </w:t>
      </w:r>
    </w:p>
    <w:p w14:paraId="3573CB02"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5.1.3. jei prašoma finansuoti statinio (ar jo dalies) projekto parengimą ir (ar) statinio projekto ekspertizę bei daugiabučio namo laikančiųjų konstrukcijų ekspertizę (daugiabučio namo laikančiųjų konstrukcijų ekspertizė finansuojama tik tuo atveju, jeigu statinio projekto rengimo metu nustatoma tokia būtinybė ir pateikiamas statinio projekto vadovo motyvuotas, argumentuotas, pagrindžiantis daugiabučio namo laikančiųjų konstrukcijų ekspertizės būtinumą raštiškas paaiškinimas), šiuos papildomus dokumentus: </w:t>
      </w:r>
    </w:p>
    <w:p w14:paraId="363FED82"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5.1.3.1. informaciją apie atliktus tyrimus (jei yra atlikti); </w:t>
      </w:r>
    </w:p>
    <w:p w14:paraId="4D876FA3"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5.1.3.2. statinio ekspertizės aktą, parengtą vadovaujantis statybos techniniu reglamentu STR 1.04.04:2017 „Statinio projektavimas, projekto ekspertizė“, patvirtintu Lietuvos Respublikos aplinkos ministro 2016 m. lapkričio 7 d. įsakymu Nr. D1-738 „Dėl statybos techninio reglamento STR </w:t>
      </w:r>
      <w:r w:rsidRPr="00A474D7">
        <w:rPr>
          <w:rFonts w:cstheme="minorHAnsi"/>
          <w:bCs/>
          <w:sz w:val="24"/>
          <w:szCs w:val="24"/>
        </w:rPr>
        <w:lastRenderedPageBreak/>
        <w:t xml:space="preserve">1.04.04:2017 „Statinio projektavimas, projekto ekspertizė“ patvirtinimo“ (toliau – STR 1.04.04:2017 „Statinio projektavimas, projekto ekspertizė“), arba statinio apžiūros aktą, arba statinio techninės priežiūros patikrinimo aktą, parengtą vadovaujantis statybos techniniu reglamentu STR 1.07.03:2017 „Statinių techninės ir naudojimo priežiūros tvarka. Naujų nekilnojamojo turto kadastro objektų (inžinerinių statinių) formavimo tvarka“, patvirtintu Lietuvos Respublikos aplinkos ministro 2016 m. gruodžio 30 d. įsakymu Nr. D1 971 „Dėl statybos techninio reglamento STR 1.07.03:2017 „Statinių techninės ir naudojimo priežiūros tvarka. Naujų nekilnojamojo turto kadastro objektų (inžinerinių statinių) formavimo tvarka“ patvirtinimo“; </w:t>
      </w:r>
    </w:p>
    <w:p w14:paraId="5FD2B121"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5.1.4. jei prašoma finansuoti priemonių (nurodytų Programos priede) atlikimą ir (ar) statybos techninę priežiūrą (statybos techninė priežiūra finansuojama tik tuo atveju, jeigu pareiškėjas nėra pagal Lietuvos Respublikos civilinio kodekso 4.84 straipsnį paskirtas bendrojo naudojimo objektų administratorius), šiuos dokumentus: </w:t>
      </w:r>
    </w:p>
    <w:p w14:paraId="30E234ED"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5.1.4.1. statinio projektą su skaičiuojamąja kaina (kai jis privalomas), parengtą pagal STR 1.04.04:2017 „Statinio projektavimas, projekto ekspertizė“ reikalavimus; </w:t>
      </w:r>
    </w:p>
    <w:p w14:paraId="71153E30"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5.1.4.2. statybą leidžiantį dokumentą (kai jis privalomas), išduotą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14:paraId="56FFAC53"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5.1.4.3. tvarkymo darbų sąmatą, parengtą vadovaujantis STR 1.04.04:2017 „Statinio projektavimas, projekto ekspertizė“ nustatyta tvarka, pasirašytą teisės aktų nustatyta tvarka atestuoto specialisto. </w:t>
      </w:r>
    </w:p>
    <w:p w14:paraId="2982D3C8" w14:textId="77777777" w:rsidR="00A474D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5.2. Paraiška (popierinės formos ir „Word“ formatu įrašyta į elektroninę laikmeną) kartu su kitais 5.1 papunktyje nurodytais dokumentais iki kvietime teikti paraiškas nurodyto termino pabaigos (5.3 papunktis) siunčiama paštu (per kurjerį) arba pristatoma adresu: Kauno miesto savivaldybės administracijos Klientų aptarnavimo ir informavimo skyriaus Asmenų aptarnavimo poskyris, Laisvės al. 96 (2 darbo vieta), užklijuotame voke (pakete), ant kurio turi būti užrašas „Paraiška“, nurodytas programos, pagal kurią teikiama paraiška, pavadinimas, pareiškėjo pavadinimas ir adresas. Paraiška ir jos priedai turi būti užpildyti kompiuteriu, lietuvių kalba (jeigu dokumentai pateikiami užsienio kalba, jie turi būti išversti į lietuvių kalbą), atspausdinti, pasirašyti ir kartu su pridedamais dokumentais susegti į lengvai išardomus segtuvus. Paraiškos dokumentai negali būti įrišti spiraliniu ar terminiu būdu, įkišti į įmautes. Visi paraiškos ir pridedamų dokumentų lapai turi būti sunumeruoti eilės tvarka. Popierinės formos ir „Word“ formatu įrašyta į elektroninę laikmeną paraiška negali būti skirtingi. Ranka užpildytos paraiškos nepriimamos. Jei paraiška siunčiama paštu (per kurjerį), jos pateikimo Savivaldybės administracijai data laikoma pašto spaude nurodyta paraiškos išsiuntimo data. </w:t>
      </w:r>
    </w:p>
    <w:p w14:paraId="20EFBBB4" w14:textId="2888E39B" w:rsidR="008271A7" w:rsidRPr="00A474D7" w:rsidRDefault="00A474D7" w:rsidP="00A474D7">
      <w:pPr>
        <w:spacing w:line="240" w:lineRule="auto"/>
        <w:jc w:val="both"/>
        <w:rPr>
          <w:rFonts w:cstheme="minorHAnsi"/>
          <w:bCs/>
          <w:sz w:val="24"/>
          <w:szCs w:val="24"/>
        </w:rPr>
      </w:pPr>
      <w:r w:rsidRPr="00A474D7">
        <w:rPr>
          <w:rFonts w:cstheme="minorHAnsi"/>
          <w:bCs/>
          <w:sz w:val="24"/>
          <w:szCs w:val="24"/>
        </w:rPr>
        <w:t xml:space="preserve">5.3. Paraiškos priimamos nuo kvietimo paskelbimo datos nuolat iki tol, kol paskirstomos visos nepanaudotos Savivaldybės biudžeto lėšos, skirtos Programai finansuoti (apie tai informuojama kvietimo skelbime). </w:t>
      </w:r>
    </w:p>
    <w:sectPr w:rsidR="008271A7" w:rsidRPr="00A474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90677"/>
    <w:multiLevelType w:val="hybridMultilevel"/>
    <w:tmpl w:val="7FEE3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96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33"/>
    <w:rsid w:val="00325A33"/>
    <w:rsid w:val="00636F87"/>
    <w:rsid w:val="008271A7"/>
    <w:rsid w:val="00A4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6FA4"/>
  <w15:chartTrackingRefBased/>
  <w15:docId w15:val="{81AB9D70-9B16-4E4E-A1BE-EB5CF9A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A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325A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5A33"/>
    <w:rPr>
      <w:sz w:val="20"/>
      <w:szCs w:val="20"/>
    </w:rPr>
  </w:style>
  <w:style w:type="paragraph" w:styleId="Sraopastraipa">
    <w:name w:val="List Paragraph"/>
    <w:basedOn w:val="prastasis"/>
    <w:uiPriority w:val="34"/>
    <w:qFormat/>
    <w:rsid w:val="00325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5932</Characters>
  <Application>Microsoft Office Word</Application>
  <DocSecurity>0</DocSecurity>
  <Lines>134</Lines>
  <Paragraphs>51</Paragraphs>
  <ScaleCrop>false</ScaleCrop>
  <Company>Kauno miesto savivaldybės administracija</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Pakėnienė</dc:creator>
  <cp:keywords/>
  <dc:description/>
  <cp:lastModifiedBy>Paulius Jurkevičius</cp:lastModifiedBy>
  <cp:revision>2</cp:revision>
  <dcterms:created xsi:type="dcterms:W3CDTF">2026-05-04T12:24:00Z</dcterms:created>
  <dcterms:modified xsi:type="dcterms:W3CDTF">2026-05-04T12:24:00Z</dcterms:modified>
</cp:coreProperties>
</file>