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colorstyle+xml" PartName="/word/charts/colors8.xml"/>
  <Override ContentType="application/vnd.ms-office.chartcolorstyle+xml" PartName="/word/charts/colors9.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0F28" w14:textId="2EE53B84" w:rsidR="00E86AC6" w:rsidRPr="008230C3" w:rsidRDefault="00E86AC6" w:rsidP="00935A0E">
      <w:pPr>
        <w:spacing w:line="360" w:lineRule="auto"/>
        <w:jc w:val="center"/>
        <w:rPr>
          <w:rFonts w:ascii="Times New Roman" w:hAnsi="Times New Roman" w:cs="Times New Roman"/>
          <w:b/>
          <w:bCs/>
          <w:caps/>
          <w:sz w:val="24"/>
          <w:szCs w:val="24"/>
        </w:rPr>
      </w:pPr>
      <w:r w:rsidRPr="008230C3">
        <w:rPr>
          <w:rFonts w:ascii="Times New Roman" w:hAnsi="Times New Roman" w:cs="Times New Roman"/>
          <w:b/>
          <w:bCs/>
          <w:caps/>
          <w:sz w:val="24"/>
          <w:szCs w:val="24"/>
        </w:rPr>
        <w:t xml:space="preserve">Erkių platinamų ligų </w:t>
      </w:r>
      <w:r>
        <w:rPr>
          <w:rFonts w:ascii="Times New Roman" w:hAnsi="Times New Roman" w:cs="Times New Roman"/>
          <w:b/>
          <w:bCs/>
          <w:caps/>
          <w:sz w:val="24"/>
          <w:szCs w:val="24"/>
        </w:rPr>
        <w:t>EPIDEMIOLOGINĖ</w:t>
      </w:r>
      <w:r w:rsidR="00665041">
        <w:rPr>
          <w:rFonts w:ascii="Times New Roman" w:hAnsi="Times New Roman" w:cs="Times New Roman"/>
          <w:b/>
          <w:bCs/>
          <w:caps/>
          <w:sz w:val="24"/>
          <w:szCs w:val="24"/>
        </w:rPr>
        <w:t>S</w:t>
      </w:r>
      <w:r>
        <w:rPr>
          <w:rFonts w:ascii="Times New Roman" w:hAnsi="Times New Roman" w:cs="Times New Roman"/>
          <w:b/>
          <w:bCs/>
          <w:caps/>
          <w:sz w:val="24"/>
          <w:szCs w:val="24"/>
        </w:rPr>
        <w:t xml:space="preserve"> SITUACIJOS </w:t>
      </w:r>
      <w:r w:rsidRPr="00A903F3">
        <w:rPr>
          <w:rFonts w:ascii="Times New Roman" w:hAnsi="Times New Roman" w:cs="Times New Roman"/>
          <w:b/>
          <w:bCs/>
          <w:caps/>
          <w:sz w:val="24"/>
          <w:szCs w:val="24"/>
        </w:rPr>
        <w:t xml:space="preserve">ANALIZĖ </w:t>
      </w:r>
      <w:r>
        <w:rPr>
          <w:rFonts w:ascii="Times New Roman" w:hAnsi="Times New Roman" w:cs="Times New Roman"/>
          <w:b/>
          <w:bCs/>
          <w:caps/>
          <w:sz w:val="24"/>
          <w:szCs w:val="24"/>
        </w:rPr>
        <w:t>KAUNO APSKRITYJE</w:t>
      </w:r>
      <w:r w:rsidR="00665041">
        <w:rPr>
          <w:rFonts w:ascii="Times New Roman" w:hAnsi="Times New Roman" w:cs="Times New Roman"/>
          <w:b/>
          <w:bCs/>
          <w:caps/>
          <w:sz w:val="24"/>
          <w:szCs w:val="24"/>
        </w:rPr>
        <w:t xml:space="preserve"> 2023 metais</w:t>
      </w:r>
    </w:p>
    <w:p w14:paraId="56182E18" w14:textId="7093588D" w:rsidR="00E911AD" w:rsidRDefault="00665041" w:rsidP="00322CED">
      <w:pPr>
        <w:jc w:val="center"/>
        <w:rPr>
          <w:rFonts w:ascii="Times New Roman" w:hAnsi="Times New Roman" w:cs="Times New Roman"/>
          <w:sz w:val="24"/>
          <w:szCs w:val="24"/>
        </w:rPr>
      </w:pPr>
      <w:r>
        <w:rPr>
          <w:rFonts w:ascii="Times New Roman" w:hAnsi="Times New Roman" w:cs="Times New Roman"/>
          <w:sz w:val="24"/>
          <w:szCs w:val="24"/>
        </w:rPr>
        <w:t>Kaunas</w:t>
      </w:r>
      <w:r>
        <w:rPr>
          <w:rFonts w:ascii="Times New Roman" w:hAnsi="Times New Roman" w:cs="Times New Roman"/>
          <w:caps/>
          <w:sz w:val="24"/>
          <w:szCs w:val="24"/>
        </w:rPr>
        <w:br/>
      </w:r>
      <w:r w:rsidR="00E86AC6">
        <w:rPr>
          <w:rFonts w:ascii="Times New Roman" w:hAnsi="Times New Roman" w:cs="Times New Roman"/>
          <w:caps/>
          <w:sz w:val="24"/>
          <w:szCs w:val="24"/>
        </w:rPr>
        <w:t>2024</w:t>
      </w:r>
      <w:r>
        <w:rPr>
          <w:rFonts w:ascii="Times New Roman" w:hAnsi="Times New Roman" w:cs="Times New Roman"/>
          <w:caps/>
          <w:sz w:val="24"/>
          <w:szCs w:val="24"/>
        </w:rPr>
        <w:t>-04-</w:t>
      </w:r>
      <w:r w:rsidR="005C7B6E">
        <w:rPr>
          <w:rFonts w:ascii="Times New Roman" w:hAnsi="Times New Roman" w:cs="Times New Roman"/>
          <w:sz w:val="24"/>
          <w:szCs w:val="24"/>
        </w:rPr>
        <w:t>1</w:t>
      </w:r>
      <w:r w:rsidR="00356C9E">
        <w:rPr>
          <w:rFonts w:ascii="Times New Roman" w:hAnsi="Times New Roman" w:cs="Times New Roman"/>
          <w:sz w:val="24"/>
          <w:szCs w:val="24"/>
        </w:rPr>
        <w:t>7</w:t>
      </w:r>
    </w:p>
    <w:p w14:paraId="379B7F26" w14:textId="77777777" w:rsidR="00E86AC6" w:rsidRPr="00E911AD" w:rsidRDefault="00E86AC6" w:rsidP="00322CED">
      <w:pPr>
        <w:pStyle w:val="Sraopastraipa"/>
        <w:numPr>
          <w:ilvl w:val="0"/>
          <w:numId w:val="12"/>
        </w:numPr>
        <w:spacing w:after="100" w:afterAutospacing="1" w:line="240" w:lineRule="auto"/>
        <w:jc w:val="center"/>
        <w:rPr>
          <w:rFonts w:ascii="Times New Roman" w:hAnsi="Times New Roman" w:cs="Times New Roman"/>
          <w:b/>
          <w:bCs/>
          <w:sz w:val="24"/>
          <w:szCs w:val="24"/>
        </w:rPr>
      </w:pPr>
      <w:r w:rsidRPr="00E911AD">
        <w:rPr>
          <w:rFonts w:ascii="Times New Roman" w:hAnsi="Times New Roman" w:cs="Times New Roman"/>
          <w:b/>
          <w:bCs/>
          <w:sz w:val="24"/>
          <w:szCs w:val="24"/>
        </w:rPr>
        <w:t>Situacijos apžvalga</w:t>
      </w:r>
    </w:p>
    <w:p w14:paraId="6369934B" w14:textId="3444D291" w:rsidR="00E86AC6" w:rsidRDefault="00E86AC6" w:rsidP="00322C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Erkių platinamų ligų</w:t>
      </w:r>
      <w:r w:rsidR="00E722C3">
        <w:rPr>
          <w:rFonts w:ascii="Times New Roman" w:hAnsi="Times New Roman" w:cs="Times New Roman"/>
          <w:sz w:val="24"/>
          <w:szCs w:val="24"/>
        </w:rPr>
        <w:t xml:space="preserve"> (toliau – EPL)</w:t>
      </w:r>
      <w:r>
        <w:rPr>
          <w:rFonts w:ascii="Times New Roman" w:hAnsi="Times New Roman" w:cs="Times New Roman"/>
          <w:sz w:val="24"/>
          <w:szCs w:val="24"/>
        </w:rPr>
        <w:t xml:space="preserve"> epidemiologinė priežiūra Nacionalinio visuomenės sveikatos centro prie sveikatos apsaugos ministerijos (NVSC) Kauno departamente </w:t>
      </w:r>
      <w:r w:rsidRPr="00DA3E5E">
        <w:rPr>
          <w:rFonts w:ascii="Times New Roman" w:hAnsi="Times New Roman" w:cs="Times New Roman"/>
          <w:sz w:val="24"/>
          <w:szCs w:val="24"/>
        </w:rPr>
        <w:t xml:space="preserve">vykdoma vadovaujantis Lietuvos Respublikos sveikatos apsaugos </w:t>
      </w:r>
      <w:r w:rsidRPr="00E86AC6">
        <w:rPr>
          <w:rFonts w:ascii="Times New Roman" w:hAnsi="Times New Roman" w:cs="Times New Roman"/>
          <w:sz w:val="24"/>
          <w:szCs w:val="24"/>
        </w:rPr>
        <w:t xml:space="preserve">ministro (toliau – LR SAM) </w:t>
      </w:r>
      <w:r w:rsidRPr="00E911AD">
        <w:rPr>
          <w:rFonts w:ascii="Times New Roman" w:hAnsi="Times New Roman" w:cs="Times New Roman"/>
          <w:sz w:val="24"/>
          <w:szCs w:val="24"/>
        </w:rPr>
        <w:t xml:space="preserve">2010-06-18 įsakymo Nr. V-575 „Dėl </w:t>
      </w:r>
      <w:proofErr w:type="spellStart"/>
      <w:r w:rsidRPr="00E911AD">
        <w:rPr>
          <w:rFonts w:ascii="Times New Roman" w:hAnsi="Times New Roman" w:cs="Times New Roman"/>
          <w:sz w:val="24"/>
          <w:szCs w:val="24"/>
        </w:rPr>
        <w:t>kraujasiurbių</w:t>
      </w:r>
      <w:proofErr w:type="spellEnd"/>
      <w:r w:rsidRPr="00E911AD">
        <w:rPr>
          <w:rFonts w:ascii="Times New Roman" w:hAnsi="Times New Roman" w:cs="Times New Roman"/>
          <w:sz w:val="24"/>
          <w:szCs w:val="24"/>
        </w:rPr>
        <w:t xml:space="preserve"> </w:t>
      </w:r>
      <w:proofErr w:type="spellStart"/>
      <w:r w:rsidRPr="00E911AD">
        <w:rPr>
          <w:rFonts w:ascii="Times New Roman" w:hAnsi="Times New Roman" w:cs="Times New Roman"/>
          <w:sz w:val="24"/>
          <w:szCs w:val="24"/>
        </w:rPr>
        <w:t>nariuotakojų</w:t>
      </w:r>
      <w:proofErr w:type="spellEnd"/>
      <w:r w:rsidRPr="00E911AD">
        <w:rPr>
          <w:rFonts w:ascii="Times New Roman" w:hAnsi="Times New Roman" w:cs="Times New Roman"/>
          <w:sz w:val="24"/>
          <w:szCs w:val="24"/>
        </w:rPr>
        <w:t xml:space="preserve"> stebėsenos tvarkos aprašo patvirtinimo“, </w:t>
      </w:r>
      <w:hyperlink r:id="rId10" w:history="1">
        <w:r w:rsidRPr="00E911AD">
          <w:rPr>
            <w:rStyle w:val="Hipersaitas"/>
            <w:rFonts w:ascii="Times New Roman" w:hAnsi="Times New Roman" w:cs="Times New Roman"/>
            <w:color w:val="auto"/>
            <w:sz w:val="24"/>
            <w:szCs w:val="24"/>
            <w:u w:val="none"/>
          </w:rPr>
          <w:t>LR SAM 2002-12-24 įsakymo  Nr. 673 „Dėl Privalomojo epidemiologinio registravimo objektų registravimo ir informacijos apie juos teikimo tvarkos aprašo patvirtinimo</w:t>
        </w:r>
      </w:hyperlink>
      <w:r w:rsidRPr="00E911AD">
        <w:rPr>
          <w:rFonts w:ascii="Times New Roman" w:hAnsi="Times New Roman" w:cs="Times New Roman"/>
          <w:sz w:val="24"/>
          <w:szCs w:val="24"/>
        </w:rPr>
        <w:t>“</w:t>
      </w:r>
      <w:r w:rsidRPr="00E86AC6">
        <w:rPr>
          <w:rFonts w:ascii="Times New Roman" w:hAnsi="Times New Roman" w:cs="Times New Roman"/>
          <w:sz w:val="24"/>
          <w:szCs w:val="24"/>
        </w:rPr>
        <w:t xml:space="preserve"> ir kt. teisės aktų nuostatomis</w:t>
      </w:r>
      <w:r>
        <w:rPr>
          <w:rFonts w:ascii="Times New Roman" w:hAnsi="Times New Roman" w:cs="Times New Roman"/>
          <w:sz w:val="24"/>
          <w:szCs w:val="24"/>
        </w:rPr>
        <w:t>.</w:t>
      </w:r>
    </w:p>
    <w:p w14:paraId="644490D1" w14:textId="4B68D890" w:rsidR="00E86AC6" w:rsidRPr="00030387" w:rsidRDefault="00E86AC6" w:rsidP="00322CED">
      <w:pPr>
        <w:pStyle w:val="Sraopastraipa"/>
        <w:numPr>
          <w:ilvl w:val="1"/>
          <w:numId w:val="2"/>
        </w:numPr>
        <w:spacing w:before="100" w:beforeAutospacing="1" w:after="100" w:afterAutospacing="1" w:line="240" w:lineRule="auto"/>
        <w:ind w:left="1077" w:hanging="357"/>
        <w:jc w:val="center"/>
        <w:rPr>
          <w:rFonts w:ascii="Times New Roman" w:hAnsi="Times New Roman" w:cs="Times New Roman"/>
          <w:b/>
          <w:bCs/>
          <w:sz w:val="24"/>
          <w:szCs w:val="24"/>
        </w:rPr>
      </w:pPr>
      <w:r w:rsidRPr="00030387">
        <w:rPr>
          <w:rFonts w:ascii="Times New Roman" w:hAnsi="Times New Roman" w:cs="Times New Roman"/>
          <w:b/>
          <w:bCs/>
          <w:sz w:val="24"/>
          <w:szCs w:val="24"/>
        </w:rPr>
        <w:t>Erkių gausos stebėsena</w:t>
      </w:r>
    </w:p>
    <w:p w14:paraId="3AA940AC" w14:textId="53387CE5" w:rsidR="001003BA" w:rsidRDefault="00E86AC6" w:rsidP="00322CED">
      <w:pPr>
        <w:spacing w:after="0" w:line="240" w:lineRule="auto"/>
        <w:ind w:firstLine="567"/>
        <w:jc w:val="both"/>
        <w:rPr>
          <w:rFonts w:ascii="Times New Roman" w:hAnsi="Times New Roman" w:cs="Times New Roman"/>
          <w:sz w:val="24"/>
          <w:szCs w:val="24"/>
        </w:rPr>
      </w:pPr>
      <w:r w:rsidRPr="00DA3E5E">
        <w:rPr>
          <w:rFonts w:ascii="Times New Roman" w:hAnsi="Times New Roman" w:cs="Times New Roman"/>
          <w:sz w:val="24"/>
          <w:szCs w:val="24"/>
        </w:rPr>
        <w:t>Erkių aktyvumo ir gausos stebėsena vykdoma 4 Kauno apskrities savivaldybių stacionar</w:t>
      </w:r>
      <w:r>
        <w:rPr>
          <w:rFonts w:ascii="Times New Roman" w:hAnsi="Times New Roman" w:cs="Times New Roman"/>
          <w:sz w:val="24"/>
          <w:szCs w:val="24"/>
        </w:rPr>
        <w:t xml:space="preserve">iuose taškuose (toliau – stacionarai): </w:t>
      </w:r>
      <w:r w:rsidRPr="00E641A0">
        <w:rPr>
          <w:rFonts w:ascii="Times New Roman" w:hAnsi="Times New Roman" w:cs="Times New Roman"/>
          <w:sz w:val="24"/>
          <w:szCs w:val="24"/>
        </w:rPr>
        <w:t>Zuikinė</w:t>
      </w:r>
      <w:r>
        <w:rPr>
          <w:rFonts w:ascii="Times New Roman" w:hAnsi="Times New Roman" w:cs="Times New Roman"/>
          <w:sz w:val="24"/>
          <w:szCs w:val="24"/>
        </w:rPr>
        <w:t>s</w:t>
      </w:r>
      <w:r w:rsidRPr="00E641A0">
        <w:rPr>
          <w:rFonts w:ascii="Times New Roman" w:hAnsi="Times New Roman" w:cs="Times New Roman"/>
          <w:sz w:val="24"/>
          <w:szCs w:val="24"/>
        </w:rPr>
        <w:t>, Kauno marių regioninis miško park</w:t>
      </w:r>
      <w:r>
        <w:rPr>
          <w:rFonts w:ascii="Times New Roman" w:hAnsi="Times New Roman" w:cs="Times New Roman"/>
          <w:sz w:val="24"/>
          <w:szCs w:val="24"/>
        </w:rPr>
        <w:t>o</w:t>
      </w:r>
      <w:r w:rsidRPr="00E641A0">
        <w:rPr>
          <w:rFonts w:ascii="Times New Roman" w:hAnsi="Times New Roman" w:cs="Times New Roman"/>
          <w:sz w:val="24"/>
          <w:szCs w:val="24"/>
        </w:rPr>
        <w:t xml:space="preserve"> 93 kvartal</w:t>
      </w:r>
      <w:r>
        <w:rPr>
          <w:rFonts w:ascii="Times New Roman" w:hAnsi="Times New Roman" w:cs="Times New Roman"/>
          <w:sz w:val="24"/>
          <w:szCs w:val="24"/>
        </w:rPr>
        <w:t xml:space="preserve">e; </w:t>
      </w:r>
      <w:r w:rsidRPr="00E641A0">
        <w:rPr>
          <w:rFonts w:ascii="Times New Roman" w:hAnsi="Times New Roman" w:cs="Times New Roman"/>
          <w:sz w:val="24"/>
          <w:szCs w:val="24"/>
        </w:rPr>
        <w:t>Dubravos eksperimentinė mokomoji miškų ūkio urėdij</w:t>
      </w:r>
      <w:r>
        <w:rPr>
          <w:rFonts w:ascii="Times New Roman" w:hAnsi="Times New Roman" w:cs="Times New Roman"/>
          <w:sz w:val="24"/>
          <w:szCs w:val="24"/>
        </w:rPr>
        <w:t>os</w:t>
      </w:r>
      <w:r w:rsidRPr="00E641A0">
        <w:rPr>
          <w:rFonts w:ascii="Times New Roman" w:hAnsi="Times New Roman" w:cs="Times New Roman"/>
          <w:sz w:val="24"/>
          <w:szCs w:val="24"/>
        </w:rPr>
        <w:t>, Girionių mišk</w:t>
      </w:r>
      <w:r>
        <w:rPr>
          <w:rFonts w:ascii="Times New Roman" w:hAnsi="Times New Roman" w:cs="Times New Roman"/>
          <w:sz w:val="24"/>
          <w:szCs w:val="24"/>
        </w:rPr>
        <w:t>o</w:t>
      </w:r>
      <w:r w:rsidRPr="00E641A0">
        <w:rPr>
          <w:rFonts w:ascii="Times New Roman" w:hAnsi="Times New Roman" w:cs="Times New Roman"/>
          <w:sz w:val="24"/>
          <w:szCs w:val="24"/>
        </w:rPr>
        <w:t xml:space="preserve"> 47-48 kvartal</w:t>
      </w:r>
      <w:r>
        <w:rPr>
          <w:rFonts w:ascii="Times New Roman" w:hAnsi="Times New Roman" w:cs="Times New Roman"/>
          <w:sz w:val="24"/>
          <w:szCs w:val="24"/>
        </w:rPr>
        <w:t xml:space="preserve">uose; </w:t>
      </w:r>
      <w:r w:rsidRPr="00E641A0">
        <w:rPr>
          <w:rFonts w:ascii="Times New Roman" w:hAnsi="Times New Roman" w:cs="Times New Roman"/>
          <w:sz w:val="24"/>
          <w:szCs w:val="24"/>
        </w:rPr>
        <w:t>Kėdainių urėdij</w:t>
      </w:r>
      <w:r>
        <w:rPr>
          <w:rFonts w:ascii="Times New Roman" w:hAnsi="Times New Roman" w:cs="Times New Roman"/>
          <w:sz w:val="24"/>
          <w:szCs w:val="24"/>
        </w:rPr>
        <w:t>os</w:t>
      </w:r>
      <w:r w:rsidRPr="00E641A0">
        <w:rPr>
          <w:rFonts w:ascii="Times New Roman" w:hAnsi="Times New Roman" w:cs="Times New Roman"/>
          <w:sz w:val="24"/>
          <w:szCs w:val="24"/>
        </w:rPr>
        <w:t xml:space="preserve">, </w:t>
      </w:r>
      <w:proofErr w:type="spellStart"/>
      <w:r w:rsidRPr="00E641A0">
        <w:rPr>
          <w:rFonts w:ascii="Times New Roman" w:hAnsi="Times New Roman" w:cs="Times New Roman"/>
          <w:sz w:val="24"/>
          <w:szCs w:val="24"/>
        </w:rPr>
        <w:t>Babėnų</w:t>
      </w:r>
      <w:proofErr w:type="spellEnd"/>
      <w:r w:rsidRPr="00E641A0">
        <w:rPr>
          <w:rFonts w:ascii="Times New Roman" w:hAnsi="Times New Roman" w:cs="Times New Roman"/>
          <w:sz w:val="24"/>
          <w:szCs w:val="24"/>
        </w:rPr>
        <w:t xml:space="preserve"> mišk</w:t>
      </w:r>
      <w:r>
        <w:rPr>
          <w:rFonts w:ascii="Times New Roman" w:hAnsi="Times New Roman" w:cs="Times New Roman"/>
          <w:sz w:val="24"/>
          <w:szCs w:val="24"/>
        </w:rPr>
        <w:t>o</w:t>
      </w:r>
      <w:r w:rsidRPr="00E641A0">
        <w:rPr>
          <w:rFonts w:ascii="Times New Roman" w:hAnsi="Times New Roman" w:cs="Times New Roman"/>
          <w:sz w:val="24"/>
          <w:szCs w:val="24"/>
        </w:rPr>
        <w:t xml:space="preserve"> 15 kvartal</w:t>
      </w:r>
      <w:r>
        <w:rPr>
          <w:rFonts w:ascii="Times New Roman" w:hAnsi="Times New Roman" w:cs="Times New Roman"/>
          <w:sz w:val="24"/>
          <w:szCs w:val="24"/>
        </w:rPr>
        <w:t xml:space="preserve">e ir </w:t>
      </w:r>
      <w:proofErr w:type="spellStart"/>
      <w:r w:rsidRPr="00E641A0">
        <w:rPr>
          <w:rFonts w:ascii="Times New Roman" w:hAnsi="Times New Roman" w:cs="Times New Roman"/>
          <w:sz w:val="24"/>
          <w:szCs w:val="24"/>
        </w:rPr>
        <w:t>Žvėrinčiaus</w:t>
      </w:r>
      <w:proofErr w:type="spellEnd"/>
      <w:r w:rsidRPr="00E641A0">
        <w:rPr>
          <w:rFonts w:ascii="Times New Roman" w:hAnsi="Times New Roman" w:cs="Times New Roman"/>
          <w:sz w:val="24"/>
          <w:szCs w:val="24"/>
        </w:rPr>
        <w:t xml:space="preserve"> mišk</w:t>
      </w:r>
      <w:r>
        <w:rPr>
          <w:rFonts w:ascii="Times New Roman" w:hAnsi="Times New Roman" w:cs="Times New Roman"/>
          <w:sz w:val="24"/>
          <w:szCs w:val="24"/>
        </w:rPr>
        <w:t>o</w:t>
      </w:r>
      <w:r w:rsidRPr="00E641A0">
        <w:rPr>
          <w:rFonts w:ascii="Times New Roman" w:hAnsi="Times New Roman" w:cs="Times New Roman"/>
          <w:sz w:val="24"/>
          <w:szCs w:val="24"/>
        </w:rPr>
        <w:t xml:space="preserve"> 30 kvartal</w:t>
      </w:r>
      <w:r>
        <w:rPr>
          <w:rFonts w:ascii="Times New Roman" w:hAnsi="Times New Roman" w:cs="Times New Roman"/>
          <w:sz w:val="24"/>
          <w:szCs w:val="24"/>
        </w:rPr>
        <w:t>e</w:t>
      </w:r>
      <w:r w:rsidRPr="00DA3E5E">
        <w:rPr>
          <w:rFonts w:ascii="Times New Roman" w:hAnsi="Times New Roman" w:cs="Times New Roman"/>
          <w:sz w:val="24"/>
          <w:szCs w:val="24"/>
        </w:rPr>
        <w:t xml:space="preserve">. </w:t>
      </w:r>
      <w:proofErr w:type="spellStart"/>
      <w:r w:rsidRPr="00DA3E5E">
        <w:rPr>
          <w:rFonts w:ascii="Times New Roman" w:hAnsi="Times New Roman" w:cs="Times New Roman"/>
          <w:sz w:val="24"/>
          <w:szCs w:val="24"/>
        </w:rPr>
        <w:t>Iksodinių</w:t>
      </w:r>
      <w:proofErr w:type="spellEnd"/>
      <w:r w:rsidRPr="00DA3E5E">
        <w:rPr>
          <w:rFonts w:ascii="Times New Roman" w:hAnsi="Times New Roman" w:cs="Times New Roman"/>
          <w:sz w:val="24"/>
          <w:szCs w:val="24"/>
        </w:rPr>
        <w:t xml:space="preserve"> erkių stebėsena kasmet vykdoma kovo – lapkričio mėnesiais kas 10 dienų, įvertinant erkių gausą erkių stebėjimo staciona</w:t>
      </w:r>
      <w:r>
        <w:rPr>
          <w:rFonts w:ascii="Times New Roman" w:hAnsi="Times New Roman" w:cs="Times New Roman"/>
          <w:sz w:val="24"/>
          <w:szCs w:val="24"/>
        </w:rPr>
        <w:t xml:space="preserve">ruose, esančiuose Kauno </w:t>
      </w:r>
      <w:r w:rsidR="0079549B">
        <w:rPr>
          <w:rFonts w:ascii="Times New Roman" w:hAnsi="Times New Roman" w:cs="Times New Roman"/>
          <w:sz w:val="24"/>
          <w:szCs w:val="24"/>
        </w:rPr>
        <w:t>m.</w:t>
      </w:r>
      <w:r>
        <w:rPr>
          <w:rFonts w:ascii="Times New Roman" w:hAnsi="Times New Roman" w:cs="Times New Roman"/>
          <w:sz w:val="24"/>
          <w:szCs w:val="24"/>
        </w:rPr>
        <w:t xml:space="preserve">, Kauno r., Kėdainių r. ir Prienų r. </w:t>
      </w:r>
    </w:p>
    <w:p w14:paraId="35748355" w14:textId="21A84023" w:rsidR="00E86AC6" w:rsidRDefault="00E86AC6" w:rsidP="00322C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Erkių gausa tiesiogiai priklauso nuo meteorologinių sąlygų, todėl kasmet kinta. Didžiausia erkių gausa viename kilometre kasmet nustatoma Kėdainių r. ir Prienų r.</w:t>
      </w:r>
      <w:r w:rsidR="001003BA">
        <w:rPr>
          <w:rFonts w:ascii="Times New Roman" w:hAnsi="Times New Roman" w:cs="Times New Roman"/>
          <w:sz w:val="24"/>
          <w:szCs w:val="24"/>
        </w:rPr>
        <w:t xml:space="preserve"> 2023 m. trijuose iš keturių stacionarų (Kauno miesto ir rajono bei Kėdainių r.) erkių skaičius viename kilometre buvo didesnis nei 2022 m.</w:t>
      </w:r>
      <w:r w:rsidR="001003BA" w:rsidRPr="001003BA">
        <w:rPr>
          <w:rFonts w:ascii="Times New Roman" w:hAnsi="Times New Roman" w:cs="Times New Roman"/>
          <w:sz w:val="24"/>
          <w:szCs w:val="24"/>
        </w:rPr>
        <w:t xml:space="preserve"> </w:t>
      </w:r>
      <w:r w:rsidR="004967B1">
        <w:rPr>
          <w:rFonts w:ascii="Times New Roman" w:hAnsi="Times New Roman" w:cs="Times New Roman"/>
          <w:sz w:val="24"/>
          <w:szCs w:val="24"/>
        </w:rPr>
        <w:t>bei viršijo iki COVID-19 ligos (</w:t>
      </w:r>
      <w:proofErr w:type="spellStart"/>
      <w:r w:rsidR="004967B1">
        <w:rPr>
          <w:rFonts w:ascii="Times New Roman" w:hAnsi="Times New Roman" w:cs="Times New Roman"/>
          <w:sz w:val="24"/>
          <w:szCs w:val="24"/>
        </w:rPr>
        <w:t>koronoviruso</w:t>
      </w:r>
      <w:proofErr w:type="spellEnd"/>
      <w:r w:rsidR="004967B1">
        <w:rPr>
          <w:rFonts w:ascii="Times New Roman" w:hAnsi="Times New Roman" w:cs="Times New Roman"/>
          <w:sz w:val="24"/>
          <w:szCs w:val="24"/>
        </w:rPr>
        <w:t xml:space="preserve"> infekcijos) pandemijos stebėtą erkių gausos rodiklį </w:t>
      </w:r>
      <w:r w:rsidR="001003BA">
        <w:rPr>
          <w:rFonts w:ascii="Times New Roman" w:hAnsi="Times New Roman" w:cs="Times New Roman"/>
          <w:sz w:val="24"/>
          <w:szCs w:val="24"/>
        </w:rPr>
        <w:t>(1.1.1 pav.).</w:t>
      </w:r>
    </w:p>
    <w:p w14:paraId="14ECCFAC" w14:textId="09E3F94A" w:rsidR="00053F2C" w:rsidRDefault="00053F2C" w:rsidP="00322CED">
      <w:pPr>
        <w:spacing w:line="240" w:lineRule="auto"/>
        <w:rPr>
          <w:noProof/>
        </w:rPr>
      </w:pPr>
    </w:p>
    <w:p w14:paraId="25FFB78D" w14:textId="3BCC1379" w:rsidR="00E86AC6" w:rsidRDefault="00D308A3" w:rsidP="00322CED">
      <w:pPr>
        <w:spacing w:line="240" w:lineRule="auto"/>
        <w:rPr>
          <w:noProof/>
        </w:rPr>
      </w:pPr>
      <w:r>
        <w:rPr>
          <w:noProof/>
          <w14:ligatures w14:val="standardContextual"/>
        </w:rPr>
        <mc:AlternateContent>
          <mc:Choice Requires="wpg">
            <w:drawing>
              <wp:anchor distT="0" distB="0" distL="114300" distR="114300" simplePos="0" relativeHeight="251644928" behindDoc="0" locked="0" layoutInCell="1" allowOverlap="1" wp14:anchorId="1F13DAEE" wp14:editId="5204D76F">
                <wp:simplePos x="0" y="0"/>
                <wp:positionH relativeFrom="column">
                  <wp:posOffset>3027045</wp:posOffset>
                </wp:positionH>
                <wp:positionV relativeFrom="paragraph">
                  <wp:posOffset>1703070</wp:posOffset>
                </wp:positionV>
                <wp:extent cx="2543175" cy="335280"/>
                <wp:effectExtent l="0" t="0" r="0" b="7620"/>
                <wp:wrapNone/>
                <wp:docPr id="1238080065" name="Grupė 2"/>
                <wp:cNvGraphicFramePr/>
                <a:graphic xmlns:a="http://schemas.openxmlformats.org/drawingml/2006/main">
                  <a:graphicData uri="http://schemas.microsoft.com/office/word/2010/wordprocessingGroup">
                    <wpg:wgp>
                      <wpg:cNvGrpSpPr/>
                      <wpg:grpSpPr>
                        <a:xfrm>
                          <a:off x="0" y="0"/>
                          <a:ext cx="2543175" cy="335280"/>
                          <a:chOff x="38100" y="-373380"/>
                          <a:chExt cx="2543175" cy="335280"/>
                        </a:xfrm>
                      </wpg:grpSpPr>
                      <wps:wsp>
                        <wps:cNvPr id="1931076602" name="Teksto laukas 1"/>
                        <wps:cNvSpPr txBox="1"/>
                        <wps:spPr>
                          <a:xfrm>
                            <a:off x="38100" y="-350520"/>
                            <a:ext cx="361950" cy="304800"/>
                          </a:xfrm>
                          <a:prstGeom prst="rect">
                            <a:avLst/>
                          </a:prstGeom>
                          <a:noFill/>
                          <a:ln w="6350">
                            <a:noFill/>
                          </a:ln>
                        </wps:spPr>
                        <wps:txbx>
                          <w:txbxContent>
                            <w:p w14:paraId="43A8AF03" w14:textId="27A324AC" w:rsidR="00D308A3" w:rsidRPr="00D308A3" w:rsidRDefault="00D308A3">
                              <w:pPr>
                                <w:rPr>
                                  <w:rFonts w:ascii="Times New Roman" w:hAnsi="Times New Roman" w:cs="Times New Roman"/>
                                  <w:sz w:val="20"/>
                                  <w:szCs w:val="20"/>
                                </w:rPr>
                              </w:pPr>
                              <w:r w:rsidRPr="00D308A3">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649642" name="Teksto laukas 1"/>
                        <wps:cNvSpPr txBox="1"/>
                        <wps:spPr>
                          <a:xfrm>
                            <a:off x="744855" y="-342900"/>
                            <a:ext cx="361950" cy="304800"/>
                          </a:xfrm>
                          <a:prstGeom prst="rect">
                            <a:avLst/>
                          </a:prstGeom>
                          <a:noFill/>
                          <a:ln w="6350">
                            <a:noFill/>
                          </a:ln>
                        </wps:spPr>
                        <wps:txbx>
                          <w:txbxContent>
                            <w:p w14:paraId="255A4F51" w14:textId="63C5BECB" w:rsidR="00D308A3" w:rsidRPr="00D308A3" w:rsidRDefault="00D308A3" w:rsidP="00D308A3">
                              <w:pPr>
                                <w:rPr>
                                  <w:rFonts w:ascii="Times New Roman" w:hAnsi="Times New Roman" w:cs="Times New Roman"/>
                                  <w:sz w:val="20"/>
                                  <w:szCs w:val="20"/>
                                </w:rPr>
                              </w:pPr>
                              <w:r w:rsidRPr="00D308A3">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2704106" name="Teksto laukas 1"/>
                        <wps:cNvSpPr txBox="1"/>
                        <wps:spPr>
                          <a:xfrm>
                            <a:off x="1396365" y="-350520"/>
                            <a:ext cx="361950" cy="304800"/>
                          </a:xfrm>
                          <a:prstGeom prst="rect">
                            <a:avLst/>
                          </a:prstGeom>
                          <a:noFill/>
                          <a:ln w="6350">
                            <a:noFill/>
                          </a:ln>
                        </wps:spPr>
                        <wps:txbx>
                          <w:txbxContent>
                            <w:p w14:paraId="27D6813B" w14:textId="77777777" w:rsidR="00D308A3" w:rsidRPr="00D308A3" w:rsidRDefault="00D308A3" w:rsidP="00D308A3">
                              <w:pPr>
                                <w:rPr>
                                  <w:rFonts w:ascii="Times New Roman" w:hAnsi="Times New Roman" w:cs="Times New Roman"/>
                                  <w:sz w:val="20"/>
                                  <w:szCs w:val="20"/>
                                </w:rPr>
                              </w:pPr>
                              <w:r w:rsidRPr="00D308A3">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843199" name="Teksto laukas 1"/>
                        <wps:cNvSpPr txBox="1"/>
                        <wps:spPr>
                          <a:xfrm>
                            <a:off x="2095500" y="-373380"/>
                            <a:ext cx="485775" cy="304800"/>
                          </a:xfrm>
                          <a:prstGeom prst="rect">
                            <a:avLst/>
                          </a:prstGeom>
                          <a:noFill/>
                          <a:ln w="6350">
                            <a:noFill/>
                          </a:ln>
                        </wps:spPr>
                        <wps:txbx>
                          <w:txbxContent>
                            <w:p w14:paraId="6BF8194F" w14:textId="58A58E64" w:rsidR="00D308A3" w:rsidRPr="00D308A3" w:rsidRDefault="00D308A3" w:rsidP="00D308A3">
                              <w:pPr>
                                <w:rPr>
                                  <w:rFonts w:ascii="Times New Roman" w:hAnsi="Times New Roman" w:cs="Times New Roman"/>
                                  <w:sz w:val="20"/>
                                  <w:szCs w:val="20"/>
                                </w:rPr>
                              </w:pPr>
                              <w:r w:rsidRPr="00D308A3">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13DAEE" id="Grupė 2" o:spid="_x0000_s1026" style="position:absolute;margin-left:238.35pt;margin-top:134.1pt;width:200.25pt;height:26.4pt;z-index:251644928;mso-width-relative:margin;mso-height-relative:margin" coordorigin="381,-3733" coordsize="25431,335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8OKcDAMAAB0OAAAOAAAAZHJzL2Uyb0RvYy54bWzsl01P3DAQhu+V+h8s3yHfnyKLtrSgSgiQ oOLs9Tq7EUns2l4S+us7dpJloagHSluEuGQdj3c88/idkXNw2Dc1umVSVbwtsLfvYsRaypdVuyrw t6vjvRQjpUm7JDVvWYHvmMKHs48fDjqRM5+veb1kEoGTVuWdKPBaa5E7jqJr1hC1zwVrwVhy2RAN r3LlLCXpwHtTO77rxk7H5VJITplSMPt5MOKZ9V+WjOrzslRMo7rAEJu2T2mfC/N0ZgckX0ki1hUd wyDPiKIhVQubbl19Jpqgjax+cdVUVHLFS71PeePwsqwoszlANp77KJsTyTfC5rLKu5XYYgK0jzg9 2y09uz2R4lJcSCDRiRWwsG8ml76UjfmFKFFvkd1tkbFeIwqTfhQGXhJhRMEWBJGfjkzpGsCbvwWp 5wJ5MO8FSRDc27/83oUzBeA8CKsTIBR1z0L9GYvLNRHMIlY5sLiQqFqCjrPAc5M4dn2MWtKAbq/Y jdIc1WRzQxTyjG5MJPAXww7p/hOHXLfzCiafQLjLInIjf2Q1wQxiL4uAlWXphilwg322IEgupNIn jDfIDAosQd5WdeT2VOlh6bTE7N7y46quYZ7kdYu6AscBuH9gAed1C3uYZIagzUj3i37McMGXd5Cg 5EPpKEGPK9j8lCh9QSTUCsQL9a/P4VHWHDbh4wijNZc/npo36+HYwIpRB7VXYPV9QyTDqP7awoFm XhiaYrUvYZQAJyR3LYtdS7tpjjiUtwedRlA7NOt1PQ1LyZtraBNzsyuYSEth7wLraXikh44AbYay +dwugvIURJ+2l4Ia1waaQXvVXxMpRv4aDu6MTxIi+aNjGNYOuOcbzcvKnpEBPFAduYOcBzX9dV0H aRyHWRy+sKyTMEwj6AG2xkM/G3RL8lep66HApwJ+l/cbkneS+Ykbem78sl3bC7I4iCd9v/a+bfXt v+v7DbbvyE1TuG5l2cvq23ezKHrqjjb1b+juyfaO97/vJVbfwbu+/62+7SUcvkHsdXT8XjIfObvv 9jpz/1U3+wkAAP//AwBQSwMEFAAGAAgAAAAhAGs0OYjiAAAACwEAAA8AAABkcnMvZG93bnJldi54 bWxMj8Fqg0AQhu+FvsMyhd6aVdOqGMcQQttTKDQplNw2OlGJOyvuRs3bd3tqbzPMxz/fn69n3YmR BtsaRggXAQji0lQt1whfh7enFIR1iivVGSaEG1lYF/d3ucoqM/EnjXtXCx/CNlMIjXN9JqUtG9LK LkxP7G9nM2jl/DrUshrU5MN1J6MgiKVWLfsPjepp21B52V81wvukps0yfB13l/P2djy8fHzvQkJ8 fJg3KxCOZvcHw6++V4fCO53MlSsrOoTnJE48ihDFaQTCE2mS+OGEsIzCAGSRy/8dih8AAAD//wMA UEsBAi0AFAAGAAgAAAAhALaDOJL+AAAA4QEAABMAAAAAAAAAAAAAAAAAAAAAAFtDb250ZW50X1R5 cGVzXS54bWxQSwECLQAUAAYACAAAACEAOP0h/9YAAACUAQAACwAAAAAAAAAAAAAAAAAvAQAAX3Jl bHMvLnJlbHNQSwECLQAUAAYACAAAACEADfDinAwDAAAdDgAADgAAAAAAAAAAAAAAAAAuAgAAZHJz L2Uyb0RvYy54bWxQSwECLQAUAAYACAAAACEAazQ5iOIAAAALAQAADwAAAAAAAAAAAAAAAABmBQAA ZHJzL2Rvd25yZXYueG1sUEsFBgAAAAAEAAQA8wAAAHUGAAAAAA== ">
                <v:shapetype id="_x0000_t202" coordsize="21600,21600" o:spt="202" path="m,l,21600r21600,l21600,xe">
                  <v:stroke joinstyle="miter"/>
                  <v:path gradientshapeok="t" o:connecttype="rect"/>
                </v:shapetype>
                <v:shape id="Teksto laukas 1" o:spid="_x0000_s1027" type="#_x0000_t202" style="position:absolute;left:381;top:-3505;width:3619;height:30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TsZDkyQAAAOMAAAAPAAAAZHJzL2Rvd25yZXYueG1sRE/NSsNA EL4LvsMygje724ixxmxKCRRF7KGxF29jdpoEs7Mxu7bRp+8WBI/z/U++nGwvDjT6zrGG+UyBIK6d 6bjRsHtb3yxA+IBssHdMGn7Iw7K4vMgxM+7IWzpUoRExhH2GGtoQhkxKX7dk0c/cQBy5vRsthniO jTQjHmO47WWiVCotdhwbWhyobKn+rL6thpdyvcHtR2IXv3359LpfDV+79zutr6+m1SOIQFP4F/+5 n02c/3A7V/dpqhI4/xQBkMUJAAD//wMAUEsBAi0AFAAGAAgAAAAhANvh9svuAAAAhQEAABMAAAAA AAAAAAAAAAAAAAAAAFtDb250ZW50X1R5cGVzXS54bWxQSwECLQAUAAYACAAAACEAWvQsW78AAAAV AQAACwAAAAAAAAAAAAAAAAAfAQAAX3JlbHMvLnJlbHNQSwECLQAUAAYACAAAACEAk7GQ5MkAAADj AAAADwAAAAAAAAAAAAAAAAAHAgAAZHJzL2Rvd25yZXYueG1sUEsFBgAAAAADAAMAtwAAAP0CAAAA AA== " filled="f" stroked="f" strokeweight=".5pt">
                  <v:textbox>
                    <w:txbxContent>
                      <w:p w14:paraId="43A8AF03" w14:textId="27A324AC" w:rsidR="00D308A3" w:rsidRPr="00D308A3" w:rsidRDefault="00D308A3">
                        <w:pPr>
                          <w:rPr>
                            <w:rFonts w:ascii="Times New Roman" w:hAnsi="Times New Roman" w:cs="Times New Roman"/>
                            <w:sz w:val="20"/>
                            <w:szCs w:val="20"/>
                          </w:rPr>
                        </w:pPr>
                        <w:r w:rsidRPr="00D308A3">
                          <w:rPr>
                            <w:rFonts w:ascii="Times New Roman" w:hAnsi="Times New Roman" w:cs="Times New Roman"/>
                            <w:sz w:val="20"/>
                            <w:szCs w:val="20"/>
                          </w:rPr>
                          <w:t>*</w:t>
                        </w:r>
                      </w:p>
                    </w:txbxContent>
                  </v:textbox>
                </v:shape>
                <v:shape id="Teksto laukas 1" o:spid="_x0000_s1028" type="#_x0000_t202" style="position:absolute;left:7448;top:-3429;width:3620;height:30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Fxx+ZzAAAAOIAAAAPAAAAZHJzL2Rvd25yZXYueG1sRI9Pa8JA FMTvQr/D8gredNNoQ0xdRQJiKfXgn4u3Z/aZhGbfptlV0376bqHQ4zAzv2Hmy9404kadqy0reBpH IIgLq2suFRwP61EKwnlkjY1lUvBFDpaLh8EcM23vvKPb3pciQNhlqKDyvs2kdEVFBt3YtsTBu9jO oA+yK6Xu8B7gppFxFCXSYM1hocKW8oqKj/3VKHjL11vcnWOTfjf55v2yaj+Pp2elho/96gWEp97/ h//ar1rBJE2S6SyZxvB7KdwBufgBAAD//wMAUEsBAi0AFAAGAAgAAAAhANvh9svuAAAAhQEAABMA AAAAAAAAAAAAAAAAAAAAAFtDb250ZW50X1R5cGVzXS54bWxQSwECLQAUAAYACAAAACEAWvQsW78A AAAVAQAACwAAAAAAAAAAAAAAAAAfAQAAX3JlbHMvLnJlbHNQSwECLQAUAAYACAAAACEARccfmcwA AADiAAAADwAAAAAAAAAAAAAAAAAHAgAAZHJzL2Rvd25yZXYueG1sUEsFBgAAAAADAAMAtwAAAAAD AAAAAA== " filled="f" stroked="f" strokeweight=".5pt">
                  <v:textbox>
                    <w:txbxContent>
                      <w:p w14:paraId="255A4F51" w14:textId="63C5BECB" w:rsidR="00D308A3" w:rsidRPr="00D308A3" w:rsidRDefault="00D308A3" w:rsidP="00D308A3">
                        <w:pPr>
                          <w:rPr>
                            <w:rFonts w:ascii="Times New Roman" w:hAnsi="Times New Roman" w:cs="Times New Roman"/>
                            <w:sz w:val="20"/>
                            <w:szCs w:val="20"/>
                          </w:rPr>
                        </w:pPr>
                        <w:r w:rsidRPr="00D308A3">
                          <w:rPr>
                            <w:rFonts w:ascii="Times New Roman" w:hAnsi="Times New Roman" w:cs="Times New Roman"/>
                            <w:sz w:val="20"/>
                            <w:szCs w:val="20"/>
                          </w:rPr>
                          <w:t>**</w:t>
                        </w:r>
                      </w:p>
                    </w:txbxContent>
                  </v:textbox>
                </v:shape>
                <v:shape id="Teksto laukas 1" o:spid="_x0000_s1029" type="#_x0000_t202" style="position:absolute;left:13963;top:-3505;width:3620;height:30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jdVMCzAAAAOIAAAAPAAAAZHJzL2Rvd25yZXYueG1sRI9Pa8JA FMTvQr/D8oTedNfQ+ie6igTEUtqD1ou3Z/aZBLNv0+yqaT99t1DocZiZ3zCLVWdrcaPWV441jIYK BHHuTMWFhsPHZjAF4QOywdoxafgiD6vlQ2+BqXF33tFtHwoRIexT1FCG0KRS+rwki37oGuLonV1r MUTZFtK0eI9wW8tEqbG0WHFcKLGhrKT8sr9aDa/Z5h13p8ROv+ts+3ZeN5+H47PWj/1uPQcRqAv/ 4b/2i9EwmSUT9TRSY/i9FO+AXP4AAAD//wMAUEsBAi0AFAAGAAgAAAAhANvh9svuAAAAhQEAABMA AAAAAAAAAAAAAAAAAAAAAFtDb250ZW50X1R5cGVzXS54bWxQSwECLQAUAAYACAAAACEAWvQsW78A AAAVAQAACwAAAAAAAAAAAAAAAAAfAQAAX3JlbHMvLnJlbHNQSwECLQAUAAYACAAAACEAo3VTAswA AADiAAAADwAAAAAAAAAAAAAAAAAHAgAAZHJzL2Rvd25yZXYueG1sUEsFBgAAAAADAAMAtwAAAAAD AAAAAA== " filled="f" stroked="f" strokeweight=".5pt">
                  <v:textbox>
                    <w:txbxContent>
                      <w:p w14:paraId="27D6813B" w14:textId="77777777" w:rsidR="00D308A3" w:rsidRPr="00D308A3" w:rsidRDefault="00D308A3" w:rsidP="00D308A3">
                        <w:pPr>
                          <w:rPr>
                            <w:rFonts w:ascii="Times New Roman" w:hAnsi="Times New Roman" w:cs="Times New Roman"/>
                            <w:sz w:val="20"/>
                            <w:szCs w:val="20"/>
                          </w:rPr>
                        </w:pPr>
                        <w:r w:rsidRPr="00D308A3">
                          <w:rPr>
                            <w:rFonts w:ascii="Times New Roman" w:hAnsi="Times New Roman" w:cs="Times New Roman"/>
                            <w:sz w:val="20"/>
                            <w:szCs w:val="20"/>
                          </w:rPr>
                          <w:t>**</w:t>
                        </w:r>
                      </w:p>
                    </w:txbxContent>
                  </v:textbox>
                </v:shape>
                <v:shape id="Teksto laukas 1" o:spid="_x0000_s1030" type="#_x0000_t202" style="position:absolute;left:20955;top:-3733;width:4857;height:30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svuh4ywAAAOIAAAAPAAAAZHJzL2Rvd25yZXYueG1sRI9Ba8JA FITvBf/D8gRvdaPWEqOrSEBapD1ovXh7Zp9JMPs2ZldN/fWuUOhxmJlvmNmiNZW4UuNKywoG/QgE cWZ1ybmC3c/qNQbhPLLGyjIp+CUHi3nnZYaJtjfe0HXrcxEg7BJUUHhfJ1K6rCCDrm9r4uAdbWPQ B9nkUjd4C3BTyWEUvUuDJYeFAmtKC8pO24tRsE5X37g5DE18r9KPr+OyPu/2Y6V63XY5BeGp9f/h v/anVjCO4vhtNJhM4Hkp3AE5fwAAAP//AwBQSwECLQAUAAYACAAAACEA2+H2y+4AAACFAQAAEwAA AAAAAAAAAAAAAAAAAAAAW0NvbnRlbnRfVHlwZXNdLnhtbFBLAQItABQABgAIAAAAIQBa9CxbvwAA ABUBAAALAAAAAAAAAAAAAAAAAB8BAABfcmVscy8ucmVsc1BLAQItABQABgAIAAAAIQCsvuh4ywAA AOIAAAAPAAAAAAAAAAAAAAAAAAcCAABkcnMvZG93bnJldi54bWxQSwUGAAAAAAMAAwC3AAAA/wIA AAAA " filled="f" stroked="f" strokeweight=".5pt">
                  <v:textbox>
                    <w:txbxContent>
                      <w:p w14:paraId="6BF8194F" w14:textId="58A58E64" w:rsidR="00D308A3" w:rsidRPr="00D308A3" w:rsidRDefault="00D308A3" w:rsidP="00D308A3">
                        <w:pPr>
                          <w:rPr>
                            <w:rFonts w:ascii="Times New Roman" w:hAnsi="Times New Roman" w:cs="Times New Roman"/>
                            <w:sz w:val="20"/>
                            <w:szCs w:val="20"/>
                          </w:rPr>
                        </w:pPr>
                        <w:r w:rsidRPr="00D308A3">
                          <w:rPr>
                            <w:rFonts w:ascii="Times New Roman" w:hAnsi="Times New Roman" w:cs="Times New Roman"/>
                            <w:sz w:val="20"/>
                            <w:szCs w:val="20"/>
                          </w:rPr>
                          <w:t>***</w:t>
                        </w:r>
                      </w:p>
                    </w:txbxContent>
                  </v:textbox>
                </v:shape>
              </v:group>
            </w:pict>
          </mc:Fallback>
        </mc:AlternateContent>
      </w:r>
      <w:r>
        <w:rPr>
          <w:noProof/>
          <w14:ligatures w14:val="standardContextual"/>
        </w:rPr>
        <w:drawing>
          <wp:inline distT="0" distB="0" distL="0" distR="0" wp14:anchorId="345DD274" wp14:editId="7001CB8C">
            <wp:extent cx="6179820" cy="2887980"/>
            <wp:effectExtent l="0" t="0" r="0" b="7620"/>
            <wp:docPr id="1289484431" name="Diagrama 1">
              <a:extLst xmlns:a="http://schemas.openxmlformats.org/drawingml/2006/main">
                <a:ext uri="{FF2B5EF4-FFF2-40B4-BE49-F238E27FC236}">
                  <a16:creationId xmlns:a16="http://schemas.microsoft.com/office/drawing/2014/main" id="{E96A4DEB-A29C-9927-8390-B0C24B3D7DC1}"/>
                </a:ext>
              </a:extLst>
            </wp:docPr>
            <wp:cNvGraphicFramePr/>
            <a:graphic xmlns:a="http://schemas.openxmlformats.org/drawingml/2006/main">
              <a:graphicData uri="http://schemas.openxmlformats.org/drawingml/2006/chart">
                <c:chart xmlns:c="http://schemas.openxmlformats.org/drawingml/2006/chart" r:id="rId11"/>
              </a:graphicData>
            </a:graphic>
          </wp:inline>
        </w:drawing>
      </w:r>
    </w:p>
    <w:p w14:paraId="7ADCCBAC" w14:textId="77777777" w:rsidR="00D308A3" w:rsidRPr="00AF2367" w:rsidRDefault="00D308A3" w:rsidP="00322CED">
      <w:pPr>
        <w:spacing w:after="0" w:line="240" w:lineRule="auto"/>
        <w:ind w:left="720"/>
        <w:jc w:val="both"/>
        <w:rPr>
          <w:rFonts w:ascii="Times New Roman" w:hAnsi="Times New Roman" w:cs="Times New Roman"/>
          <w:sz w:val="20"/>
          <w:szCs w:val="20"/>
        </w:rPr>
      </w:pPr>
      <w:r w:rsidRPr="00AF2367">
        <w:rPr>
          <w:rFonts w:ascii="Times New Roman" w:hAnsi="Times New Roman" w:cs="Times New Roman"/>
          <w:sz w:val="20"/>
          <w:szCs w:val="20"/>
        </w:rPr>
        <w:t>*- dėl nepalankios tymų epidemiologinės situacijos vykdyta mažiau stebėjimų;</w:t>
      </w:r>
    </w:p>
    <w:p w14:paraId="037E8EAF" w14:textId="77777777" w:rsidR="00D308A3" w:rsidRPr="00AF2367" w:rsidRDefault="00D308A3" w:rsidP="00322CED">
      <w:pPr>
        <w:spacing w:after="0" w:line="240" w:lineRule="auto"/>
        <w:ind w:left="720"/>
        <w:jc w:val="both"/>
        <w:rPr>
          <w:rFonts w:ascii="Times New Roman" w:hAnsi="Times New Roman" w:cs="Times New Roman"/>
          <w:sz w:val="20"/>
          <w:szCs w:val="20"/>
        </w:rPr>
      </w:pPr>
      <w:r w:rsidRPr="00AF2367">
        <w:rPr>
          <w:rFonts w:ascii="Times New Roman" w:hAnsi="Times New Roman" w:cs="Times New Roman"/>
          <w:sz w:val="20"/>
          <w:szCs w:val="20"/>
        </w:rPr>
        <w:t>**- dėl COVID-19 ligos (koronaviruso infekcijos) pandemijos veikla nevykdyta</w:t>
      </w:r>
      <w:r>
        <w:rPr>
          <w:rFonts w:ascii="Times New Roman" w:hAnsi="Times New Roman" w:cs="Times New Roman"/>
          <w:sz w:val="20"/>
          <w:szCs w:val="20"/>
        </w:rPr>
        <w:t>;</w:t>
      </w:r>
    </w:p>
    <w:p w14:paraId="37DF3D46" w14:textId="256C99A2" w:rsidR="00D308A3" w:rsidRDefault="00D308A3" w:rsidP="00322CED">
      <w:pPr>
        <w:spacing w:after="0" w:line="240" w:lineRule="auto"/>
        <w:ind w:left="720"/>
        <w:jc w:val="both"/>
        <w:rPr>
          <w:rFonts w:ascii="Times New Roman" w:hAnsi="Times New Roman" w:cs="Times New Roman"/>
          <w:sz w:val="20"/>
          <w:szCs w:val="20"/>
        </w:rPr>
      </w:pPr>
      <w:r w:rsidRPr="00AF2367">
        <w:rPr>
          <w:rFonts w:ascii="Times New Roman" w:hAnsi="Times New Roman" w:cs="Times New Roman"/>
          <w:sz w:val="20"/>
          <w:szCs w:val="20"/>
        </w:rPr>
        <w:t>***- pateikti vieno stebėjimo duomenys Kėdainių r.</w:t>
      </w:r>
      <w:r>
        <w:rPr>
          <w:rFonts w:ascii="Times New Roman" w:hAnsi="Times New Roman" w:cs="Times New Roman"/>
          <w:sz w:val="20"/>
          <w:szCs w:val="20"/>
        </w:rPr>
        <w:t xml:space="preserve"> stacionare;</w:t>
      </w:r>
    </w:p>
    <w:p w14:paraId="524E99BE" w14:textId="77777777" w:rsidR="0079549B" w:rsidRPr="00D308A3" w:rsidRDefault="0079549B" w:rsidP="00322CED">
      <w:pPr>
        <w:spacing w:after="0" w:line="240" w:lineRule="auto"/>
        <w:ind w:left="720"/>
        <w:jc w:val="both"/>
        <w:rPr>
          <w:rFonts w:ascii="Times New Roman" w:hAnsi="Times New Roman" w:cs="Times New Roman"/>
          <w:sz w:val="20"/>
          <w:szCs w:val="20"/>
        </w:rPr>
      </w:pPr>
    </w:p>
    <w:p w14:paraId="72D2168F" w14:textId="3B053ED5" w:rsidR="00DC6E72" w:rsidRPr="00322CED" w:rsidRDefault="00D308A3" w:rsidP="00322CED">
      <w:pPr>
        <w:spacing w:line="240" w:lineRule="auto"/>
        <w:jc w:val="center"/>
        <w:rPr>
          <w:rFonts w:ascii="Times New Roman" w:hAnsi="Times New Roman" w:cs="Times New Roman"/>
          <w:b/>
          <w:bCs/>
          <w:i/>
          <w:iCs/>
          <w:noProof/>
          <w:sz w:val="24"/>
          <w:szCs w:val="24"/>
        </w:rPr>
      </w:pPr>
      <w:r w:rsidRPr="00D308A3">
        <w:rPr>
          <w:rFonts w:ascii="Times New Roman" w:hAnsi="Times New Roman" w:cs="Times New Roman"/>
          <w:b/>
          <w:bCs/>
          <w:i/>
          <w:iCs/>
          <w:noProof/>
          <w:sz w:val="24"/>
          <w:szCs w:val="24"/>
        </w:rPr>
        <w:t>1.</w:t>
      </w:r>
      <w:r w:rsidR="00DC6E72">
        <w:rPr>
          <w:rFonts w:ascii="Times New Roman" w:hAnsi="Times New Roman" w:cs="Times New Roman"/>
          <w:b/>
          <w:bCs/>
          <w:i/>
          <w:iCs/>
          <w:noProof/>
          <w:sz w:val="24"/>
          <w:szCs w:val="24"/>
        </w:rPr>
        <w:t>1.</w:t>
      </w:r>
      <w:r w:rsidRPr="00D308A3">
        <w:rPr>
          <w:rFonts w:ascii="Times New Roman" w:hAnsi="Times New Roman" w:cs="Times New Roman"/>
          <w:b/>
          <w:bCs/>
          <w:i/>
          <w:iCs/>
          <w:noProof/>
          <w:sz w:val="24"/>
          <w:szCs w:val="24"/>
        </w:rPr>
        <w:t xml:space="preserve">1 pav. Erkių gausos </w:t>
      </w:r>
      <w:r w:rsidR="00E722C3" w:rsidRPr="00D308A3">
        <w:rPr>
          <w:rFonts w:ascii="Times New Roman" w:hAnsi="Times New Roman" w:cs="Times New Roman"/>
          <w:b/>
          <w:bCs/>
          <w:i/>
          <w:iCs/>
          <w:noProof/>
          <w:sz w:val="24"/>
          <w:szCs w:val="24"/>
        </w:rPr>
        <w:t xml:space="preserve">dinamika </w:t>
      </w:r>
      <w:r w:rsidRPr="00D308A3">
        <w:rPr>
          <w:rFonts w:ascii="Times New Roman" w:hAnsi="Times New Roman" w:cs="Times New Roman"/>
          <w:b/>
          <w:bCs/>
          <w:i/>
          <w:iCs/>
          <w:noProof/>
          <w:sz w:val="24"/>
          <w:szCs w:val="24"/>
        </w:rPr>
        <w:t>Kauno apskrities stebėjimo stacionaruose 2017-2023 m.</w:t>
      </w:r>
    </w:p>
    <w:p w14:paraId="00B86BC8" w14:textId="77777777" w:rsidR="00DC6E72" w:rsidRPr="005917B0" w:rsidRDefault="00DC6E72" w:rsidP="00322CED">
      <w:pPr>
        <w:pStyle w:val="Sraopastraipa"/>
        <w:numPr>
          <w:ilvl w:val="1"/>
          <w:numId w:val="1"/>
        </w:numPr>
        <w:spacing w:after="100" w:afterAutospacing="1" w:line="240" w:lineRule="auto"/>
        <w:ind w:left="420"/>
        <w:jc w:val="center"/>
        <w:rPr>
          <w:rFonts w:ascii="Times New Roman" w:hAnsi="Times New Roman" w:cs="Times New Roman"/>
          <w:b/>
          <w:bCs/>
          <w:sz w:val="24"/>
          <w:szCs w:val="24"/>
        </w:rPr>
      </w:pPr>
      <w:r w:rsidRPr="005917B0">
        <w:rPr>
          <w:rFonts w:ascii="Times New Roman" w:hAnsi="Times New Roman" w:cs="Times New Roman"/>
          <w:b/>
          <w:bCs/>
          <w:sz w:val="24"/>
          <w:szCs w:val="24"/>
        </w:rPr>
        <w:lastRenderedPageBreak/>
        <w:t>Sergamumas erkių platinamomis ligomis Kauno apskrityje</w:t>
      </w:r>
    </w:p>
    <w:p w14:paraId="3E0B86A3" w14:textId="4405E512" w:rsidR="00DC6E72" w:rsidRDefault="00DC6E72" w:rsidP="00322CED">
      <w:pPr>
        <w:spacing w:after="0" w:line="240" w:lineRule="auto"/>
        <w:ind w:firstLine="567"/>
        <w:jc w:val="both"/>
        <w:rPr>
          <w:rFonts w:ascii="Times New Roman" w:hAnsi="Times New Roman" w:cs="Times New Roman"/>
          <w:sz w:val="24"/>
          <w:szCs w:val="24"/>
        </w:rPr>
      </w:pPr>
      <w:r w:rsidRPr="00DB70C9">
        <w:rPr>
          <w:rFonts w:ascii="Times New Roman" w:hAnsi="Times New Roman" w:cs="Times New Roman"/>
          <w:sz w:val="24"/>
          <w:szCs w:val="24"/>
        </w:rPr>
        <w:t>Sergamumas EPL tiesiogiai siejasi su erkių aktyvumu ir gausa. Sergamumas Kauno apskrityje Laimo liga (</w:t>
      </w:r>
      <w:r w:rsidR="00E722C3" w:rsidRPr="00DB70C9">
        <w:rPr>
          <w:rFonts w:ascii="Times New Roman" w:hAnsi="Times New Roman" w:cs="Times New Roman"/>
          <w:sz w:val="24"/>
          <w:szCs w:val="24"/>
        </w:rPr>
        <w:t xml:space="preserve">toliau – </w:t>
      </w:r>
      <w:r w:rsidRPr="00DB70C9">
        <w:rPr>
          <w:rFonts w:ascii="Times New Roman" w:hAnsi="Times New Roman" w:cs="Times New Roman"/>
          <w:sz w:val="24"/>
          <w:szCs w:val="24"/>
        </w:rPr>
        <w:t>LL) vidutiniškai 5-6 kartus didesnis nei erkiniu encefalitu (</w:t>
      </w:r>
      <w:r w:rsidR="00E722C3" w:rsidRPr="00DB70C9">
        <w:rPr>
          <w:rFonts w:ascii="Times New Roman" w:hAnsi="Times New Roman" w:cs="Times New Roman"/>
          <w:sz w:val="24"/>
          <w:szCs w:val="24"/>
        </w:rPr>
        <w:t xml:space="preserve">toliau – </w:t>
      </w:r>
      <w:r w:rsidRPr="00DB70C9">
        <w:rPr>
          <w:rFonts w:ascii="Times New Roman" w:hAnsi="Times New Roman" w:cs="Times New Roman"/>
          <w:sz w:val="24"/>
          <w:szCs w:val="24"/>
        </w:rPr>
        <w:t>EE). Sergamumas EE 202</w:t>
      </w:r>
      <w:r w:rsidR="00175BC6" w:rsidRPr="00DB70C9">
        <w:rPr>
          <w:rFonts w:ascii="Times New Roman" w:hAnsi="Times New Roman" w:cs="Times New Roman"/>
          <w:sz w:val="24"/>
          <w:szCs w:val="24"/>
        </w:rPr>
        <w:t>3</w:t>
      </w:r>
      <w:r w:rsidRPr="00DB70C9">
        <w:rPr>
          <w:rFonts w:ascii="Times New Roman" w:hAnsi="Times New Roman" w:cs="Times New Roman"/>
          <w:sz w:val="24"/>
          <w:szCs w:val="24"/>
        </w:rPr>
        <w:t xml:space="preserve"> m. lyginant su 202</w:t>
      </w:r>
      <w:r w:rsidR="00175BC6" w:rsidRPr="00DB70C9">
        <w:rPr>
          <w:rFonts w:ascii="Times New Roman" w:hAnsi="Times New Roman" w:cs="Times New Roman"/>
          <w:sz w:val="24"/>
          <w:szCs w:val="24"/>
        </w:rPr>
        <w:t>2</w:t>
      </w:r>
      <w:r w:rsidRPr="00DB70C9">
        <w:rPr>
          <w:rFonts w:ascii="Times New Roman" w:hAnsi="Times New Roman" w:cs="Times New Roman"/>
          <w:sz w:val="24"/>
          <w:szCs w:val="24"/>
        </w:rPr>
        <w:t xml:space="preserve"> m. padidėjo </w:t>
      </w:r>
      <w:r w:rsidR="00175BC6" w:rsidRPr="00DB70C9">
        <w:rPr>
          <w:rFonts w:ascii="Times New Roman" w:hAnsi="Times New Roman" w:cs="Times New Roman"/>
          <w:sz w:val="24"/>
          <w:szCs w:val="24"/>
        </w:rPr>
        <w:t>41</w:t>
      </w:r>
      <w:r w:rsidRPr="00DB70C9">
        <w:rPr>
          <w:rFonts w:ascii="Times New Roman" w:hAnsi="Times New Roman" w:cs="Times New Roman"/>
          <w:sz w:val="24"/>
          <w:szCs w:val="24"/>
        </w:rPr>
        <w:t xml:space="preserve"> proc., o LL – </w:t>
      </w:r>
      <w:r w:rsidR="00175BC6" w:rsidRPr="00DB70C9">
        <w:rPr>
          <w:rFonts w:ascii="Times New Roman" w:hAnsi="Times New Roman" w:cs="Times New Roman"/>
          <w:sz w:val="24"/>
          <w:szCs w:val="24"/>
        </w:rPr>
        <w:t>5</w:t>
      </w:r>
      <w:r w:rsidRPr="00DB70C9">
        <w:rPr>
          <w:rFonts w:ascii="Times New Roman" w:hAnsi="Times New Roman" w:cs="Times New Roman"/>
          <w:sz w:val="24"/>
          <w:szCs w:val="24"/>
        </w:rPr>
        <w:t xml:space="preserve"> proc. 202</w:t>
      </w:r>
      <w:r w:rsidR="00175BC6" w:rsidRPr="00DB70C9">
        <w:rPr>
          <w:rFonts w:ascii="Times New Roman" w:hAnsi="Times New Roman" w:cs="Times New Roman"/>
          <w:sz w:val="24"/>
          <w:szCs w:val="24"/>
        </w:rPr>
        <w:t>3</w:t>
      </w:r>
      <w:r w:rsidRPr="00DB70C9">
        <w:rPr>
          <w:rFonts w:ascii="Times New Roman" w:hAnsi="Times New Roman" w:cs="Times New Roman"/>
          <w:sz w:val="24"/>
          <w:szCs w:val="24"/>
        </w:rPr>
        <w:t xml:space="preserve"> m. sergamumas tiek EE, tiek LL Kauno apskrityje buvo didesnis nei Lietuvoje (</w:t>
      </w:r>
      <w:r w:rsidR="00DB70C9" w:rsidRPr="00DB70C9">
        <w:rPr>
          <w:rFonts w:ascii="Times New Roman" w:hAnsi="Times New Roman" w:cs="Times New Roman"/>
          <w:sz w:val="24"/>
          <w:szCs w:val="24"/>
        </w:rPr>
        <w:t>1.2.1 ir</w:t>
      </w:r>
      <w:r w:rsidRPr="00DB70C9">
        <w:rPr>
          <w:rFonts w:ascii="Times New Roman" w:hAnsi="Times New Roman" w:cs="Times New Roman"/>
          <w:sz w:val="24"/>
          <w:szCs w:val="24"/>
        </w:rPr>
        <w:t xml:space="preserve"> </w:t>
      </w:r>
      <w:r w:rsidR="00DB70C9" w:rsidRPr="00DB70C9">
        <w:rPr>
          <w:rFonts w:ascii="Times New Roman" w:hAnsi="Times New Roman" w:cs="Times New Roman"/>
          <w:sz w:val="24"/>
          <w:szCs w:val="24"/>
        </w:rPr>
        <w:t>1.2.2</w:t>
      </w:r>
      <w:r w:rsidRPr="00DB70C9">
        <w:rPr>
          <w:rFonts w:ascii="Times New Roman" w:hAnsi="Times New Roman" w:cs="Times New Roman"/>
          <w:sz w:val="24"/>
          <w:szCs w:val="24"/>
        </w:rPr>
        <w:t xml:space="preserve"> pav.).</w:t>
      </w:r>
    </w:p>
    <w:p w14:paraId="138F57BE" w14:textId="77777777" w:rsidR="00D308A3" w:rsidRDefault="00D308A3" w:rsidP="00322CED">
      <w:pPr>
        <w:spacing w:line="240" w:lineRule="auto"/>
        <w:rPr>
          <w:noProof/>
        </w:rPr>
      </w:pPr>
    </w:p>
    <w:p w14:paraId="7D0DA16A" w14:textId="75A218BF" w:rsidR="00DC6E72" w:rsidRDefault="00DC6E72" w:rsidP="00322CED">
      <w:pPr>
        <w:spacing w:line="240" w:lineRule="auto"/>
        <w:jc w:val="center"/>
        <w:rPr>
          <w:noProof/>
        </w:rPr>
      </w:pPr>
      <w:r>
        <w:rPr>
          <w:noProof/>
          <w14:ligatures w14:val="standardContextual"/>
        </w:rPr>
        <w:drawing>
          <wp:inline distT="0" distB="0" distL="0" distR="0" wp14:anchorId="669C3D96" wp14:editId="1A7CDEE9">
            <wp:extent cx="5429250" cy="3343275"/>
            <wp:effectExtent l="0" t="0" r="0" b="0"/>
            <wp:docPr id="231352991" name="Diagrama 1">
              <a:extLst xmlns:a="http://schemas.openxmlformats.org/drawingml/2006/main">
                <a:ext uri="{FF2B5EF4-FFF2-40B4-BE49-F238E27FC236}">
                  <a16:creationId xmlns:a16="http://schemas.microsoft.com/office/drawing/2014/main" id="{FCC13370-46B3-DB89-3214-5A5C6C97FB7E}"/>
                </a:ext>
              </a:extLst>
            </wp:docPr>
            <wp:cNvGraphicFramePr/>
            <a:graphic xmlns:a="http://schemas.openxmlformats.org/drawingml/2006/main">
              <a:graphicData uri="http://schemas.openxmlformats.org/drawingml/2006/chart">
                <c:chart xmlns:c="http://schemas.openxmlformats.org/drawingml/2006/chart" r:id="rId12"/>
              </a:graphicData>
            </a:graphic>
          </wp:inline>
        </w:drawing>
      </w:r>
    </w:p>
    <w:p w14:paraId="4AA553EA" w14:textId="35D83AEF" w:rsidR="00DC6E72" w:rsidRPr="00D308A3" w:rsidRDefault="00DC6E72" w:rsidP="00322CED">
      <w:pPr>
        <w:spacing w:line="240" w:lineRule="auto"/>
        <w:jc w:val="center"/>
        <w:rPr>
          <w:rFonts w:ascii="Times New Roman" w:hAnsi="Times New Roman" w:cs="Times New Roman"/>
          <w:b/>
          <w:bCs/>
          <w:i/>
          <w:iCs/>
          <w:noProof/>
          <w:sz w:val="24"/>
          <w:szCs w:val="24"/>
        </w:rPr>
      </w:pPr>
      <w:r w:rsidRPr="00D308A3">
        <w:rPr>
          <w:rFonts w:ascii="Times New Roman" w:hAnsi="Times New Roman" w:cs="Times New Roman"/>
          <w:b/>
          <w:bCs/>
          <w:i/>
          <w:iCs/>
          <w:noProof/>
          <w:sz w:val="24"/>
          <w:szCs w:val="24"/>
        </w:rPr>
        <w:t>1.</w:t>
      </w:r>
      <w:r>
        <w:rPr>
          <w:rFonts w:ascii="Times New Roman" w:hAnsi="Times New Roman" w:cs="Times New Roman"/>
          <w:b/>
          <w:bCs/>
          <w:i/>
          <w:iCs/>
          <w:noProof/>
          <w:sz w:val="24"/>
          <w:szCs w:val="24"/>
        </w:rPr>
        <w:t>2.</w:t>
      </w:r>
      <w:r w:rsidRPr="00D308A3">
        <w:rPr>
          <w:rFonts w:ascii="Times New Roman" w:hAnsi="Times New Roman" w:cs="Times New Roman"/>
          <w:b/>
          <w:bCs/>
          <w:i/>
          <w:iCs/>
          <w:noProof/>
          <w:sz w:val="24"/>
          <w:szCs w:val="24"/>
        </w:rPr>
        <w:t xml:space="preserve">1 pav. </w:t>
      </w:r>
      <w:bookmarkStart w:id="0" w:name="_Hlk161833514"/>
      <w:r>
        <w:rPr>
          <w:rFonts w:ascii="Times New Roman" w:hAnsi="Times New Roman" w:cs="Times New Roman"/>
          <w:b/>
          <w:bCs/>
          <w:i/>
          <w:iCs/>
          <w:noProof/>
          <w:sz w:val="24"/>
          <w:szCs w:val="24"/>
        </w:rPr>
        <w:t xml:space="preserve">Sergamumo </w:t>
      </w:r>
      <w:r w:rsidR="0064321C">
        <w:rPr>
          <w:rFonts w:ascii="Times New Roman" w:hAnsi="Times New Roman" w:cs="Times New Roman"/>
          <w:b/>
          <w:bCs/>
          <w:i/>
          <w:iCs/>
          <w:noProof/>
          <w:sz w:val="24"/>
          <w:szCs w:val="24"/>
        </w:rPr>
        <w:t>EE</w:t>
      </w:r>
      <w:r>
        <w:rPr>
          <w:rFonts w:ascii="Times New Roman" w:hAnsi="Times New Roman" w:cs="Times New Roman"/>
          <w:b/>
          <w:bCs/>
          <w:i/>
          <w:iCs/>
          <w:noProof/>
          <w:sz w:val="24"/>
          <w:szCs w:val="24"/>
        </w:rPr>
        <w:t xml:space="preserve"> </w:t>
      </w:r>
      <w:r w:rsidR="00E722C3">
        <w:rPr>
          <w:rFonts w:ascii="Times New Roman" w:hAnsi="Times New Roman" w:cs="Times New Roman"/>
          <w:b/>
          <w:bCs/>
          <w:i/>
          <w:iCs/>
          <w:noProof/>
          <w:sz w:val="24"/>
          <w:szCs w:val="24"/>
        </w:rPr>
        <w:t>dinamika</w:t>
      </w:r>
      <w:r w:rsidR="00E722C3" w:rsidRPr="00D308A3">
        <w:rPr>
          <w:rFonts w:ascii="Times New Roman" w:hAnsi="Times New Roman" w:cs="Times New Roman"/>
          <w:b/>
          <w:bCs/>
          <w:i/>
          <w:iCs/>
          <w:noProof/>
          <w:sz w:val="24"/>
          <w:szCs w:val="24"/>
        </w:rPr>
        <w:t xml:space="preserve"> </w:t>
      </w:r>
      <w:r w:rsidRPr="00D308A3">
        <w:rPr>
          <w:rFonts w:ascii="Times New Roman" w:hAnsi="Times New Roman" w:cs="Times New Roman"/>
          <w:b/>
          <w:bCs/>
          <w:i/>
          <w:iCs/>
          <w:noProof/>
          <w:sz w:val="24"/>
          <w:szCs w:val="24"/>
        </w:rPr>
        <w:t>Kauno apskrit</w:t>
      </w:r>
      <w:r>
        <w:rPr>
          <w:rFonts w:ascii="Times New Roman" w:hAnsi="Times New Roman" w:cs="Times New Roman"/>
          <w:b/>
          <w:bCs/>
          <w:i/>
          <w:iCs/>
          <w:noProof/>
          <w:sz w:val="24"/>
          <w:szCs w:val="24"/>
        </w:rPr>
        <w:t>yje ir Lietuvoje</w:t>
      </w:r>
      <w:r w:rsidRPr="00D308A3">
        <w:rPr>
          <w:rFonts w:ascii="Times New Roman" w:hAnsi="Times New Roman" w:cs="Times New Roman"/>
          <w:b/>
          <w:bCs/>
          <w:i/>
          <w:iCs/>
          <w:noProof/>
          <w:sz w:val="24"/>
          <w:szCs w:val="24"/>
        </w:rPr>
        <w:t xml:space="preserve"> 2017-2023 m</w:t>
      </w:r>
      <w:bookmarkEnd w:id="0"/>
      <w:r w:rsidRPr="00D308A3">
        <w:rPr>
          <w:rFonts w:ascii="Times New Roman" w:hAnsi="Times New Roman" w:cs="Times New Roman"/>
          <w:b/>
          <w:bCs/>
          <w:i/>
          <w:iCs/>
          <w:noProof/>
          <w:sz w:val="24"/>
          <w:szCs w:val="24"/>
        </w:rPr>
        <w:t>.</w:t>
      </w:r>
    </w:p>
    <w:p w14:paraId="501ACB11" w14:textId="77777777" w:rsidR="00DC6E72" w:rsidRDefault="00DC6E72" w:rsidP="00322CED">
      <w:pPr>
        <w:spacing w:line="240" w:lineRule="auto"/>
        <w:rPr>
          <w:noProof/>
        </w:rPr>
      </w:pPr>
    </w:p>
    <w:p w14:paraId="58CC11FB" w14:textId="3BC12200" w:rsidR="00DC6E72" w:rsidRDefault="00DC6E72" w:rsidP="00322CED">
      <w:pPr>
        <w:spacing w:line="240" w:lineRule="auto"/>
        <w:jc w:val="center"/>
        <w:rPr>
          <w:noProof/>
        </w:rPr>
      </w:pPr>
      <w:r>
        <w:rPr>
          <w:noProof/>
          <w14:ligatures w14:val="standardContextual"/>
        </w:rPr>
        <w:drawing>
          <wp:inline distT="0" distB="0" distL="0" distR="0" wp14:anchorId="7B421B8F" wp14:editId="75A92F1D">
            <wp:extent cx="5467350" cy="3533775"/>
            <wp:effectExtent l="0" t="0" r="0" b="0"/>
            <wp:docPr id="586004184" name="Diagrama 1">
              <a:extLst xmlns:a="http://schemas.openxmlformats.org/drawingml/2006/main">
                <a:ext uri="{FF2B5EF4-FFF2-40B4-BE49-F238E27FC236}">
                  <a16:creationId xmlns:a16="http://schemas.microsoft.com/office/drawing/2014/main" id="{0A2B71F4-FD62-E8DC-E68C-E825A9CABB46}"/>
                </a:ext>
              </a:extLst>
            </wp:docPr>
            <wp:cNvGraphicFramePr/>
            <a:graphic xmlns:a="http://schemas.openxmlformats.org/drawingml/2006/main">
              <a:graphicData uri="http://schemas.openxmlformats.org/drawingml/2006/chart">
                <c:chart xmlns:c="http://schemas.openxmlformats.org/drawingml/2006/chart" r:id="rId13"/>
              </a:graphicData>
            </a:graphic>
          </wp:inline>
        </w:drawing>
      </w:r>
    </w:p>
    <w:p w14:paraId="2FE72E34" w14:textId="5348393C" w:rsidR="00D308A3" w:rsidRPr="00322CED" w:rsidRDefault="00DC6E72" w:rsidP="00322CED">
      <w:pPr>
        <w:spacing w:line="240" w:lineRule="auto"/>
        <w:jc w:val="center"/>
        <w:rPr>
          <w:rFonts w:ascii="Times New Roman" w:hAnsi="Times New Roman" w:cs="Times New Roman"/>
          <w:b/>
          <w:bCs/>
          <w:i/>
          <w:iCs/>
          <w:noProof/>
          <w:sz w:val="24"/>
          <w:szCs w:val="24"/>
        </w:rPr>
      </w:pPr>
      <w:r w:rsidRPr="00D308A3">
        <w:rPr>
          <w:rFonts w:ascii="Times New Roman" w:hAnsi="Times New Roman" w:cs="Times New Roman"/>
          <w:b/>
          <w:bCs/>
          <w:i/>
          <w:iCs/>
          <w:noProof/>
          <w:sz w:val="24"/>
          <w:szCs w:val="24"/>
        </w:rPr>
        <w:t>1.</w:t>
      </w:r>
      <w:r>
        <w:rPr>
          <w:rFonts w:ascii="Times New Roman" w:hAnsi="Times New Roman" w:cs="Times New Roman"/>
          <w:b/>
          <w:bCs/>
          <w:i/>
          <w:iCs/>
          <w:noProof/>
          <w:sz w:val="24"/>
          <w:szCs w:val="24"/>
        </w:rPr>
        <w:t>2.2</w:t>
      </w:r>
      <w:r w:rsidRPr="00D308A3">
        <w:rPr>
          <w:rFonts w:ascii="Times New Roman" w:hAnsi="Times New Roman" w:cs="Times New Roman"/>
          <w:b/>
          <w:bCs/>
          <w:i/>
          <w:iCs/>
          <w:noProof/>
          <w:sz w:val="24"/>
          <w:szCs w:val="24"/>
        </w:rPr>
        <w:t xml:space="preserve"> pav. </w:t>
      </w:r>
      <w:r w:rsidRPr="00DC6E72">
        <w:rPr>
          <w:rFonts w:ascii="Times New Roman" w:hAnsi="Times New Roman" w:cs="Times New Roman"/>
          <w:b/>
          <w:bCs/>
          <w:i/>
          <w:iCs/>
          <w:noProof/>
          <w:sz w:val="24"/>
          <w:szCs w:val="24"/>
        </w:rPr>
        <w:t xml:space="preserve">Sergamumo </w:t>
      </w:r>
      <w:r>
        <w:rPr>
          <w:rFonts w:ascii="Times New Roman" w:hAnsi="Times New Roman" w:cs="Times New Roman"/>
          <w:b/>
          <w:bCs/>
          <w:i/>
          <w:iCs/>
          <w:noProof/>
          <w:sz w:val="24"/>
          <w:szCs w:val="24"/>
        </w:rPr>
        <w:t>L</w:t>
      </w:r>
      <w:r w:rsidR="0064321C">
        <w:rPr>
          <w:rFonts w:ascii="Times New Roman" w:hAnsi="Times New Roman" w:cs="Times New Roman"/>
          <w:b/>
          <w:bCs/>
          <w:i/>
          <w:iCs/>
          <w:noProof/>
          <w:sz w:val="24"/>
          <w:szCs w:val="24"/>
        </w:rPr>
        <w:t>L</w:t>
      </w:r>
      <w:r>
        <w:rPr>
          <w:rFonts w:ascii="Times New Roman" w:hAnsi="Times New Roman" w:cs="Times New Roman"/>
          <w:b/>
          <w:bCs/>
          <w:i/>
          <w:iCs/>
          <w:noProof/>
          <w:sz w:val="24"/>
          <w:szCs w:val="24"/>
        </w:rPr>
        <w:t xml:space="preserve"> </w:t>
      </w:r>
      <w:r w:rsidR="00E722C3" w:rsidRPr="00DC6E72">
        <w:rPr>
          <w:rFonts w:ascii="Times New Roman" w:hAnsi="Times New Roman" w:cs="Times New Roman"/>
          <w:b/>
          <w:bCs/>
          <w:i/>
          <w:iCs/>
          <w:noProof/>
          <w:sz w:val="24"/>
          <w:szCs w:val="24"/>
        </w:rPr>
        <w:t xml:space="preserve">dinamika </w:t>
      </w:r>
      <w:r w:rsidRPr="00DC6E72">
        <w:rPr>
          <w:rFonts w:ascii="Times New Roman" w:hAnsi="Times New Roman" w:cs="Times New Roman"/>
          <w:b/>
          <w:bCs/>
          <w:i/>
          <w:iCs/>
          <w:noProof/>
          <w:sz w:val="24"/>
          <w:szCs w:val="24"/>
        </w:rPr>
        <w:t>Kauno apskrityje ir Lietuvoje 2017-2023 m</w:t>
      </w:r>
    </w:p>
    <w:p w14:paraId="76345578" w14:textId="42B553A5" w:rsidR="00E722C3" w:rsidRPr="00912A24" w:rsidRDefault="00E722C3" w:rsidP="00322CED">
      <w:pPr>
        <w:spacing w:after="0" w:line="240" w:lineRule="auto"/>
        <w:ind w:firstLine="567"/>
        <w:jc w:val="both"/>
        <w:rPr>
          <w:rFonts w:ascii="Times New Roman" w:hAnsi="Times New Roman" w:cs="Times New Roman"/>
          <w:sz w:val="24"/>
          <w:szCs w:val="24"/>
        </w:rPr>
      </w:pPr>
      <w:r w:rsidRPr="00912A24">
        <w:rPr>
          <w:rFonts w:ascii="Times New Roman" w:hAnsi="Times New Roman" w:cs="Times New Roman"/>
          <w:sz w:val="24"/>
          <w:szCs w:val="24"/>
        </w:rPr>
        <w:lastRenderedPageBreak/>
        <w:t>Sergamumas EE ir LL 201</w:t>
      </w:r>
      <w:r w:rsidR="00334FC7" w:rsidRPr="00912A24">
        <w:rPr>
          <w:rFonts w:ascii="Times New Roman" w:hAnsi="Times New Roman" w:cs="Times New Roman"/>
          <w:sz w:val="24"/>
          <w:szCs w:val="24"/>
        </w:rPr>
        <w:t>7</w:t>
      </w:r>
      <w:r w:rsidRPr="00912A24">
        <w:rPr>
          <w:rFonts w:ascii="Times New Roman" w:hAnsi="Times New Roman" w:cs="Times New Roman"/>
          <w:sz w:val="24"/>
          <w:szCs w:val="24"/>
        </w:rPr>
        <w:t>-202</w:t>
      </w:r>
      <w:r w:rsidR="00334FC7" w:rsidRPr="00912A24">
        <w:rPr>
          <w:rFonts w:ascii="Times New Roman" w:hAnsi="Times New Roman" w:cs="Times New Roman"/>
          <w:sz w:val="24"/>
          <w:szCs w:val="24"/>
        </w:rPr>
        <w:t>3</w:t>
      </w:r>
      <w:r w:rsidRPr="00912A24">
        <w:rPr>
          <w:rFonts w:ascii="Times New Roman" w:hAnsi="Times New Roman" w:cs="Times New Roman"/>
          <w:sz w:val="24"/>
          <w:szCs w:val="24"/>
        </w:rPr>
        <w:t xml:space="preserve"> m. Kauno apskrities savivaldybėse bei jo pokyčiai pateikti 1</w:t>
      </w:r>
      <w:r w:rsidR="00DB70C9" w:rsidRPr="00912A24">
        <w:rPr>
          <w:rFonts w:ascii="Times New Roman" w:hAnsi="Times New Roman" w:cs="Times New Roman"/>
          <w:sz w:val="24"/>
          <w:szCs w:val="24"/>
        </w:rPr>
        <w:t>.2.1</w:t>
      </w:r>
      <w:r w:rsidRPr="00912A24">
        <w:rPr>
          <w:rFonts w:ascii="Times New Roman" w:hAnsi="Times New Roman" w:cs="Times New Roman"/>
          <w:sz w:val="24"/>
          <w:szCs w:val="24"/>
        </w:rPr>
        <w:t xml:space="preserve"> ir </w:t>
      </w:r>
      <w:r w:rsidR="00DB70C9" w:rsidRPr="00912A24">
        <w:rPr>
          <w:rFonts w:ascii="Times New Roman" w:hAnsi="Times New Roman" w:cs="Times New Roman"/>
          <w:sz w:val="24"/>
          <w:szCs w:val="24"/>
        </w:rPr>
        <w:t>1.2.</w:t>
      </w:r>
      <w:r w:rsidRPr="00912A24">
        <w:rPr>
          <w:rFonts w:ascii="Times New Roman" w:hAnsi="Times New Roman" w:cs="Times New Roman"/>
          <w:sz w:val="24"/>
          <w:szCs w:val="24"/>
        </w:rPr>
        <w:t>2 lentelėse. 202</w:t>
      </w:r>
      <w:r w:rsidR="00175BC6" w:rsidRPr="00912A24">
        <w:rPr>
          <w:rFonts w:ascii="Times New Roman" w:hAnsi="Times New Roman" w:cs="Times New Roman"/>
          <w:sz w:val="24"/>
          <w:szCs w:val="24"/>
        </w:rPr>
        <w:t>3</w:t>
      </w:r>
      <w:r w:rsidRPr="00912A24">
        <w:rPr>
          <w:rFonts w:ascii="Times New Roman" w:hAnsi="Times New Roman" w:cs="Times New Roman"/>
          <w:sz w:val="24"/>
          <w:szCs w:val="24"/>
        </w:rPr>
        <w:t xml:space="preserve"> m. vienas didžiausių sergamumo rodiklių EE Kauno apskrities teritorijoje nustatytas Raseinių r.</w:t>
      </w:r>
      <w:r w:rsidR="00912A24" w:rsidRPr="00912A24">
        <w:rPr>
          <w:rFonts w:ascii="Times New Roman" w:hAnsi="Times New Roman" w:cs="Times New Roman"/>
          <w:sz w:val="24"/>
          <w:szCs w:val="24"/>
        </w:rPr>
        <w:t xml:space="preserve"> ir </w:t>
      </w:r>
      <w:r w:rsidRPr="00912A24">
        <w:rPr>
          <w:rFonts w:ascii="Times New Roman" w:hAnsi="Times New Roman" w:cs="Times New Roman"/>
          <w:sz w:val="24"/>
          <w:szCs w:val="24"/>
        </w:rPr>
        <w:t>Kaišiadorių r.</w:t>
      </w:r>
      <w:r w:rsidR="00912A24" w:rsidRPr="00912A24">
        <w:rPr>
          <w:rFonts w:ascii="Times New Roman" w:hAnsi="Times New Roman" w:cs="Times New Roman"/>
          <w:sz w:val="24"/>
          <w:szCs w:val="24"/>
        </w:rPr>
        <w:t xml:space="preserve"> </w:t>
      </w:r>
      <w:r w:rsidRPr="00912A24">
        <w:rPr>
          <w:rFonts w:ascii="Times New Roman" w:hAnsi="Times New Roman" w:cs="Times New Roman"/>
          <w:sz w:val="24"/>
          <w:szCs w:val="24"/>
        </w:rPr>
        <w:t>savivaldybėse. Vertinant sergamumą LL – didžiausias Birštono sav. ir net 2-</w:t>
      </w:r>
      <w:r w:rsidR="00175BC6" w:rsidRPr="00912A24">
        <w:rPr>
          <w:rFonts w:ascii="Times New Roman" w:hAnsi="Times New Roman" w:cs="Times New Roman"/>
          <w:sz w:val="24"/>
          <w:szCs w:val="24"/>
        </w:rPr>
        <w:t>4</w:t>
      </w:r>
      <w:r w:rsidRPr="00912A24">
        <w:rPr>
          <w:rFonts w:ascii="Times New Roman" w:hAnsi="Times New Roman" w:cs="Times New Roman"/>
          <w:sz w:val="24"/>
          <w:szCs w:val="24"/>
        </w:rPr>
        <w:t xml:space="preserve"> kartus viršija sergamumą kitose Kauno apskrities savivaldybėse.</w:t>
      </w:r>
    </w:p>
    <w:p w14:paraId="76933531" w14:textId="6ECBC738" w:rsidR="00D308A3" w:rsidRPr="00E722C3" w:rsidRDefault="00E722C3" w:rsidP="00322CED">
      <w:pPr>
        <w:spacing w:after="0" w:line="240" w:lineRule="auto"/>
        <w:ind w:firstLine="567"/>
        <w:jc w:val="both"/>
        <w:rPr>
          <w:rFonts w:ascii="Times New Roman" w:hAnsi="Times New Roman" w:cs="Times New Roman"/>
          <w:sz w:val="24"/>
          <w:szCs w:val="24"/>
        </w:rPr>
      </w:pPr>
      <w:r w:rsidRPr="00912A24">
        <w:rPr>
          <w:rFonts w:ascii="Times New Roman" w:hAnsi="Times New Roman" w:cs="Times New Roman"/>
          <w:sz w:val="24"/>
          <w:szCs w:val="24"/>
        </w:rPr>
        <w:t>Visose Kauno apskrities savivaldybėse</w:t>
      </w:r>
      <w:r w:rsidR="00175BC6" w:rsidRPr="00912A24">
        <w:rPr>
          <w:rFonts w:ascii="Times New Roman" w:hAnsi="Times New Roman" w:cs="Times New Roman"/>
          <w:sz w:val="24"/>
          <w:szCs w:val="24"/>
        </w:rPr>
        <w:t>, išskyrus Kėdai</w:t>
      </w:r>
      <w:r w:rsidR="00334FC7" w:rsidRPr="00912A24">
        <w:rPr>
          <w:rFonts w:ascii="Times New Roman" w:hAnsi="Times New Roman" w:cs="Times New Roman"/>
          <w:sz w:val="24"/>
          <w:szCs w:val="24"/>
        </w:rPr>
        <w:t>n</w:t>
      </w:r>
      <w:r w:rsidR="00175BC6" w:rsidRPr="00912A24">
        <w:rPr>
          <w:rFonts w:ascii="Times New Roman" w:hAnsi="Times New Roman" w:cs="Times New Roman"/>
          <w:sz w:val="24"/>
          <w:szCs w:val="24"/>
        </w:rPr>
        <w:t>ių r.,</w:t>
      </w:r>
      <w:r w:rsidRPr="00912A24">
        <w:rPr>
          <w:rFonts w:ascii="Times New Roman" w:hAnsi="Times New Roman" w:cs="Times New Roman"/>
          <w:sz w:val="24"/>
          <w:szCs w:val="24"/>
        </w:rPr>
        <w:t xml:space="preserve"> 202</w:t>
      </w:r>
      <w:r w:rsidR="00175BC6" w:rsidRPr="00912A24">
        <w:rPr>
          <w:rFonts w:ascii="Times New Roman" w:hAnsi="Times New Roman" w:cs="Times New Roman"/>
          <w:sz w:val="24"/>
          <w:szCs w:val="24"/>
        </w:rPr>
        <w:t>3</w:t>
      </w:r>
      <w:r w:rsidRPr="00912A24">
        <w:rPr>
          <w:rFonts w:ascii="Times New Roman" w:hAnsi="Times New Roman" w:cs="Times New Roman"/>
          <w:sz w:val="24"/>
          <w:szCs w:val="24"/>
        </w:rPr>
        <w:t xml:space="preserve"> m. stebėtas sergamumo </w:t>
      </w:r>
      <w:r w:rsidR="00175BC6" w:rsidRPr="00912A24">
        <w:rPr>
          <w:rFonts w:ascii="Times New Roman" w:hAnsi="Times New Roman" w:cs="Times New Roman"/>
          <w:sz w:val="24"/>
          <w:szCs w:val="24"/>
        </w:rPr>
        <w:t>EE</w:t>
      </w:r>
      <w:r w:rsidRPr="00912A24">
        <w:rPr>
          <w:rFonts w:ascii="Times New Roman" w:hAnsi="Times New Roman" w:cs="Times New Roman"/>
          <w:sz w:val="24"/>
          <w:szCs w:val="24"/>
        </w:rPr>
        <w:t xml:space="preserve"> didėjimas. Sergamumas </w:t>
      </w:r>
      <w:r w:rsidR="00175BC6" w:rsidRPr="00912A24">
        <w:rPr>
          <w:rFonts w:ascii="Times New Roman" w:hAnsi="Times New Roman" w:cs="Times New Roman"/>
          <w:sz w:val="24"/>
          <w:szCs w:val="24"/>
        </w:rPr>
        <w:t>LL</w:t>
      </w:r>
      <w:r w:rsidRPr="00912A24">
        <w:rPr>
          <w:rFonts w:ascii="Times New Roman" w:hAnsi="Times New Roman" w:cs="Times New Roman"/>
          <w:sz w:val="24"/>
          <w:szCs w:val="24"/>
        </w:rPr>
        <w:t xml:space="preserve"> didėjo </w:t>
      </w:r>
      <w:r w:rsidR="00175BC6" w:rsidRPr="00912A24">
        <w:rPr>
          <w:rFonts w:ascii="Times New Roman" w:hAnsi="Times New Roman" w:cs="Times New Roman"/>
          <w:sz w:val="24"/>
          <w:szCs w:val="24"/>
        </w:rPr>
        <w:t>5</w:t>
      </w:r>
      <w:r w:rsidRPr="00912A24">
        <w:rPr>
          <w:rFonts w:ascii="Times New Roman" w:hAnsi="Times New Roman" w:cs="Times New Roman"/>
          <w:sz w:val="24"/>
          <w:szCs w:val="24"/>
        </w:rPr>
        <w:t xml:space="preserve"> savivaldybėse iš 8, </w:t>
      </w:r>
      <w:r w:rsidR="00334FC7" w:rsidRPr="00912A24">
        <w:rPr>
          <w:rFonts w:ascii="Times New Roman" w:hAnsi="Times New Roman" w:cs="Times New Roman"/>
          <w:sz w:val="24"/>
          <w:szCs w:val="24"/>
        </w:rPr>
        <w:t>Raseinių r. net 83,7 proc.</w:t>
      </w:r>
      <w:r w:rsidRPr="00912A24">
        <w:rPr>
          <w:rFonts w:ascii="Times New Roman" w:hAnsi="Times New Roman" w:cs="Times New Roman"/>
          <w:sz w:val="24"/>
          <w:szCs w:val="24"/>
        </w:rPr>
        <w:t>, lyginant su 202</w:t>
      </w:r>
      <w:r w:rsidR="00334FC7" w:rsidRPr="00912A24">
        <w:rPr>
          <w:rFonts w:ascii="Times New Roman" w:hAnsi="Times New Roman" w:cs="Times New Roman"/>
          <w:sz w:val="24"/>
          <w:szCs w:val="24"/>
        </w:rPr>
        <w:t>2 </w:t>
      </w:r>
      <w:r w:rsidRPr="00912A24">
        <w:rPr>
          <w:rFonts w:ascii="Times New Roman" w:hAnsi="Times New Roman" w:cs="Times New Roman"/>
          <w:sz w:val="24"/>
          <w:szCs w:val="24"/>
        </w:rPr>
        <w:t>m.</w:t>
      </w:r>
    </w:p>
    <w:p w14:paraId="52A6F4B3" w14:textId="77777777" w:rsidR="00D308A3" w:rsidRPr="00E722C3" w:rsidRDefault="00D308A3" w:rsidP="00322CED">
      <w:pPr>
        <w:spacing w:after="0" w:line="240" w:lineRule="auto"/>
        <w:ind w:firstLine="720"/>
        <w:jc w:val="both"/>
        <w:rPr>
          <w:rFonts w:ascii="Times New Roman" w:hAnsi="Times New Roman" w:cs="Times New Roman"/>
          <w:b/>
          <w:bCs/>
          <w:i/>
          <w:iCs/>
          <w:sz w:val="24"/>
          <w:szCs w:val="24"/>
        </w:rPr>
      </w:pPr>
    </w:p>
    <w:p w14:paraId="276935A4" w14:textId="0843B6F1" w:rsidR="00322CED" w:rsidRPr="00E722C3" w:rsidRDefault="00E722C3" w:rsidP="00322CED">
      <w:pPr>
        <w:spacing w:after="100" w:afterAutospacing="1" w:line="240" w:lineRule="auto"/>
        <w:ind w:left="720"/>
        <w:jc w:val="center"/>
        <w:rPr>
          <w:rFonts w:ascii="Times New Roman" w:hAnsi="Times New Roman" w:cs="Times New Roman"/>
          <w:b/>
          <w:bCs/>
          <w:i/>
          <w:iCs/>
          <w:sz w:val="20"/>
          <w:szCs w:val="20"/>
        </w:rPr>
      </w:pPr>
      <w:r w:rsidRPr="00E722C3">
        <w:rPr>
          <w:rFonts w:ascii="Times New Roman" w:hAnsi="Times New Roman" w:cs="Times New Roman"/>
          <w:b/>
          <w:bCs/>
          <w:i/>
          <w:iCs/>
          <w:sz w:val="24"/>
          <w:szCs w:val="24"/>
        </w:rPr>
        <w:t>1.2.</w:t>
      </w:r>
      <w:r w:rsidR="00D308A3" w:rsidRPr="00E722C3">
        <w:rPr>
          <w:rFonts w:ascii="Times New Roman" w:hAnsi="Times New Roman" w:cs="Times New Roman"/>
          <w:b/>
          <w:bCs/>
          <w:i/>
          <w:iCs/>
          <w:sz w:val="24"/>
          <w:szCs w:val="24"/>
        </w:rPr>
        <w:t>1 lentelė. Sergamumas EE Kauno apskrities savivaldybėse 201</w:t>
      </w:r>
      <w:r w:rsidR="00C74BC1">
        <w:rPr>
          <w:rFonts w:ascii="Times New Roman" w:hAnsi="Times New Roman" w:cs="Times New Roman"/>
          <w:b/>
          <w:bCs/>
          <w:i/>
          <w:iCs/>
          <w:sz w:val="24"/>
          <w:szCs w:val="24"/>
        </w:rPr>
        <w:t>7</w:t>
      </w:r>
      <w:r w:rsidR="00D308A3" w:rsidRPr="00E722C3">
        <w:rPr>
          <w:rFonts w:ascii="Times New Roman" w:hAnsi="Times New Roman" w:cs="Times New Roman"/>
          <w:b/>
          <w:bCs/>
          <w:i/>
          <w:iCs/>
          <w:sz w:val="24"/>
          <w:szCs w:val="24"/>
        </w:rPr>
        <w:t>-202</w:t>
      </w:r>
      <w:r w:rsidR="00C74BC1">
        <w:rPr>
          <w:rFonts w:ascii="Times New Roman" w:hAnsi="Times New Roman" w:cs="Times New Roman"/>
          <w:b/>
          <w:bCs/>
          <w:i/>
          <w:iCs/>
          <w:sz w:val="24"/>
          <w:szCs w:val="24"/>
        </w:rPr>
        <w:t>3</w:t>
      </w:r>
      <w:r w:rsidR="00D308A3" w:rsidRPr="00E722C3">
        <w:rPr>
          <w:rFonts w:ascii="Times New Roman" w:hAnsi="Times New Roman" w:cs="Times New Roman"/>
          <w:b/>
          <w:bCs/>
          <w:i/>
          <w:iCs/>
          <w:sz w:val="24"/>
          <w:szCs w:val="24"/>
        </w:rPr>
        <w:t xml:space="preserve"> m. </w:t>
      </w:r>
      <w:r>
        <w:rPr>
          <w:rFonts w:ascii="Times New Roman" w:hAnsi="Times New Roman" w:cs="Times New Roman"/>
          <w:b/>
          <w:bCs/>
          <w:i/>
          <w:iCs/>
          <w:sz w:val="24"/>
          <w:szCs w:val="24"/>
        </w:rPr>
        <w:br/>
      </w:r>
      <w:r w:rsidR="00D308A3" w:rsidRPr="00E722C3">
        <w:rPr>
          <w:rFonts w:ascii="Times New Roman" w:hAnsi="Times New Roman" w:cs="Times New Roman"/>
          <w:b/>
          <w:bCs/>
          <w:i/>
          <w:iCs/>
          <w:sz w:val="20"/>
          <w:szCs w:val="20"/>
        </w:rPr>
        <w:t>(</w:t>
      </w:r>
      <w:proofErr w:type="spellStart"/>
      <w:r w:rsidR="00D308A3" w:rsidRPr="00E722C3">
        <w:rPr>
          <w:rFonts w:ascii="Times New Roman" w:hAnsi="Times New Roman" w:cs="Times New Roman"/>
          <w:b/>
          <w:bCs/>
          <w:i/>
          <w:iCs/>
          <w:sz w:val="20"/>
          <w:szCs w:val="20"/>
        </w:rPr>
        <w:t>atv</w:t>
      </w:r>
      <w:proofErr w:type="spellEnd"/>
      <w:r w:rsidR="00D308A3" w:rsidRPr="00E722C3">
        <w:rPr>
          <w:rFonts w:ascii="Times New Roman" w:hAnsi="Times New Roman" w:cs="Times New Roman"/>
          <w:b/>
          <w:bCs/>
          <w:i/>
          <w:iCs/>
          <w:sz w:val="20"/>
          <w:szCs w:val="20"/>
        </w:rPr>
        <w:t>. sk. / 10 tūkst. gyv.)</w:t>
      </w:r>
    </w:p>
    <w:tbl>
      <w:tblPr>
        <w:tblStyle w:val="Lentelstinklelis"/>
        <w:tblW w:w="8914" w:type="dxa"/>
        <w:jc w:val="center"/>
        <w:tblLayout w:type="fixed"/>
        <w:tblLook w:val="04A0" w:firstRow="1" w:lastRow="0" w:firstColumn="1" w:lastColumn="0" w:noHBand="0" w:noVBand="1"/>
      </w:tblPr>
      <w:tblGrid>
        <w:gridCol w:w="1685"/>
        <w:gridCol w:w="725"/>
        <w:gridCol w:w="726"/>
        <w:gridCol w:w="726"/>
        <w:gridCol w:w="726"/>
        <w:gridCol w:w="726"/>
        <w:gridCol w:w="726"/>
        <w:gridCol w:w="1032"/>
        <w:gridCol w:w="1842"/>
      </w:tblGrid>
      <w:tr w:rsidR="00D308A3" w14:paraId="65C5CD95" w14:textId="77777777" w:rsidTr="00322CED">
        <w:trPr>
          <w:jc w:val="center"/>
        </w:trPr>
        <w:tc>
          <w:tcPr>
            <w:tcW w:w="1685" w:type="dxa"/>
            <w:shd w:val="clear" w:color="auto" w:fill="D78972"/>
            <w:vAlign w:val="center"/>
          </w:tcPr>
          <w:p w14:paraId="0EC96CCA" w14:textId="77777777" w:rsidR="00D308A3" w:rsidRPr="009F0F91" w:rsidRDefault="00D308A3" w:rsidP="00322CED">
            <w:pPr>
              <w:jc w:val="center"/>
              <w:rPr>
                <w:rFonts w:ascii="Times New Roman" w:hAnsi="Times New Roman" w:cs="Times New Roman"/>
                <w:b/>
                <w:sz w:val="24"/>
                <w:szCs w:val="24"/>
              </w:rPr>
            </w:pPr>
            <w:bookmarkStart w:id="1" w:name="_Hlk71287287"/>
            <w:r w:rsidRPr="009F0F91">
              <w:rPr>
                <w:rFonts w:ascii="Times New Roman" w:hAnsi="Times New Roman" w:cs="Times New Roman"/>
                <w:b/>
                <w:sz w:val="24"/>
                <w:szCs w:val="24"/>
              </w:rPr>
              <w:t>Savivaldybė</w:t>
            </w:r>
          </w:p>
        </w:tc>
        <w:tc>
          <w:tcPr>
            <w:tcW w:w="725" w:type="dxa"/>
            <w:shd w:val="clear" w:color="auto" w:fill="D78972"/>
            <w:vAlign w:val="center"/>
          </w:tcPr>
          <w:p w14:paraId="605F42A5"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2017</w:t>
            </w:r>
          </w:p>
        </w:tc>
        <w:tc>
          <w:tcPr>
            <w:tcW w:w="726" w:type="dxa"/>
            <w:shd w:val="clear" w:color="auto" w:fill="D78972"/>
            <w:vAlign w:val="center"/>
          </w:tcPr>
          <w:p w14:paraId="418C95CC"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2018</w:t>
            </w:r>
          </w:p>
        </w:tc>
        <w:tc>
          <w:tcPr>
            <w:tcW w:w="726" w:type="dxa"/>
            <w:shd w:val="clear" w:color="auto" w:fill="D78972"/>
            <w:vAlign w:val="center"/>
          </w:tcPr>
          <w:p w14:paraId="495B957D"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2019</w:t>
            </w:r>
          </w:p>
        </w:tc>
        <w:tc>
          <w:tcPr>
            <w:tcW w:w="726" w:type="dxa"/>
            <w:shd w:val="clear" w:color="auto" w:fill="D78972"/>
            <w:vAlign w:val="center"/>
          </w:tcPr>
          <w:p w14:paraId="5982C934"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2020</w:t>
            </w:r>
          </w:p>
        </w:tc>
        <w:tc>
          <w:tcPr>
            <w:tcW w:w="726" w:type="dxa"/>
            <w:shd w:val="clear" w:color="auto" w:fill="D78972"/>
            <w:vAlign w:val="center"/>
          </w:tcPr>
          <w:p w14:paraId="096DC635"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2021</w:t>
            </w:r>
          </w:p>
        </w:tc>
        <w:tc>
          <w:tcPr>
            <w:tcW w:w="726" w:type="dxa"/>
            <w:shd w:val="clear" w:color="auto" w:fill="D78972"/>
            <w:vAlign w:val="center"/>
          </w:tcPr>
          <w:p w14:paraId="53598B76" w14:textId="77777777" w:rsidR="00D308A3" w:rsidRPr="002E05E6" w:rsidRDefault="00D308A3" w:rsidP="00322CED">
            <w:pPr>
              <w:jc w:val="center"/>
              <w:rPr>
                <w:rFonts w:ascii="Times New Roman" w:hAnsi="Times New Roman" w:cs="Times New Roman"/>
                <w:b/>
                <w:sz w:val="24"/>
                <w:szCs w:val="24"/>
              </w:rPr>
            </w:pPr>
            <w:r w:rsidRPr="002E05E6">
              <w:rPr>
                <w:rFonts w:ascii="Times New Roman" w:hAnsi="Times New Roman" w:cs="Times New Roman"/>
                <w:b/>
                <w:sz w:val="24"/>
                <w:szCs w:val="24"/>
              </w:rPr>
              <w:t>2022</w:t>
            </w:r>
          </w:p>
        </w:tc>
        <w:tc>
          <w:tcPr>
            <w:tcW w:w="1032" w:type="dxa"/>
            <w:shd w:val="clear" w:color="auto" w:fill="D78972"/>
            <w:vAlign w:val="center"/>
          </w:tcPr>
          <w:p w14:paraId="2D480E27" w14:textId="77777777" w:rsidR="00D308A3" w:rsidRPr="009F0F91" w:rsidRDefault="00D308A3" w:rsidP="00322CED">
            <w:pPr>
              <w:jc w:val="center"/>
              <w:rPr>
                <w:rFonts w:ascii="Times New Roman" w:hAnsi="Times New Roman" w:cs="Times New Roman"/>
                <w:b/>
                <w:sz w:val="24"/>
                <w:szCs w:val="24"/>
              </w:rPr>
            </w:pPr>
            <w:r>
              <w:rPr>
                <w:rFonts w:ascii="Times New Roman" w:hAnsi="Times New Roman" w:cs="Times New Roman"/>
                <w:b/>
                <w:sz w:val="24"/>
                <w:szCs w:val="24"/>
              </w:rPr>
              <w:t>2023</w:t>
            </w:r>
          </w:p>
        </w:tc>
        <w:tc>
          <w:tcPr>
            <w:tcW w:w="1842" w:type="dxa"/>
            <w:shd w:val="clear" w:color="auto" w:fill="D78972"/>
          </w:tcPr>
          <w:p w14:paraId="4053B14E"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Pokytis 202</w:t>
            </w:r>
            <w:r>
              <w:rPr>
                <w:rFonts w:ascii="Times New Roman" w:hAnsi="Times New Roman" w:cs="Times New Roman"/>
                <w:b/>
                <w:sz w:val="24"/>
                <w:szCs w:val="24"/>
              </w:rPr>
              <w:t>2</w:t>
            </w:r>
            <w:r w:rsidRPr="009F0F91">
              <w:rPr>
                <w:rFonts w:ascii="Times New Roman" w:hAnsi="Times New Roman" w:cs="Times New Roman"/>
                <w:b/>
                <w:sz w:val="24"/>
                <w:szCs w:val="24"/>
              </w:rPr>
              <w:t>/202</w:t>
            </w:r>
            <w:r>
              <w:rPr>
                <w:rFonts w:ascii="Times New Roman" w:hAnsi="Times New Roman" w:cs="Times New Roman"/>
                <w:b/>
                <w:sz w:val="24"/>
                <w:szCs w:val="24"/>
              </w:rPr>
              <w:t>3</w:t>
            </w:r>
            <w:r w:rsidRPr="009F0F91">
              <w:rPr>
                <w:rFonts w:ascii="Times New Roman" w:hAnsi="Times New Roman" w:cs="Times New Roman"/>
                <w:b/>
                <w:sz w:val="24"/>
                <w:szCs w:val="24"/>
              </w:rPr>
              <w:t xml:space="preserve"> m. (proc.</w:t>
            </w:r>
            <w:r>
              <w:rPr>
                <w:rFonts w:ascii="Times New Roman" w:hAnsi="Times New Roman" w:cs="Times New Roman"/>
                <w:b/>
                <w:sz w:val="24"/>
                <w:szCs w:val="24"/>
              </w:rPr>
              <w:t xml:space="preserve"> / kartais</w:t>
            </w:r>
            <w:r w:rsidRPr="009F0F91">
              <w:rPr>
                <w:rFonts w:ascii="Times New Roman" w:hAnsi="Times New Roman" w:cs="Times New Roman"/>
                <w:b/>
                <w:sz w:val="24"/>
                <w:szCs w:val="24"/>
              </w:rPr>
              <w:t>)</w:t>
            </w:r>
          </w:p>
        </w:tc>
      </w:tr>
      <w:tr w:rsidR="00D308A3" w14:paraId="7369D952" w14:textId="77777777" w:rsidTr="00322CED">
        <w:trPr>
          <w:jc w:val="center"/>
        </w:trPr>
        <w:tc>
          <w:tcPr>
            <w:tcW w:w="1685" w:type="dxa"/>
            <w:shd w:val="clear" w:color="auto" w:fill="F3DCD5"/>
          </w:tcPr>
          <w:p w14:paraId="706CBB92"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Kauno m.</w:t>
            </w:r>
          </w:p>
        </w:tc>
        <w:tc>
          <w:tcPr>
            <w:tcW w:w="725" w:type="dxa"/>
          </w:tcPr>
          <w:p w14:paraId="1664C634"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2,50</w:t>
            </w:r>
          </w:p>
        </w:tc>
        <w:tc>
          <w:tcPr>
            <w:tcW w:w="726" w:type="dxa"/>
          </w:tcPr>
          <w:p w14:paraId="33147D9A"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1,90</w:t>
            </w:r>
          </w:p>
        </w:tc>
        <w:tc>
          <w:tcPr>
            <w:tcW w:w="726" w:type="dxa"/>
          </w:tcPr>
          <w:p w14:paraId="34234614"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1,70</w:t>
            </w:r>
          </w:p>
        </w:tc>
        <w:tc>
          <w:tcPr>
            <w:tcW w:w="726" w:type="dxa"/>
          </w:tcPr>
          <w:p w14:paraId="48442B88"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2,02</w:t>
            </w:r>
          </w:p>
        </w:tc>
        <w:tc>
          <w:tcPr>
            <w:tcW w:w="726" w:type="dxa"/>
          </w:tcPr>
          <w:p w14:paraId="7A46D812" w14:textId="77777777" w:rsidR="00D308A3" w:rsidRDefault="00D308A3" w:rsidP="00322CED">
            <w:pPr>
              <w:jc w:val="both"/>
              <w:rPr>
                <w:rFonts w:ascii="Times New Roman" w:hAnsi="Times New Roman" w:cs="Times New Roman"/>
                <w:sz w:val="24"/>
                <w:szCs w:val="24"/>
              </w:rPr>
            </w:pPr>
            <w:r w:rsidRPr="009F0F91">
              <w:rPr>
                <w:rFonts w:ascii="Times New Roman" w:hAnsi="Times New Roman" w:cs="Times New Roman"/>
                <w:sz w:val="24"/>
                <w:szCs w:val="24"/>
              </w:rPr>
              <w:t>0,83</w:t>
            </w:r>
          </w:p>
        </w:tc>
        <w:tc>
          <w:tcPr>
            <w:tcW w:w="726" w:type="dxa"/>
          </w:tcPr>
          <w:p w14:paraId="0ADC1850" w14:textId="77777777" w:rsidR="00D308A3" w:rsidRPr="002E05E6" w:rsidRDefault="00D308A3" w:rsidP="00322CED">
            <w:pPr>
              <w:jc w:val="center"/>
              <w:rPr>
                <w:rFonts w:ascii="Times New Roman" w:hAnsi="Times New Roman" w:cs="Times New Roman"/>
                <w:bCs/>
                <w:sz w:val="24"/>
                <w:szCs w:val="24"/>
              </w:rPr>
            </w:pPr>
            <w:r w:rsidRPr="002E05E6">
              <w:rPr>
                <w:rFonts w:ascii="Times New Roman" w:hAnsi="Times New Roman" w:cs="Times New Roman"/>
                <w:bCs/>
                <w:sz w:val="24"/>
                <w:szCs w:val="24"/>
              </w:rPr>
              <w:t>0,93</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tcPr>
          <w:p w14:paraId="389D6C96" w14:textId="77777777" w:rsidR="00D308A3" w:rsidRPr="002E05E6" w:rsidRDefault="00D308A3" w:rsidP="00322CED">
            <w:pPr>
              <w:jc w:val="center"/>
              <w:rPr>
                <w:rFonts w:ascii="Times New Roman" w:hAnsi="Times New Roman" w:cs="Times New Roman"/>
                <w:b/>
                <w:bCs/>
                <w:sz w:val="24"/>
                <w:szCs w:val="24"/>
              </w:rPr>
            </w:pPr>
            <w:r w:rsidRPr="002E05E6">
              <w:rPr>
                <w:rFonts w:ascii="Times New Roman" w:hAnsi="Times New Roman" w:cs="Times New Roman"/>
                <w:b/>
                <w:bCs/>
                <w:sz w:val="24"/>
                <w:szCs w:val="24"/>
              </w:rPr>
              <w:t>1,64</w:t>
            </w:r>
          </w:p>
        </w:tc>
        <w:tc>
          <w:tcPr>
            <w:tcW w:w="1842" w:type="dxa"/>
            <w:vAlign w:val="center"/>
          </w:tcPr>
          <w:p w14:paraId="0A5B80D3" w14:textId="77777777" w:rsidR="00D308A3" w:rsidRPr="006E6A9C" w:rsidRDefault="00D308A3" w:rsidP="00322CED">
            <w:pPr>
              <w:tabs>
                <w:tab w:val="decimal" w:pos="601"/>
              </w:tabs>
              <w:rPr>
                <w:rFonts w:ascii="Times New Roman" w:hAnsi="Times New Roman" w:cs="Times New Roman"/>
                <w:sz w:val="24"/>
                <w:szCs w:val="24"/>
              </w:rPr>
            </w:pPr>
            <w:r>
              <w:rPr>
                <w:rFonts w:ascii="Times New Roman" w:hAnsi="Times New Roman" w:cs="Times New Roman"/>
                <w:sz w:val="24"/>
                <w:szCs w:val="24"/>
              </w:rPr>
              <w:t>+</w:t>
            </w:r>
            <w:r w:rsidRPr="006E6A9C">
              <w:rPr>
                <w:rFonts w:ascii="Times New Roman" w:hAnsi="Times New Roman" w:cs="Times New Roman"/>
                <w:sz w:val="24"/>
                <w:szCs w:val="24"/>
              </w:rPr>
              <w:t>76,</w:t>
            </w:r>
            <w:r>
              <w:rPr>
                <w:rFonts w:ascii="Times New Roman" w:hAnsi="Times New Roman" w:cs="Times New Roman"/>
                <w:sz w:val="24"/>
                <w:szCs w:val="24"/>
              </w:rPr>
              <w:t>6 proc.</w:t>
            </w:r>
          </w:p>
        </w:tc>
      </w:tr>
      <w:tr w:rsidR="00D308A3" w14:paraId="6412F98E" w14:textId="77777777" w:rsidTr="00322CED">
        <w:trPr>
          <w:jc w:val="center"/>
        </w:trPr>
        <w:tc>
          <w:tcPr>
            <w:tcW w:w="1685" w:type="dxa"/>
            <w:shd w:val="clear" w:color="auto" w:fill="F3DCD5"/>
          </w:tcPr>
          <w:p w14:paraId="3EC3013F"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Kauno r.</w:t>
            </w:r>
          </w:p>
        </w:tc>
        <w:tc>
          <w:tcPr>
            <w:tcW w:w="725" w:type="dxa"/>
          </w:tcPr>
          <w:p w14:paraId="5A139B70"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2,70</w:t>
            </w:r>
          </w:p>
        </w:tc>
        <w:tc>
          <w:tcPr>
            <w:tcW w:w="726" w:type="dxa"/>
          </w:tcPr>
          <w:p w14:paraId="3D3EF174"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1,90</w:t>
            </w:r>
          </w:p>
        </w:tc>
        <w:tc>
          <w:tcPr>
            <w:tcW w:w="726" w:type="dxa"/>
          </w:tcPr>
          <w:p w14:paraId="32C1B9D8"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1,60</w:t>
            </w:r>
          </w:p>
        </w:tc>
        <w:tc>
          <w:tcPr>
            <w:tcW w:w="726" w:type="dxa"/>
          </w:tcPr>
          <w:p w14:paraId="4D0370FB"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2,24</w:t>
            </w:r>
          </w:p>
        </w:tc>
        <w:tc>
          <w:tcPr>
            <w:tcW w:w="726" w:type="dxa"/>
          </w:tcPr>
          <w:p w14:paraId="18121B09" w14:textId="77777777" w:rsidR="00D308A3" w:rsidRDefault="00D308A3" w:rsidP="00322CED">
            <w:pPr>
              <w:jc w:val="both"/>
              <w:rPr>
                <w:rFonts w:ascii="Times New Roman" w:hAnsi="Times New Roman" w:cs="Times New Roman"/>
                <w:sz w:val="24"/>
                <w:szCs w:val="24"/>
              </w:rPr>
            </w:pPr>
            <w:r w:rsidRPr="009F0F91">
              <w:rPr>
                <w:rFonts w:ascii="Times New Roman" w:hAnsi="Times New Roman" w:cs="Times New Roman"/>
                <w:sz w:val="24"/>
                <w:szCs w:val="24"/>
              </w:rPr>
              <w:t>1,28</w:t>
            </w:r>
          </w:p>
        </w:tc>
        <w:tc>
          <w:tcPr>
            <w:tcW w:w="726" w:type="dxa"/>
          </w:tcPr>
          <w:p w14:paraId="09A3F78C" w14:textId="77777777" w:rsidR="00D308A3" w:rsidRPr="002E05E6" w:rsidRDefault="00D308A3" w:rsidP="00322CED">
            <w:pPr>
              <w:jc w:val="center"/>
              <w:rPr>
                <w:rFonts w:ascii="Times New Roman" w:hAnsi="Times New Roman" w:cs="Times New Roman"/>
                <w:bCs/>
                <w:sz w:val="24"/>
                <w:szCs w:val="24"/>
              </w:rPr>
            </w:pPr>
            <w:r w:rsidRPr="002E05E6">
              <w:rPr>
                <w:rFonts w:ascii="Times New Roman" w:hAnsi="Times New Roman" w:cs="Times New Roman"/>
                <w:bCs/>
                <w:sz w:val="24"/>
                <w:szCs w:val="24"/>
              </w:rPr>
              <w:t>1,34</w:t>
            </w:r>
          </w:p>
        </w:tc>
        <w:tc>
          <w:tcPr>
            <w:tcW w:w="1032" w:type="dxa"/>
            <w:tcBorders>
              <w:top w:val="nil"/>
              <w:left w:val="single" w:sz="4" w:space="0" w:color="auto"/>
              <w:bottom w:val="single" w:sz="4" w:space="0" w:color="auto"/>
              <w:right w:val="single" w:sz="4" w:space="0" w:color="auto"/>
            </w:tcBorders>
            <w:shd w:val="clear" w:color="auto" w:fill="auto"/>
            <w:vAlign w:val="bottom"/>
          </w:tcPr>
          <w:p w14:paraId="725C7013" w14:textId="77777777" w:rsidR="00D308A3" w:rsidRPr="002E05E6" w:rsidRDefault="00D308A3" w:rsidP="00322CED">
            <w:pPr>
              <w:jc w:val="center"/>
              <w:rPr>
                <w:rFonts w:ascii="Times New Roman" w:hAnsi="Times New Roman" w:cs="Times New Roman"/>
                <w:b/>
                <w:bCs/>
                <w:sz w:val="24"/>
                <w:szCs w:val="24"/>
              </w:rPr>
            </w:pPr>
            <w:r w:rsidRPr="002E05E6">
              <w:rPr>
                <w:rFonts w:ascii="Times New Roman" w:hAnsi="Times New Roman" w:cs="Times New Roman"/>
                <w:b/>
                <w:bCs/>
                <w:sz w:val="24"/>
                <w:szCs w:val="24"/>
              </w:rPr>
              <w:t>2,90</w:t>
            </w:r>
          </w:p>
        </w:tc>
        <w:tc>
          <w:tcPr>
            <w:tcW w:w="1842" w:type="dxa"/>
            <w:vAlign w:val="center"/>
          </w:tcPr>
          <w:p w14:paraId="5F448E46" w14:textId="77777777" w:rsidR="00D308A3" w:rsidRPr="006E6A9C" w:rsidRDefault="00D308A3" w:rsidP="00322CED">
            <w:pPr>
              <w:tabs>
                <w:tab w:val="decimal" w:pos="601"/>
              </w:tabs>
              <w:rPr>
                <w:rFonts w:ascii="Times New Roman" w:hAnsi="Times New Roman" w:cs="Times New Roman"/>
                <w:sz w:val="24"/>
                <w:szCs w:val="24"/>
              </w:rPr>
            </w:pPr>
            <w:r>
              <w:rPr>
                <w:rFonts w:ascii="Times New Roman" w:hAnsi="Times New Roman" w:cs="Times New Roman"/>
                <w:sz w:val="24"/>
                <w:szCs w:val="24"/>
              </w:rPr>
              <w:t>+2,2 karto</w:t>
            </w:r>
          </w:p>
        </w:tc>
      </w:tr>
      <w:tr w:rsidR="00D308A3" w14:paraId="5C100E33" w14:textId="77777777" w:rsidTr="00322CED">
        <w:trPr>
          <w:jc w:val="center"/>
        </w:trPr>
        <w:tc>
          <w:tcPr>
            <w:tcW w:w="1685" w:type="dxa"/>
            <w:shd w:val="clear" w:color="auto" w:fill="F3DCD5"/>
          </w:tcPr>
          <w:p w14:paraId="46FCAC87"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Kėdainių r.</w:t>
            </w:r>
          </w:p>
        </w:tc>
        <w:tc>
          <w:tcPr>
            <w:tcW w:w="725" w:type="dxa"/>
          </w:tcPr>
          <w:p w14:paraId="66739F1E"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2,30</w:t>
            </w:r>
          </w:p>
        </w:tc>
        <w:tc>
          <w:tcPr>
            <w:tcW w:w="726" w:type="dxa"/>
          </w:tcPr>
          <w:p w14:paraId="7CAC2733"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1,70</w:t>
            </w:r>
          </w:p>
        </w:tc>
        <w:tc>
          <w:tcPr>
            <w:tcW w:w="726" w:type="dxa"/>
          </w:tcPr>
          <w:p w14:paraId="7368BF8B"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0,43</w:t>
            </w:r>
          </w:p>
        </w:tc>
        <w:tc>
          <w:tcPr>
            <w:tcW w:w="726" w:type="dxa"/>
          </w:tcPr>
          <w:p w14:paraId="1489269E"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1,73</w:t>
            </w:r>
          </w:p>
        </w:tc>
        <w:tc>
          <w:tcPr>
            <w:tcW w:w="726" w:type="dxa"/>
          </w:tcPr>
          <w:p w14:paraId="6C9B3D42" w14:textId="77777777" w:rsidR="00D308A3" w:rsidRDefault="00D308A3" w:rsidP="00322CED">
            <w:pPr>
              <w:jc w:val="both"/>
              <w:rPr>
                <w:rFonts w:ascii="Times New Roman" w:hAnsi="Times New Roman" w:cs="Times New Roman"/>
                <w:sz w:val="24"/>
                <w:szCs w:val="24"/>
              </w:rPr>
            </w:pPr>
            <w:r w:rsidRPr="009F0F91">
              <w:rPr>
                <w:rFonts w:ascii="Times New Roman" w:hAnsi="Times New Roman" w:cs="Times New Roman"/>
                <w:sz w:val="24"/>
                <w:szCs w:val="24"/>
              </w:rPr>
              <w:t>0,43</w:t>
            </w:r>
          </w:p>
        </w:tc>
        <w:tc>
          <w:tcPr>
            <w:tcW w:w="726" w:type="dxa"/>
          </w:tcPr>
          <w:p w14:paraId="1A8A0038" w14:textId="77777777" w:rsidR="00D308A3" w:rsidRPr="002E05E6" w:rsidRDefault="00D308A3" w:rsidP="00322CED">
            <w:pPr>
              <w:jc w:val="center"/>
              <w:rPr>
                <w:rFonts w:ascii="Times New Roman" w:hAnsi="Times New Roman" w:cs="Times New Roman"/>
                <w:bCs/>
                <w:sz w:val="24"/>
                <w:szCs w:val="24"/>
              </w:rPr>
            </w:pPr>
            <w:r w:rsidRPr="002E05E6">
              <w:rPr>
                <w:rFonts w:ascii="Times New Roman" w:hAnsi="Times New Roman" w:cs="Times New Roman"/>
                <w:bCs/>
                <w:sz w:val="24"/>
                <w:szCs w:val="24"/>
              </w:rPr>
              <w:t>3,05</w:t>
            </w:r>
          </w:p>
        </w:tc>
        <w:tc>
          <w:tcPr>
            <w:tcW w:w="1032" w:type="dxa"/>
            <w:shd w:val="clear" w:color="auto" w:fill="auto"/>
          </w:tcPr>
          <w:p w14:paraId="3B3725E8" w14:textId="77777777" w:rsidR="00D308A3" w:rsidRPr="002E05E6" w:rsidRDefault="00D308A3" w:rsidP="00322CED">
            <w:pPr>
              <w:jc w:val="center"/>
              <w:rPr>
                <w:rFonts w:ascii="Times New Roman" w:hAnsi="Times New Roman" w:cs="Times New Roman"/>
                <w:b/>
                <w:bCs/>
                <w:sz w:val="24"/>
                <w:szCs w:val="24"/>
              </w:rPr>
            </w:pPr>
            <w:r w:rsidRPr="002E05E6">
              <w:rPr>
                <w:rFonts w:ascii="Times New Roman" w:hAnsi="Times New Roman" w:cs="Times New Roman"/>
                <w:b/>
                <w:bCs/>
                <w:sz w:val="24"/>
                <w:szCs w:val="24"/>
              </w:rPr>
              <w:t>1,95</w:t>
            </w:r>
          </w:p>
        </w:tc>
        <w:tc>
          <w:tcPr>
            <w:tcW w:w="1842" w:type="dxa"/>
            <w:vAlign w:val="center"/>
          </w:tcPr>
          <w:p w14:paraId="4DB60CA6" w14:textId="77777777" w:rsidR="00D308A3" w:rsidRPr="006E6A9C" w:rsidRDefault="00D308A3" w:rsidP="00322CED">
            <w:pPr>
              <w:tabs>
                <w:tab w:val="decimal" w:pos="601"/>
              </w:tabs>
              <w:rPr>
                <w:rFonts w:ascii="Times New Roman" w:hAnsi="Times New Roman" w:cs="Times New Roman"/>
                <w:sz w:val="24"/>
                <w:szCs w:val="24"/>
              </w:rPr>
            </w:pPr>
            <w:r w:rsidRPr="006E6A9C">
              <w:rPr>
                <w:rFonts w:ascii="Times New Roman" w:hAnsi="Times New Roman" w:cs="Times New Roman"/>
                <w:sz w:val="24"/>
                <w:szCs w:val="24"/>
              </w:rPr>
              <w:t>-36,</w:t>
            </w:r>
            <w:r>
              <w:rPr>
                <w:rFonts w:ascii="Times New Roman" w:hAnsi="Times New Roman" w:cs="Times New Roman"/>
                <w:sz w:val="24"/>
                <w:szCs w:val="24"/>
              </w:rPr>
              <w:t>1 proc.</w:t>
            </w:r>
          </w:p>
        </w:tc>
      </w:tr>
      <w:tr w:rsidR="00D308A3" w14:paraId="0D06514A" w14:textId="77777777" w:rsidTr="00322CED">
        <w:trPr>
          <w:jc w:val="center"/>
        </w:trPr>
        <w:tc>
          <w:tcPr>
            <w:tcW w:w="1685" w:type="dxa"/>
            <w:shd w:val="clear" w:color="auto" w:fill="F3DCD5"/>
          </w:tcPr>
          <w:p w14:paraId="6EFDA8D2"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Jonavos r.</w:t>
            </w:r>
          </w:p>
        </w:tc>
        <w:tc>
          <w:tcPr>
            <w:tcW w:w="725" w:type="dxa"/>
          </w:tcPr>
          <w:p w14:paraId="14426884"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3,70</w:t>
            </w:r>
          </w:p>
        </w:tc>
        <w:tc>
          <w:tcPr>
            <w:tcW w:w="726" w:type="dxa"/>
          </w:tcPr>
          <w:p w14:paraId="52B05CE7"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2,60</w:t>
            </w:r>
          </w:p>
        </w:tc>
        <w:tc>
          <w:tcPr>
            <w:tcW w:w="726" w:type="dxa"/>
          </w:tcPr>
          <w:p w14:paraId="52E8F8A9"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1,70</w:t>
            </w:r>
          </w:p>
        </w:tc>
        <w:tc>
          <w:tcPr>
            <w:tcW w:w="726" w:type="dxa"/>
          </w:tcPr>
          <w:p w14:paraId="4E985711"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3,59</w:t>
            </w:r>
          </w:p>
        </w:tc>
        <w:tc>
          <w:tcPr>
            <w:tcW w:w="726" w:type="dxa"/>
          </w:tcPr>
          <w:p w14:paraId="455101B0" w14:textId="77777777" w:rsidR="00D308A3" w:rsidRDefault="00D308A3" w:rsidP="00322CED">
            <w:pPr>
              <w:jc w:val="both"/>
              <w:rPr>
                <w:rFonts w:ascii="Times New Roman" w:hAnsi="Times New Roman" w:cs="Times New Roman"/>
                <w:sz w:val="24"/>
                <w:szCs w:val="24"/>
              </w:rPr>
            </w:pPr>
            <w:r w:rsidRPr="009F0F91">
              <w:rPr>
                <w:rFonts w:ascii="Times New Roman" w:hAnsi="Times New Roman" w:cs="Times New Roman"/>
                <w:sz w:val="24"/>
                <w:szCs w:val="24"/>
              </w:rPr>
              <w:t>1,67</w:t>
            </w:r>
          </w:p>
        </w:tc>
        <w:tc>
          <w:tcPr>
            <w:tcW w:w="726" w:type="dxa"/>
          </w:tcPr>
          <w:p w14:paraId="4FBAA6F6" w14:textId="77777777" w:rsidR="00D308A3" w:rsidRPr="002E05E6" w:rsidRDefault="00D308A3" w:rsidP="00322CED">
            <w:pPr>
              <w:jc w:val="center"/>
              <w:rPr>
                <w:rFonts w:ascii="Times New Roman" w:hAnsi="Times New Roman" w:cs="Times New Roman"/>
                <w:bCs/>
                <w:sz w:val="24"/>
                <w:szCs w:val="24"/>
              </w:rPr>
            </w:pPr>
            <w:r w:rsidRPr="002E05E6">
              <w:rPr>
                <w:rFonts w:ascii="Times New Roman" w:hAnsi="Times New Roman" w:cs="Times New Roman"/>
                <w:bCs/>
                <w:sz w:val="24"/>
                <w:szCs w:val="24"/>
              </w:rPr>
              <w:t>0,97</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tcPr>
          <w:p w14:paraId="46A40608" w14:textId="77777777" w:rsidR="00D308A3" w:rsidRPr="002E05E6" w:rsidRDefault="00D308A3" w:rsidP="00322CED">
            <w:pPr>
              <w:jc w:val="center"/>
              <w:rPr>
                <w:rFonts w:ascii="Times New Roman" w:hAnsi="Times New Roman" w:cs="Times New Roman"/>
                <w:b/>
                <w:bCs/>
                <w:sz w:val="24"/>
                <w:szCs w:val="24"/>
              </w:rPr>
            </w:pPr>
            <w:r w:rsidRPr="002E05E6">
              <w:rPr>
                <w:rFonts w:ascii="Times New Roman" w:hAnsi="Times New Roman" w:cs="Times New Roman"/>
                <w:b/>
                <w:bCs/>
                <w:sz w:val="24"/>
                <w:szCs w:val="24"/>
              </w:rPr>
              <w:t>2,17</w:t>
            </w:r>
          </w:p>
        </w:tc>
        <w:tc>
          <w:tcPr>
            <w:tcW w:w="1842" w:type="dxa"/>
            <w:vAlign w:val="center"/>
          </w:tcPr>
          <w:p w14:paraId="1D883281" w14:textId="77777777" w:rsidR="00D308A3" w:rsidRPr="006E6A9C" w:rsidRDefault="00D308A3" w:rsidP="00322CED">
            <w:pPr>
              <w:tabs>
                <w:tab w:val="decimal" w:pos="601"/>
              </w:tabs>
              <w:rPr>
                <w:rFonts w:ascii="Times New Roman" w:hAnsi="Times New Roman" w:cs="Times New Roman"/>
                <w:sz w:val="24"/>
                <w:szCs w:val="24"/>
              </w:rPr>
            </w:pPr>
            <w:r>
              <w:rPr>
                <w:rFonts w:ascii="Times New Roman" w:hAnsi="Times New Roman" w:cs="Times New Roman"/>
                <w:sz w:val="24"/>
                <w:szCs w:val="24"/>
              </w:rPr>
              <w:t>+2,2 karto</w:t>
            </w:r>
          </w:p>
        </w:tc>
      </w:tr>
      <w:tr w:rsidR="00D308A3" w14:paraId="68751D0E" w14:textId="77777777" w:rsidTr="00322CED">
        <w:trPr>
          <w:jc w:val="center"/>
        </w:trPr>
        <w:tc>
          <w:tcPr>
            <w:tcW w:w="1685" w:type="dxa"/>
            <w:shd w:val="clear" w:color="auto" w:fill="F3DCD5"/>
          </w:tcPr>
          <w:p w14:paraId="46692FDE"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Kaišiadorių r.</w:t>
            </w:r>
          </w:p>
        </w:tc>
        <w:tc>
          <w:tcPr>
            <w:tcW w:w="725" w:type="dxa"/>
          </w:tcPr>
          <w:p w14:paraId="4C5E2307"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4,20</w:t>
            </w:r>
          </w:p>
        </w:tc>
        <w:tc>
          <w:tcPr>
            <w:tcW w:w="726" w:type="dxa"/>
          </w:tcPr>
          <w:p w14:paraId="5272930B"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2,30</w:t>
            </w:r>
          </w:p>
        </w:tc>
        <w:tc>
          <w:tcPr>
            <w:tcW w:w="726" w:type="dxa"/>
          </w:tcPr>
          <w:p w14:paraId="107FDC20"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1,30</w:t>
            </w:r>
          </w:p>
        </w:tc>
        <w:tc>
          <w:tcPr>
            <w:tcW w:w="726" w:type="dxa"/>
          </w:tcPr>
          <w:p w14:paraId="142C63E9"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3,99</w:t>
            </w:r>
          </w:p>
        </w:tc>
        <w:tc>
          <w:tcPr>
            <w:tcW w:w="726" w:type="dxa"/>
          </w:tcPr>
          <w:p w14:paraId="0601A289" w14:textId="77777777" w:rsidR="00D308A3" w:rsidRDefault="00D308A3" w:rsidP="00322CED">
            <w:pPr>
              <w:jc w:val="both"/>
              <w:rPr>
                <w:rFonts w:ascii="Times New Roman" w:hAnsi="Times New Roman" w:cs="Times New Roman"/>
                <w:sz w:val="24"/>
                <w:szCs w:val="24"/>
              </w:rPr>
            </w:pPr>
            <w:r w:rsidRPr="009F0F91">
              <w:rPr>
                <w:rFonts w:ascii="Times New Roman" w:hAnsi="Times New Roman" w:cs="Times New Roman"/>
                <w:sz w:val="24"/>
                <w:szCs w:val="24"/>
              </w:rPr>
              <w:t>1,66</w:t>
            </w:r>
          </w:p>
        </w:tc>
        <w:tc>
          <w:tcPr>
            <w:tcW w:w="726" w:type="dxa"/>
          </w:tcPr>
          <w:p w14:paraId="07C520CA" w14:textId="77777777" w:rsidR="00D308A3" w:rsidRPr="002E05E6" w:rsidRDefault="00D308A3" w:rsidP="00322CED">
            <w:pPr>
              <w:jc w:val="center"/>
              <w:rPr>
                <w:rFonts w:ascii="Times New Roman" w:hAnsi="Times New Roman" w:cs="Times New Roman"/>
                <w:bCs/>
                <w:sz w:val="24"/>
                <w:szCs w:val="24"/>
              </w:rPr>
            </w:pPr>
            <w:r w:rsidRPr="002E05E6">
              <w:rPr>
                <w:rFonts w:ascii="Times New Roman" w:hAnsi="Times New Roman" w:cs="Times New Roman"/>
                <w:bCs/>
                <w:sz w:val="24"/>
                <w:szCs w:val="24"/>
              </w:rPr>
              <w:t>3,42</w:t>
            </w:r>
          </w:p>
        </w:tc>
        <w:tc>
          <w:tcPr>
            <w:tcW w:w="1032" w:type="dxa"/>
            <w:tcBorders>
              <w:top w:val="nil"/>
              <w:left w:val="single" w:sz="4" w:space="0" w:color="auto"/>
              <w:bottom w:val="single" w:sz="4" w:space="0" w:color="auto"/>
              <w:right w:val="single" w:sz="4" w:space="0" w:color="auto"/>
            </w:tcBorders>
            <w:shd w:val="clear" w:color="auto" w:fill="auto"/>
            <w:vAlign w:val="bottom"/>
          </w:tcPr>
          <w:p w14:paraId="30878FA5" w14:textId="77777777" w:rsidR="00D308A3" w:rsidRPr="002E05E6" w:rsidRDefault="00D308A3" w:rsidP="00322CED">
            <w:pPr>
              <w:jc w:val="center"/>
              <w:rPr>
                <w:rFonts w:ascii="Times New Roman" w:hAnsi="Times New Roman" w:cs="Times New Roman"/>
                <w:b/>
                <w:bCs/>
                <w:sz w:val="24"/>
                <w:szCs w:val="24"/>
              </w:rPr>
            </w:pPr>
            <w:r w:rsidRPr="002E05E6">
              <w:rPr>
                <w:rFonts w:ascii="Times New Roman" w:hAnsi="Times New Roman" w:cs="Times New Roman"/>
                <w:b/>
                <w:bCs/>
                <w:sz w:val="24"/>
                <w:szCs w:val="24"/>
              </w:rPr>
              <w:t>5,18</w:t>
            </w:r>
          </w:p>
        </w:tc>
        <w:tc>
          <w:tcPr>
            <w:tcW w:w="1842" w:type="dxa"/>
            <w:vAlign w:val="center"/>
          </w:tcPr>
          <w:p w14:paraId="5B9E7180" w14:textId="77777777" w:rsidR="00D308A3" w:rsidRPr="006E6A9C" w:rsidRDefault="00D308A3" w:rsidP="00322CED">
            <w:pPr>
              <w:tabs>
                <w:tab w:val="decimal" w:pos="601"/>
              </w:tabs>
              <w:rPr>
                <w:rFonts w:ascii="Times New Roman" w:hAnsi="Times New Roman" w:cs="Times New Roman"/>
                <w:sz w:val="24"/>
                <w:szCs w:val="24"/>
              </w:rPr>
            </w:pPr>
            <w:r>
              <w:rPr>
                <w:rFonts w:ascii="Times New Roman" w:hAnsi="Times New Roman" w:cs="Times New Roman"/>
                <w:sz w:val="24"/>
                <w:szCs w:val="24"/>
              </w:rPr>
              <w:t>+</w:t>
            </w:r>
            <w:r w:rsidRPr="006E6A9C">
              <w:rPr>
                <w:rFonts w:ascii="Times New Roman" w:hAnsi="Times New Roman" w:cs="Times New Roman"/>
                <w:sz w:val="24"/>
                <w:szCs w:val="24"/>
              </w:rPr>
              <w:t>51,</w:t>
            </w:r>
            <w:r>
              <w:rPr>
                <w:rFonts w:ascii="Times New Roman" w:hAnsi="Times New Roman" w:cs="Times New Roman"/>
                <w:sz w:val="24"/>
                <w:szCs w:val="24"/>
              </w:rPr>
              <w:t>6 proc.</w:t>
            </w:r>
          </w:p>
        </w:tc>
      </w:tr>
      <w:tr w:rsidR="00D308A3" w14:paraId="6881DA0B" w14:textId="77777777" w:rsidTr="00322CED">
        <w:trPr>
          <w:jc w:val="center"/>
        </w:trPr>
        <w:tc>
          <w:tcPr>
            <w:tcW w:w="1685" w:type="dxa"/>
            <w:shd w:val="clear" w:color="auto" w:fill="F3DCD5"/>
          </w:tcPr>
          <w:p w14:paraId="6FE88EF4"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Birštono sav.</w:t>
            </w:r>
          </w:p>
        </w:tc>
        <w:tc>
          <w:tcPr>
            <w:tcW w:w="725" w:type="dxa"/>
          </w:tcPr>
          <w:p w14:paraId="47C123EC"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2,30</w:t>
            </w:r>
          </w:p>
        </w:tc>
        <w:tc>
          <w:tcPr>
            <w:tcW w:w="726" w:type="dxa"/>
          </w:tcPr>
          <w:p w14:paraId="578BE32F"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0,00</w:t>
            </w:r>
          </w:p>
        </w:tc>
        <w:tc>
          <w:tcPr>
            <w:tcW w:w="726" w:type="dxa"/>
          </w:tcPr>
          <w:p w14:paraId="2C9762BC"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0,00</w:t>
            </w:r>
          </w:p>
        </w:tc>
        <w:tc>
          <w:tcPr>
            <w:tcW w:w="726" w:type="dxa"/>
          </w:tcPr>
          <w:p w14:paraId="46B385E9"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0,00</w:t>
            </w:r>
          </w:p>
        </w:tc>
        <w:tc>
          <w:tcPr>
            <w:tcW w:w="726" w:type="dxa"/>
          </w:tcPr>
          <w:p w14:paraId="70251DA6" w14:textId="77777777" w:rsidR="00D308A3" w:rsidRDefault="00D308A3" w:rsidP="00322CED">
            <w:pPr>
              <w:jc w:val="both"/>
              <w:rPr>
                <w:rFonts w:ascii="Times New Roman" w:hAnsi="Times New Roman" w:cs="Times New Roman"/>
                <w:sz w:val="24"/>
                <w:szCs w:val="24"/>
              </w:rPr>
            </w:pPr>
            <w:r w:rsidRPr="009F0F91">
              <w:rPr>
                <w:rFonts w:ascii="Times New Roman" w:hAnsi="Times New Roman" w:cs="Times New Roman"/>
                <w:sz w:val="24"/>
                <w:szCs w:val="24"/>
              </w:rPr>
              <w:t>0</w:t>
            </w:r>
            <w:r>
              <w:rPr>
                <w:rFonts w:ascii="Times New Roman" w:hAnsi="Times New Roman" w:cs="Times New Roman"/>
                <w:sz w:val="24"/>
                <w:szCs w:val="24"/>
              </w:rPr>
              <w:t>,00</w:t>
            </w:r>
          </w:p>
        </w:tc>
        <w:tc>
          <w:tcPr>
            <w:tcW w:w="726" w:type="dxa"/>
          </w:tcPr>
          <w:p w14:paraId="5AEF599F" w14:textId="77777777" w:rsidR="00D308A3" w:rsidRPr="002E05E6" w:rsidRDefault="00D308A3" w:rsidP="00322CED">
            <w:pPr>
              <w:jc w:val="center"/>
              <w:rPr>
                <w:rFonts w:ascii="Times New Roman" w:hAnsi="Times New Roman" w:cs="Times New Roman"/>
                <w:bCs/>
                <w:sz w:val="24"/>
                <w:szCs w:val="24"/>
              </w:rPr>
            </w:pPr>
            <w:r w:rsidRPr="002E05E6">
              <w:rPr>
                <w:rFonts w:ascii="Times New Roman" w:hAnsi="Times New Roman" w:cs="Times New Roman"/>
                <w:bCs/>
                <w:sz w:val="24"/>
                <w:szCs w:val="24"/>
              </w:rPr>
              <w:t>2,42</w:t>
            </w:r>
          </w:p>
        </w:tc>
        <w:tc>
          <w:tcPr>
            <w:tcW w:w="1032" w:type="dxa"/>
            <w:shd w:val="clear" w:color="auto" w:fill="auto"/>
          </w:tcPr>
          <w:p w14:paraId="2B4E0D64" w14:textId="77777777" w:rsidR="00D308A3" w:rsidRPr="002E05E6" w:rsidRDefault="00D308A3" w:rsidP="00322CED">
            <w:pPr>
              <w:jc w:val="center"/>
              <w:rPr>
                <w:rFonts w:ascii="Times New Roman" w:hAnsi="Times New Roman" w:cs="Times New Roman"/>
                <w:b/>
                <w:bCs/>
                <w:sz w:val="24"/>
                <w:szCs w:val="24"/>
              </w:rPr>
            </w:pPr>
            <w:r w:rsidRPr="002E05E6">
              <w:rPr>
                <w:rFonts w:ascii="Times New Roman" w:hAnsi="Times New Roman" w:cs="Times New Roman"/>
                <w:b/>
                <w:bCs/>
                <w:sz w:val="24"/>
                <w:szCs w:val="24"/>
              </w:rPr>
              <w:t>2,45</w:t>
            </w:r>
          </w:p>
        </w:tc>
        <w:tc>
          <w:tcPr>
            <w:tcW w:w="1842" w:type="dxa"/>
            <w:vAlign w:val="center"/>
          </w:tcPr>
          <w:p w14:paraId="6C648CFE" w14:textId="77777777" w:rsidR="00D308A3" w:rsidRPr="006E6A9C" w:rsidRDefault="00D308A3" w:rsidP="00322CED">
            <w:pPr>
              <w:tabs>
                <w:tab w:val="decimal" w:pos="601"/>
              </w:tabs>
              <w:rPr>
                <w:rFonts w:ascii="Times New Roman" w:hAnsi="Times New Roman" w:cs="Times New Roman"/>
                <w:sz w:val="24"/>
                <w:szCs w:val="24"/>
              </w:rPr>
            </w:pPr>
            <w:r>
              <w:rPr>
                <w:rFonts w:ascii="Times New Roman" w:hAnsi="Times New Roman" w:cs="Times New Roman"/>
                <w:sz w:val="24"/>
                <w:szCs w:val="24"/>
              </w:rPr>
              <w:t>+</w:t>
            </w:r>
            <w:r w:rsidRPr="006E6A9C">
              <w:rPr>
                <w:rFonts w:ascii="Times New Roman" w:hAnsi="Times New Roman" w:cs="Times New Roman"/>
                <w:sz w:val="24"/>
                <w:szCs w:val="24"/>
              </w:rPr>
              <w:t>1,1</w:t>
            </w:r>
            <w:r>
              <w:rPr>
                <w:rFonts w:ascii="Times New Roman" w:hAnsi="Times New Roman" w:cs="Times New Roman"/>
                <w:sz w:val="24"/>
                <w:szCs w:val="24"/>
              </w:rPr>
              <w:t xml:space="preserve"> proc.</w:t>
            </w:r>
          </w:p>
        </w:tc>
      </w:tr>
      <w:tr w:rsidR="00D308A3" w14:paraId="24595BD8" w14:textId="77777777" w:rsidTr="00322CED">
        <w:trPr>
          <w:jc w:val="center"/>
        </w:trPr>
        <w:tc>
          <w:tcPr>
            <w:tcW w:w="1685" w:type="dxa"/>
            <w:shd w:val="clear" w:color="auto" w:fill="F3DCD5"/>
          </w:tcPr>
          <w:p w14:paraId="5896B5E1"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Prienų r.</w:t>
            </w:r>
          </w:p>
        </w:tc>
        <w:tc>
          <w:tcPr>
            <w:tcW w:w="725" w:type="dxa"/>
          </w:tcPr>
          <w:p w14:paraId="28CC696F"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1,10</w:t>
            </w:r>
          </w:p>
        </w:tc>
        <w:tc>
          <w:tcPr>
            <w:tcW w:w="726" w:type="dxa"/>
          </w:tcPr>
          <w:p w14:paraId="44F581FE"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2,60</w:t>
            </w:r>
          </w:p>
        </w:tc>
        <w:tc>
          <w:tcPr>
            <w:tcW w:w="726" w:type="dxa"/>
          </w:tcPr>
          <w:p w14:paraId="1988CFBB"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0,80</w:t>
            </w:r>
          </w:p>
        </w:tc>
        <w:tc>
          <w:tcPr>
            <w:tcW w:w="726" w:type="dxa"/>
          </w:tcPr>
          <w:p w14:paraId="30960656"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4,94</w:t>
            </w:r>
          </w:p>
        </w:tc>
        <w:tc>
          <w:tcPr>
            <w:tcW w:w="726" w:type="dxa"/>
          </w:tcPr>
          <w:p w14:paraId="067DDD13" w14:textId="77777777" w:rsidR="00D308A3" w:rsidRDefault="00D308A3" w:rsidP="00322CED">
            <w:pPr>
              <w:jc w:val="both"/>
              <w:rPr>
                <w:rFonts w:ascii="Times New Roman" w:hAnsi="Times New Roman" w:cs="Times New Roman"/>
                <w:sz w:val="24"/>
                <w:szCs w:val="24"/>
              </w:rPr>
            </w:pPr>
            <w:r w:rsidRPr="009F0F91">
              <w:rPr>
                <w:rFonts w:ascii="Times New Roman" w:hAnsi="Times New Roman" w:cs="Times New Roman"/>
                <w:sz w:val="24"/>
                <w:szCs w:val="24"/>
              </w:rPr>
              <w:t>0,38</w:t>
            </w:r>
          </w:p>
        </w:tc>
        <w:tc>
          <w:tcPr>
            <w:tcW w:w="726" w:type="dxa"/>
          </w:tcPr>
          <w:p w14:paraId="2596CE7D" w14:textId="77777777" w:rsidR="00D308A3" w:rsidRPr="002E05E6" w:rsidRDefault="00D308A3" w:rsidP="00322CED">
            <w:pPr>
              <w:jc w:val="center"/>
              <w:rPr>
                <w:rFonts w:ascii="Times New Roman" w:hAnsi="Times New Roman" w:cs="Times New Roman"/>
                <w:bCs/>
                <w:sz w:val="24"/>
                <w:szCs w:val="24"/>
              </w:rPr>
            </w:pPr>
            <w:r w:rsidRPr="002E05E6">
              <w:rPr>
                <w:rFonts w:ascii="Times New Roman" w:hAnsi="Times New Roman" w:cs="Times New Roman"/>
                <w:bCs/>
                <w:sz w:val="24"/>
                <w:szCs w:val="24"/>
              </w:rPr>
              <w:t>3,2</w:t>
            </w:r>
            <w:r>
              <w:rPr>
                <w:rFonts w:ascii="Times New Roman" w:hAnsi="Times New Roman" w:cs="Times New Roman"/>
                <w:bCs/>
                <w:sz w:val="24"/>
                <w:szCs w:val="24"/>
              </w:rPr>
              <w:t>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tcPr>
          <w:p w14:paraId="257C47CF" w14:textId="77777777" w:rsidR="00D308A3" w:rsidRPr="002E05E6" w:rsidRDefault="00D308A3" w:rsidP="00322CED">
            <w:pPr>
              <w:jc w:val="center"/>
              <w:rPr>
                <w:rFonts w:ascii="Times New Roman" w:hAnsi="Times New Roman" w:cs="Times New Roman"/>
                <w:b/>
                <w:bCs/>
                <w:sz w:val="24"/>
                <w:szCs w:val="24"/>
              </w:rPr>
            </w:pPr>
            <w:r w:rsidRPr="002E05E6">
              <w:rPr>
                <w:rFonts w:ascii="Times New Roman" w:hAnsi="Times New Roman" w:cs="Times New Roman"/>
                <w:b/>
                <w:bCs/>
                <w:sz w:val="24"/>
                <w:szCs w:val="24"/>
              </w:rPr>
              <w:t>3,63</w:t>
            </w:r>
          </w:p>
        </w:tc>
        <w:tc>
          <w:tcPr>
            <w:tcW w:w="1842" w:type="dxa"/>
            <w:vAlign w:val="center"/>
          </w:tcPr>
          <w:p w14:paraId="2BDBA518" w14:textId="77777777" w:rsidR="00D308A3" w:rsidRPr="006E6A9C" w:rsidRDefault="00D308A3" w:rsidP="00322CED">
            <w:pPr>
              <w:tabs>
                <w:tab w:val="decimal" w:pos="601"/>
              </w:tabs>
              <w:rPr>
                <w:rFonts w:ascii="Times New Roman" w:hAnsi="Times New Roman" w:cs="Times New Roman"/>
                <w:sz w:val="24"/>
                <w:szCs w:val="24"/>
              </w:rPr>
            </w:pPr>
            <w:r>
              <w:rPr>
                <w:rFonts w:ascii="Times New Roman" w:hAnsi="Times New Roman" w:cs="Times New Roman"/>
                <w:sz w:val="24"/>
                <w:szCs w:val="24"/>
              </w:rPr>
              <w:t>+</w:t>
            </w:r>
            <w:r w:rsidRPr="006E6A9C">
              <w:rPr>
                <w:rFonts w:ascii="Times New Roman" w:hAnsi="Times New Roman" w:cs="Times New Roman"/>
                <w:sz w:val="24"/>
                <w:szCs w:val="24"/>
              </w:rPr>
              <w:t>13,</w:t>
            </w:r>
            <w:r>
              <w:rPr>
                <w:rFonts w:ascii="Times New Roman" w:hAnsi="Times New Roman" w:cs="Times New Roman"/>
                <w:sz w:val="24"/>
                <w:szCs w:val="24"/>
              </w:rPr>
              <w:t>4 proc.</w:t>
            </w:r>
          </w:p>
        </w:tc>
      </w:tr>
      <w:tr w:rsidR="00D308A3" w14:paraId="64E14D7B" w14:textId="77777777" w:rsidTr="00322CED">
        <w:trPr>
          <w:jc w:val="center"/>
        </w:trPr>
        <w:tc>
          <w:tcPr>
            <w:tcW w:w="1685" w:type="dxa"/>
            <w:shd w:val="clear" w:color="auto" w:fill="F3DCD5"/>
          </w:tcPr>
          <w:p w14:paraId="132523F2"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Raseinių r.</w:t>
            </w:r>
          </w:p>
        </w:tc>
        <w:tc>
          <w:tcPr>
            <w:tcW w:w="725" w:type="dxa"/>
          </w:tcPr>
          <w:p w14:paraId="12E0B06A"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4,10</w:t>
            </w:r>
          </w:p>
        </w:tc>
        <w:tc>
          <w:tcPr>
            <w:tcW w:w="726" w:type="dxa"/>
          </w:tcPr>
          <w:p w14:paraId="50DCA082"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1,50</w:t>
            </w:r>
          </w:p>
        </w:tc>
        <w:tc>
          <w:tcPr>
            <w:tcW w:w="726" w:type="dxa"/>
          </w:tcPr>
          <w:p w14:paraId="3B067870"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1,60</w:t>
            </w:r>
          </w:p>
        </w:tc>
        <w:tc>
          <w:tcPr>
            <w:tcW w:w="726" w:type="dxa"/>
          </w:tcPr>
          <w:p w14:paraId="02473908"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2,17</w:t>
            </w:r>
          </w:p>
        </w:tc>
        <w:tc>
          <w:tcPr>
            <w:tcW w:w="726" w:type="dxa"/>
          </w:tcPr>
          <w:p w14:paraId="0163A14E" w14:textId="77777777" w:rsidR="00D308A3" w:rsidRDefault="00D308A3" w:rsidP="00322CED">
            <w:pPr>
              <w:jc w:val="both"/>
              <w:rPr>
                <w:rFonts w:ascii="Times New Roman" w:hAnsi="Times New Roman" w:cs="Times New Roman"/>
                <w:sz w:val="24"/>
                <w:szCs w:val="24"/>
              </w:rPr>
            </w:pPr>
            <w:r w:rsidRPr="009F0F91">
              <w:rPr>
                <w:rFonts w:ascii="Times New Roman" w:hAnsi="Times New Roman" w:cs="Times New Roman"/>
                <w:sz w:val="24"/>
                <w:szCs w:val="24"/>
              </w:rPr>
              <w:t>1,86</w:t>
            </w:r>
          </w:p>
        </w:tc>
        <w:tc>
          <w:tcPr>
            <w:tcW w:w="726" w:type="dxa"/>
          </w:tcPr>
          <w:p w14:paraId="662FE60F" w14:textId="77777777" w:rsidR="00D308A3" w:rsidRPr="002E05E6" w:rsidRDefault="00D308A3" w:rsidP="00322CED">
            <w:pPr>
              <w:jc w:val="center"/>
              <w:rPr>
                <w:rFonts w:ascii="Times New Roman" w:hAnsi="Times New Roman" w:cs="Times New Roman"/>
                <w:bCs/>
                <w:sz w:val="24"/>
                <w:szCs w:val="24"/>
              </w:rPr>
            </w:pPr>
            <w:r w:rsidRPr="002E05E6">
              <w:rPr>
                <w:rFonts w:ascii="Times New Roman" w:hAnsi="Times New Roman" w:cs="Times New Roman"/>
                <w:bCs/>
                <w:sz w:val="24"/>
                <w:szCs w:val="24"/>
              </w:rPr>
              <w:t>5,93</w:t>
            </w:r>
          </w:p>
        </w:tc>
        <w:tc>
          <w:tcPr>
            <w:tcW w:w="1032" w:type="dxa"/>
            <w:tcBorders>
              <w:top w:val="nil"/>
              <w:left w:val="single" w:sz="4" w:space="0" w:color="auto"/>
              <w:bottom w:val="single" w:sz="4" w:space="0" w:color="auto"/>
              <w:right w:val="single" w:sz="4" w:space="0" w:color="auto"/>
            </w:tcBorders>
            <w:shd w:val="clear" w:color="auto" w:fill="auto"/>
            <w:vAlign w:val="bottom"/>
          </w:tcPr>
          <w:p w14:paraId="5699AB2D" w14:textId="77777777" w:rsidR="00D308A3" w:rsidRPr="002E05E6" w:rsidRDefault="00D308A3" w:rsidP="00322CED">
            <w:pPr>
              <w:jc w:val="center"/>
              <w:rPr>
                <w:rFonts w:ascii="Times New Roman" w:hAnsi="Times New Roman" w:cs="Times New Roman"/>
                <w:b/>
                <w:bCs/>
                <w:sz w:val="24"/>
                <w:szCs w:val="24"/>
              </w:rPr>
            </w:pPr>
            <w:r w:rsidRPr="002E05E6">
              <w:rPr>
                <w:rFonts w:ascii="Times New Roman" w:hAnsi="Times New Roman" w:cs="Times New Roman"/>
                <w:b/>
                <w:bCs/>
                <w:sz w:val="24"/>
                <w:szCs w:val="24"/>
              </w:rPr>
              <w:t>5,96</w:t>
            </w:r>
          </w:p>
        </w:tc>
        <w:tc>
          <w:tcPr>
            <w:tcW w:w="1842" w:type="dxa"/>
            <w:vAlign w:val="center"/>
          </w:tcPr>
          <w:p w14:paraId="6048D35C" w14:textId="77777777" w:rsidR="00D308A3" w:rsidRPr="006E6A9C" w:rsidRDefault="00D308A3" w:rsidP="00322CED">
            <w:pPr>
              <w:tabs>
                <w:tab w:val="decimal" w:pos="601"/>
              </w:tabs>
              <w:rPr>
                <w:rFonts w:ascii="Times New Roman" w:hAnsi="Times New Roman" w:cs="Times New Roman"/>
                <w:sz w:val="24"/>
                <w:szCs w:val="24"/>
              </w:rPr>
            </w:pPr>
            <w:r>
              <w:rPr>
                <w:rFonts w:ascii="Times New Roman" w:hAnsi="Times New Roman" w:cs="Times New Roman"/>
                <w:sz w:val="24"/>
                <w:szCs w:val="24"/>
              </w:rPr>
              <w:t>+</w:t>
            </w:r>
            <w:r w:rsidRPr="006E6A9C">
              <w:rPr>
                <w:rFonts w:ascii="Times New Roman" w:hAnsi="Times New Roman" w:cs="Times New Roman"/>
                <w:sz w:val="24"/>
                <w:szCs w:val="24"/>
              </w:rPr>
              <w:t>0,</w:t>
            </w:r>
            <w:r>
              <w:rPr>
                <w:rFonts w:ascii="Times New Roman" w:hAnsi="Times New Roman" w:cs="Times New Roman"/>
                <w:sz w:val="24"/>
                <w:szCs w:val="24"/>
              </w:rPr>
              <w:t>5 proc.</w:t>
            </w:r>
          </w:p>
        </w:tc>
      </w:tr>
      <w:bookmarkEnd w:id="1"/>
    </w:tbl>
    <w:p w14:paraId="32665874" w14:textId="77777777" w:rsidR="00D308A3" w:rsidRDefault="00D308A3" w:rsidP="00322CED">
      <w:pPr>
        <w:spacing w:after="0" w:line="240" w:lineRule="auto"/>
        <w:ind w:left="720"/>
        <w:jc w:val="both"/>
        <w:rPr>
          <w:rFonts w:ascii="Times New Roman" w:hAnsi="Times New Roman" w:cs="Times New Roman"/>
          <w:sz w:val="24"/>
          <w:szCs w:val="24"/>
        </w:rPr>
      </w:pPr>
    </w:p>
    <w:p w14:paraId="1B5C1BC8" w14:textId="2C40BFEB" w:rsidR="00D308A3" w:rsidRPr="00E722C3" w:rsidRDefault="00E722C3" w:rsidP="00322CED">
      <w:pPr>
        <w:spacing w:after="0" w:line="240" w:lineRule="auto"/>
        <w:ind w:left="720"/>
        <w:jc w:val="center"/>
        <w:rPr>
          <w:rFonts w:ascii="Times New Roman" w:hAnsi="Times New Roman" w:cs="Times New Roman"/>
          <w:b/>
          <w:bCs/>
          <w:i/>
          <w:iCs/>
          <w:sz w:val="20"/>
          <w:szCs w:val="20"/>
        </w:rPr>
      </w:pPr>
      <w:r w:rsidRPr="00E722C3">
        <w:rPr>
          <w:rFonts w:ascii="Times New Roman" w:hAnsi="Times New Roman" w:cs="Times New Roman"/>
          <w:b/>
          <w:bCs/>
          <w:i/>
          <w:iCs/>
          <w:sz w:val="24"/>
          <w:szCs w:val="24"/>
        </w:rPr>
        <w:t>1.2.</w:t>
      </w:r>
      <w:r w:rsidR="00D308A3" w:rsidRPr="00E722C3">
        <w:rPr>
          <w:rFonts w:ascii="Times New Roman" w:hAnsi="Times New Roman" w:cs="Times New Roman"/>
          <w:b/>
          <w:bCs/>
          <w:i/>
          <w:iCs/>
          <w:sz w:val="24"/>
          <w:szCs w:val="24"/>
        </w:rPr>
        <w:t>2 lentelė. Sergamumas LL Kauno apskrities savivaldybėse 201</w:t>
      </w:r>
      <w:r w:rsidR="00C74BC1">
        <w:rPr>
          <w:rFonts w:ascii="Times New Roman" w:hAnsi="Times New Roman" w:cs="Times New Roman"/>
          <w:b/>
          <w:bCs/>
          <w:i/>
          <w:iCs/>
          <w:sz w:val="24"/>
          <w:szCs w:val="24"/>
        </w:rPr>
        <w:t>7</w:t>
      </w:r>
      <w:r w:rsidR="00D308A3" w:rsidRPr="00E722C3">
        <w:rPr>
          <w:rFonts w:ascii="Times New Roman" w:hAnsi="Times New Roman" w:cs="Times New Roman"/>
          <w:b/>
          <w:bCs/>
          <w:i/>
          <w:iCs/>
          <w:sz w:val="24"/>
          <w:szCs w:val="24"/>
        </w:rPr>
        <w:t>-202</w:t>
      </w:r>
      <w:r w:rsidR="00C74BC1">
        <w:rPr>
          <w:rFonts w:ascii="Times New Roman" w:hAnsi="Times New Roman" w:cs="Times New Roman"/>
          <w:b/>
          <w:bCs/>
          <w:i/>
          <w:iCs/>
          <w:sz w:val="24"/>
          <w:szCs w:val="24"/>
        </w:rPr>
        <w:t>3</w:t>
      </w:r>
      <w:r w:rsidR="00D308A3" w:rsidRPr="00E722C3">
        <w:rPr>
          <w:rFonts w:ascii="Times New Roman" w:hAnsi="Times New Roman" w:cs="Times New Roman"/>
          <w:b/>
          <w:bCs/>
          <w:i/>
          <w:iCs/>
          <w:sz w:val="24"/>
          <w:szCs w:val="24"/>
        </w:rPr>
        <w:t xml:space="preserve"> m. </w:t>
      </w:r>
      <w:r>
        <w:rPr>
          <w:rFonts w:ascii="Times New Roman" w:hAnsi="Times New Roman" w:cs="Times New Roman"/>
          <w:b/>
          <w:bCs/>
          <w:i/>
          <w:iCs/>
          <w:sz w:val="24"/>
          <w:szCs w:val="24"/>
        </w:rPr>
        <w:br/>
      </w:r>
      <w:r w:rsidR="00D308A3" w:rsidRPr="00E722C3">
        <w:rPr>
          <w:rFonts w:ascii="Times New Roman" w:hAnsi="Times New Roman" w:cs="Times New Roman"/>
          <w:b/>
          <w:bCs/>
          <w:i/>
          <w:iCs/>
          <w:sz w:val="20"/>
          <w:szCs w:val="20"/>
        </w:rPr>
        <w:t>(</w:t>
      </w:r>
      <w:proofErr w:type="spellStart"/>
      <w:r w:rsidR="00D308A3" w:rsidRPr="00E722C3">
        <w:rPr>
          <w:rFonts w:ascii="Times New Roman" w:hAnsi="Times New Roman" w:cs="Times New Roman"/>
          <w:b/>
          <w:bCs/>
          <w:i/>
          <w:iCs/>
          <w:sz w:val="20"/>
          <w:szCs w:val="20"/>
        </w:rPr>
        <w:t>atv</w:t>
      </w:r>
      <w:proofErr w:type="spellEnd"/>
      <w:r w:rsidR="00D308A3" w:rsidRPr="00E722C3">
        <w:rPr>
          <w:rFonts w:ascii="Times New Roman" w:hAnsi="Times New Roman" w:cs="Times New Roman"/>
          <w:b/>
          <w:bCs/>
          <w:i/>
          <w:iCs/>
          <w:sz w:val="20"/>
          <w:szCs w:val="20"/>
        </w:rPr>
        <w:t>. sk. / 10 tūkst. gyv.)</w:t>
      </w:r>
      <w:r w:rsidR="00322CED">
        <w:rPr>
          <w:rFonts w:ascii="Times New Roman" w:hAnsi="Times New Roman" w:cs="Times New Roman"/>
          <w:b/>
          <w:bCs/>
          <w:i/>
          <w:iCs/>
          <w:sz w:val="20"/>
          <w:szCs w:val="20"/>
        </w:rPr>
        <w:br/>
      </w:r>
    </w:p>
    <w:tbl>
      <w:tblPr>
        <w:tblStyle w:val="Lentelstinklelis"/>
        <w:tblW w:w="8913" w:type="dxa"/>
        <w:jc w:val="center"/>
        <w:tblLayout w:type="fixed"/>
        <w:tblLook w:val="04A0" w:firstRow="1" w:lastRow="0" w:firstColumn="1" w:lastColumn="0" w:noHBand="0" w:noVBand="1"/>
      </w:tblPr>
      <w:tblGrid>
        <w:gridCol w:w="1683"/>
        <w:gridCol w:w="726"/>
        <w:gridCol w:w="726"/>
        <w:gridCol w:w="726"/>
        <w:gridCol w:w="726"/>
        <w:gridCol w:w="726"/>
        <w:gridCol w:w="726"/>
        <w:gridCol w:w="1032"/>
        <w:gridCol w:w="1842"/>
      </w:tblGrid>
      <w:tr w:rsidR="00D308A3" w14:paraId="6A1F50F4" w14:textId="77777777" w:rsidTr="00322CED">
        <w:trPr>
          <w:jc w:val="center"/>
        </w:trPr>
        <w:tc>
          <w:tcPr>
            <w:tcW w:w="1683" w:type="dxa"/>
            <w:shd w:val="clear" w:color="auto" w:fill="79826F"/>
            <w:vAlign w:val="center"/>
          </w:tcPr>
          <w:p w14:paraId="37A27FA1" w14:textId="77777777" w:rsidR="00D308A3" w:rsidRPr="009F0F91" w:rsidRDefault="00D308A3" w:rsidP="00322CED">
            <w:pPr>
              <w:jc w:val="center"/>
              <w:rPr>
                <w:rFonts w:ascii="Times New Roman" w:hAnsi="Times New Roman" w:cs="Times New Roman"/>
                <w:b/>
                <w:sz w:val="24"/>
                <w:szCs w:val="24"/>
              </w:rPr>
            </w:pPr>
            <w:bookmarkStart w:id="2" w:name="_Hlk71287512"/>
            <w:r w:rsidRPr="009F0F91">
              <w:rPr>
                <w:rFonts w:ascii="Times New Roman" w:hAnsi="Times New Roman" w:cs="Times New Roman"/>
                <w:b/>
                <w:sz w:val="24"/>
                <w:szCs w:val="24"/>
              </w:rPr>
              <w:t>Savivaldybė</w:t>
            </w:r>
          </w:p>
        </w:tc>
        <w:tc>
          <w:tcPr>
            <w:tcW w:w="726" w:type="dxa"/>
            <w:shd w:val="clear" w:color="auto" w:fill="79826F"/>
            <w:vAlign w:val="center"/>
          </w:tcPr>
          <w:p w14:paraId="70071143"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2017</w:t>
            </w:r>
          </w:p>
        </w:tc>
        <w:tc>
          <w:tcPr>
            <w:tcW w:w="726" w:type="dxa"/>
            <w:shd w:val="clear" w:color="auto" w:fill="79826F"/>
            <w:vAlign w:val="center"/>
          </w:tcPr>
          <w:p w14:paraId="5A2E2602"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2018</w:t>
            </w:r>
          </w:p>
        </w:tc>
        <w:tc>
          <w:tcPr>
            <w:tcW w:w="726" w:type="dxa"/>
            <w:shd w:val="clear" w:color="auto" w:fill="79826F"/>
            <w:vAlign w:val="center"/>
          </w:tcPr>
          <w:p w14:paraId="3774FF82"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2019</w:t>
            </w:r>
          </w:p>
        </w:tc>
        <w:tc>
          <w:tcPr>
            <w:tcW w:w="726" w:type="dxa"/>
            <w:shd w:val="clear" w:color="auto" w:fill="79826F"/>
            <w:vAlign w:val="center"/>
          </w:tcPr>
          <w:p w14:paraId="1E7ADD78"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2020</w:t>
            </w:r>
          </w:p>
        </w:tc>
        <w:tc>
          <w:tcPr>
            <w:tcW w:w="726" w:type="dxa"/>
            <w:shd w:val="clear" w:color="auto" w:fill="79826F"/>
            <w:vAlign w:val="center"/>
          </w:tcPr>
          <w:p w14:paraId="6A8F03C2"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2021</w:t>
            </w:r>
          </w:p>
        </w:tc>
        <w:tc>
          <w:tcPr>
            <w:tcW w:w="726" w:type="dxa"/>
            <w:shd w:val="clear" w:color="auto" w:fill="79826F"/>
            <w:vAlign w:val="center"/>
          </w:tcPr>
          <w:p w14:paraId="0B90080A" w14:textId="77777777" w:rsidR="00D308A3" w:rsidRDefault="00D308A3" w:rsidP="00322CED">
            <w:pPr>
              <w:jc w:val="center"/>
              <w:rPr>
                <w:rFonts w:ascii="Times New Roman" w:hAnsi="Times New Roman" w:cs="Times New Roman"/>
                <w:b/>
                <w:sz w:val="24"/>
                <w:szCs w:val="24"/>
              </w:rPr>
            </w:pPr>
            <w:r>
              <w:rPr>
                <w:rFonts w:ascii="Times New Roman" w:hAnsi="Times New Roman" w:cs="Times New Roman"/>
                <w:b/>
                <w:sz w:val="24"/>
                <w:szCs w:val="24"/>
              </w:rPr>
              <w:t>2022</w:t>
            </w:r>
          </w:p>
        </w:tc>
        <w:tc>
          <w:tcPr>
            <w:tcW w:w="1032" w:type="dxa"/>
            <w:shd w:val="clear" w:color="auto" w:fill="79826F"/>
            <w:vAlign w:val="center"/>
          </w:tcPr>
          <w:p w14:paraId="2F9123F4" w14:textId="77777777" w:rsidR="00D308A3" w:rsidRDefault="00D308A3" w:rsidP="00322CED">
            <w:pPr>
              <w:jc w:val="center"/>
              <w:rPr>
                <w:rFonts w:ascii="Times New Roman" w:hAnsi="Times New Roman" w:cs="Times New Roman"/>
                <w:b/>
                <w:sz w:val="24"/>
                <w:szCs w:val="24"/>
              </w:rPr>
            </w:pPr>
            <w:r>
              <w:rPr>
                <w:rFonts w:ascii="Times New Roman" w:hAnsi="Times New Roman" w:cs="Times New Roman"/>
                <w:b/>
                <w:sz w:val="24"/>
                <w:szCs w:val="24"/>
              </w:rPr>
              <w:t>2023</w:t>
            </w:r>
          </w:p>
        </w:tc>
        <w:tc>
          <w:tcPr>
            <w:tcW w:w="1842" w:type="dxa"/>
            <w:shd w:val="clear" w:color="auto" w:fill="79826F"/>
            <w:vAlign w:val="center"/>
          </w:tcPr>
          <w:p w14:paraId="6E1D0395" w14:textId="77777777" w:rsidR="00D308A3" w:rsidRPr="009F0F91" w:rsidRDefault="00D308A3" w:rsidP="00322CED">
            <w:pPr>
              <w:jc w:val="center"/>
              <w:rPr>
                <w:rFonts w:ascii="Times New Roman" w:hAnsi="Times New Roman" w:cs="Times New Roman"/>
                <w:b/>
                <w:sz w:val="24"/>
                <w:szCs w:val="24"/>
              </w:rPr>
            </w:pPr>
            <w:r w:rsidRPr="009F0F91">
              <w:rPr>
                <w:rFonts w:ascii="Times New Roman" w:hAnsi="Times New Roman" w:cs="Times New Roman"/>
                <w:b/>
                <w:sz w:val="24"/>
                <w:szCs w:val="24"/>
              </w:rPr>
              <w:t>Pokytis 202</w:t>
            </w:r>
            <w:r>
              <w:rPr>
                <w:rFonts w:ascii="Times New Roman" w:hAnsi="Times New Roman" w:cs="Times New Roman"/>
                <w:b/>
                <w:sz w:val="24"/>
                <w:szCs w:val="24"/>
              </w:rPr>
              <w:t>2</w:t>
            </w:r>
            <w:r w:rsidRPr="009F0F91">
              <w:rPr>
                <w:rFonts w:ascii="Times New Roman" w:hAnsi="Times New Roman" w:cs="Times New Roman"/>
                <w:b/>
                <w:sz w:val="24"/>
                <w:szCs w:val="24"/>
              </w:rPr>
              <w:t>/20</w:t>
            </w:r>
            <w:r>
              <w:rPr>
                <w:rFonts w:ascii="Times New Roman" w:hAnsi="Times New Roman" w:cs="Times New Roman"/>
                <w:b/>
                <w:sz w:val="24"/>
                <w:szCs w:val="24"/>
              </w:rPr>
              <w:t>23</w:t>
            </w:r>
            <w:r w:rsidRPr="009F0F91">
              <w:rPr>
                <w:rFonts w:ascii="Times New Roman" w:hAnsi="Times New Roman" w:cs="Times New Roman"/>
                <w:b/>
                <w:sz w:val="24"/>
                <w:szCs w:val="24"/>
              </w:rPr>
              <w:t>m. (proc.)</w:t>
            </w:r>
          </w:p>
        </w:tc>
      </w:tr>
      <w:tr w:rsidR="00D308A3" w14:paraId="6C362A2A" w14:textId="77777777" w:rsidTr="00322CED">
        <w:trPr>
          <w:jc w:val="center"/>
        </w:trPr>
        <w:tc>
          <w:tcPr>
            <w:tcW w:w="1683" w:type="dxa"/>
            <w:shd w:val="clear" w:color="auto" w:fill="D1D5CD"/>
          </w:tcPr>
          <w:p w14:paraId="4E719B26"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Kauno m.</w:t>
            </w:r>
          </w:p>
        </w:tc>
        <w:tc>
          <w:tcPr>
            <w:tcW w:w="726" w:type="dxa"/>
          </w:tcPr>
          <w:p w14:paraId="7759D9F7" w14:textId="77777777" w:rsidR="00D308A3" w:rsidRDefault="00D308A3" w:rsidP="00322CED">
            <w:pPr>
              <w:tabs>
                <w:tab w:val="decimal" w:pos="256"/>
              </w:tabs>
              <w:rPr>
                <w:rFonts w:ascii="Times New Roman" w:hAnsi="Times New Roman" w:cs="Times New Roman"/>
                <w:sz w:val="24"/>
                <w:szCs w:val="24"/>
              </w:rPr>
            </w:pPr>
            <w:r>
              <w:rPr>
                <w:rFonts w:ascii="Times New Roman" w:hAnsi="Times New Roman" w:cs="Times New Roman"/>
                <w:sz w:val="24"/>
                <w:szCs w:val="24"/>
              </w:rPr>
              <w:t>15,8</w:t>
            </w:r>
          </w:p>
        </w:tc>
        <w:tc>
          <w:tcPr>
            <w:tcW w:w="726" w:type="dxa"/>
          </w:tcPr>
          <w:p w14:paraId="4D0BDEC7" w14:textId="77777777" w:rsidR="00D308A3" w:rsidRDefault="00D308A3" w:rsidP="00322CED">
            <w:pPr>
              <w:tabs>
                <w:tab w:val="decimal" w:pos="241"/>
              </w:tabs>
              <w:rPr>
                <w:rFonts w:ascii="Times New Roman" w:hAnsi="Times New Roman" w:cs="Times New Roman"/>
                <w:sz w:val="24"/>
                <w:szCs w:val="24"/>
              </w:rPr>
            </w:pPr>
            <w:r>
              <w:rPr>
                <w:rFonts w:ascii="Times New Roman" w:hAnsi="Times New Roman" w:cs="Times New Roman"/>
                <w:sz w:val="24"/>
                <w:szCs w:val="24"/>
              </w:rPr>
              <w:t>13,0</w:t>
            </w:r>
          </w:p>
        </w:tc>
        <w:tc>
          <w:tcPr>
            <w:tcW w:w="726" w:type="dxa"/>
          </w:tcPr>
          <w:p w14:paraId="5B6E507B" w14:textId="77777777" w:rsidR="00D308A3" w:rsidRDefault="00D308A3" w:rsidP="00322CED">
            <w:pPr>
              <w:tabs>
                <w:tab w:val="decimal" w:pos="211"/>
              </w:tabs>
              <w:rPr>
                <w:rFonts w:ascii="Times New Roman" w:hAnsi="Times New Roman" w:cs="Times New Roman"/>
                <w:sz w:val="24"/>
                <w:szCs w:val="24"/>
              </w:rPr>
            </w:pPr>
            <w:r>
              <w:rPr>
                <w:rFonts w:ascii="Times New Roman" w:hAnsi="Times New Roman" w:cs="Times New Roman"/>
                <w:sz w:val="24"/>
                <w:szCs w:val="24"/>
              </w:rPr>
              <w:t>9,9</w:t>
            </w:r>
          </w:p>
        </w:tc>
        <w:tc>
          <w:tcPr>
            <w:tcW w:w="726" w:type="dxa"/>
          </w:tcPr>
          <w:p w14:paraId="321276DF" w14:textId="77777777" w:rsidR="00D308A3" w:rsidRDefault="00D308A3" w:rsidP="00322CED">
            <w:pPr>
              <w:tabs>
                <w:tab w:val="decimal" w:pos="271"/>
              </w:tabs>
              <w:rPr>
                <w:rFonts w:ascii="Times New Roman" w:hAnsi="Times New Roman" w:cs="Times New Roman"/>
                <w:sz w:val="24"/>
                <w:szCs w:val="24"/>
              </w:rPr>
            </w:pPr>
            <w:r>
              <w:rPr>
                <w:rFonts w:ascii="Times New Roman" w:hAnsi="Times New Roman" w:cs="Times New Roman"/>
                <w:sz w:val="24"/>
                <w:szCs w:val="24"/>
              </w:rPr>
              <w:t>11,7</w:t>
            </w:r>
          </w:p>
        </w:tc>
        <w:tc>
          <w:tcPr>
            <w:tcW w:w="726" w:type="dxa"/>
          </w:tcPr>
          <w:p w14:paraId="096709FA" w14:textId="77777777" w:rsidR="00D308A3" w:rsidRDefault="00D308A3" w:rsidP="00322CED">
            <w:pPr>
              <w:tabs>
                <w:tab w:val="decimal" w:pos="256"/>
              </w:tabs>
              <w:rPr>
                <w:rFonts w:ascii="Times New Roman" w:hAnsi="Times New Roman" w:cs="Times New Roman"/>
                <w:sz w:val="24"/>
                <w:szCs w:val="24"/>
              </w:rPr>
            </w:pPr>
            <w:r w:rsidRPr="006B0964">
              <w:rPr>
                <w:rFonts w:ascii="Times New Roman" w:hAnsi="Times New Roman" w:cs="Times New Roman"/>
                <w:sz w:val="24"/>
                <w:szCs w:val="24"/>
              </w:rPr>
              <w:t>7,6</w:t>
            </w:r>
          </w:p>
        </w:tc>
        <w:tc>
          <w:tcPr>
            <w:tcW w:w="726" w:type="dxa"/>
          </w:tcPr>
          <w:p w14:paraId="50F681CD" w14:textId="77777777" w:rsidR="00D308A3" w:rsidRPr="006E6A9C" w:rsidRDefault="00D308A3" w:rsidP="00322CED">
            <w:pPr>
              <w:tabs>
                <w:tab w:val="decimal" w:pos="226"/>
              </w:tabs>
              <w:rPr>
                <w:rFonts w:ascii="Times New Roman" w:hAnsi="Times New Roman" w:cs="Times New Roman"/>
                <w:bCs/>
                <w:sz w:val="24"/>
                <w:szCs w:val="24"/>
              </w:rPr>
            </w:pPr>
            <w:r w:rsidRPr="006E6A9C">
              <w:rPr>
                <w:rFonts w:ascii="Times New Roman" w:hAnsi="Times New Roman" w:cs="Times New Roman"/>
                <w:bCs/>
                <w:sz w:val="24"/>
                <w:szCs w:val="24"/>
              </w:rPr>
              <w:t>10,</w:t>
            </w:r>
            <w:r>
              <w:rPr>
                <w:rFonts w:ascii="Times New Roman" w:hAnsi="Times New Roman" w:cs="Times New Roman"/>
                <w:bCs/>
                <w:sz w:val="24"/>
                <w:szCs w:val="24"/>
              </w:rPr>
              <w:t>4</w:t>
            </w:r>
          </w:p>
        </w:tc>
        <w:tc>
          <w:tcPr>
            <w:tcW w:w="1032" w:type="dxa"/>
            <w:vAlign w:val="bottom"/>
          </w:tcPr>
          <w:p w14:paraId="1BDE8857" w14:textId="77777777" w:rsidR="00D308A3" w:rsidRPr="006E6A9C" w:rsidRDefault="00D308A3" w:rsidP="00322CED">
            <w:pPr>
              <w:tabs>
                <w:tab w:val="decimal" w:pos="421"/>
              </w:tabs>
              <w:rPr>
                <w:rFonts w:ascii="Times New Roman" w:hAnsi="Times New Roman" w:cs="Times New Roman"/>
                <w:b/>
                <w:bCs/>
                <w:sz w:val="24"/>
                <w:szCs w:val="24"/>
              </w:rPr>
            </w:pPr>
            <w:r w:rsidRPr="006E6A9C">
              <w:rPr>
                <w:rFonts w:ascii="Times New Roman" w:hAnsi="Times New Roman" w:cs="Times New Roman"/>
                <w:b/>
                <w:bCs/>
                <w:color w:val="000000"/>
                <w:sz w:val="24"/>
                <w:szCs w:val="24"/>
              </w:rPr>
              <w:t>10,</w:t>
            </w:r>
            <w:r>
              <w:rPr>
                <w:rFonts w:ascii="Times New Roman" w:hAnsi="Times New Roman" w:cs="Times New Roman"/>
                <w:b/>
                <w:bCs/>
                <w:color w:val="000000"/>
                <w:sz w:val="24"/>
                <w:szCs w:val="24"/>
              </w:rPr>
              <w:t>1</w:t>
            </w:r>
          </w:p>
        </w:tc>
        <w:tc>
          <w:tcPr>
            <w:tcW w:w="1842" w:type="dxa"/>
            <w:vAlign w:val="bottom"/>
          </w:tcPr>
          <w:p w14:paraId="4321368A" w14:textId="77777777" w:rsidR="00D308A3" w:rsidRPr="00AD2A3E" w:rsidRDefault="00D308A3" w:rsidP="00322CED">
            <w:pPr>
              <w:tabs>
                <w:tab w:val="decimal" w:pos="601"/>
              </w:tabs>
              <w:rPr>
                <w:rFonts w:ascii="Times New Roman" w:hAnsi="Times New Roman" w:cs="Times New Roman"/>
                <w:sz w:val="24"/>
                <w:szCs w:val="24"/>
              </w:rPr>
            </w:pPr>
            <w:r w:rsidRPr="00AD2A3E">
              <w:rPr>
                <w:rFonts w:ascii="Times New Roman" w:hAnsi="Times New Roman" w:cs="Times New Roman"/>
                <w:color w:val="000000"/>
                <w:sz w:val="24"/>
                <w:szCs w:val="24"/>
              </w:rPr>
              <w:t>-2,</w:t>
            </w:r>
            <w:r>
              <w:rPr>
                <w:rFonts w:ascii="Times New Roman" w:hAnsi="Times New Roman" w:cs="Times New Roman"/>
                <w:color w:val="000000"/>
                <w:sz w:val="24"/>
                <w:szCs w:val="24"/>
              </w:rPr>
              <w:t>7 proc.</w:t>
            </w:r>
          </w:p>
        </w:tc>
      </w:tr>
      <w:tr w:rsidR="00D308A3" w14:paraId="4F8DAFA4" w14:textId="77777777" w:rsidTr="00322CED">
        <w:trPr>
          <w:jc w:val="center"/>
        </w:trPr>
        <w:tc>
          <w:tcPr>
            <w:tcW w:w="1683" w:type="dxa"/>
            <w:shd w:val="clear" w:color="auto" w:fill="D1D5CD"/>
          </w:tcPr>
          <w:p w14:paraId="74FC8BE2"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Kauno r.</w:t>
            </w:r>
          </w:p>
        </w:tc>
        <w:tc>
          <w:tcPr>
            <w:tcW w:w="726" w:type="dxa"/>
          </w:tcPr>
          <w:p w14:paraId="178F5C68" w14:textId="77777777" w:rsidR="00D308A3" w:rsidRDefault="00D308A3" w:rsidP="00322CED">
            <w:pPr>
              <w:tabs>
                <w:tab w:val="decimal" w:pos="256"/>
              </w:tabs>
              <w:rPr>
                <w:rFonts w:ascii="Times New Roman" w:hAnsi="Times New Roman" w:cs="Times New Roman"/>
                <w:sz w:val="24"/>
                <w:szCs w:val="24"/>
              </w:rPr>
            </w:pPr>
            <w:r>
              <w:rPr>
                <w:rFonts w:ascii="Times New Roman" w:hAnsi="Times New Roman" w:cs="Times New Roman"/>
                <w:sz w:val="24"/>
                <w:szCs w:val="24"/>
              </w:rPr>
              <w:t>12,2</w:t>
            </w:r>
          </w:p>
        </w:tc>
        <w:tc>
          <w:tcPr>
            <w:tcW w:w="726" w:type="dxa"/>
          </w:tcPr>
          <w:p w14:paraId="71D8CCA2" w14:textId="77777777" w:rsidR="00D308A3" w:rsidRDefault="00D308A3" w:rsidP="00322CED">
            <w:pPr>
              <w:tabs>
                <w:tab w:val="decimal" w:pos="241"/>
              </w:tabs>
              <w:rPr>
                <w:rFonts w:ascii="Times New Roman" w:hAnsi="Times New Roman" w:cs="Times New Roman"/>
                <w:sz w:val="24"/>
                <w:szCs w:val="24"/>
              </w:rPr>
            </w:pPr>
            <w:r>
              <w:rPr>
                <w:rFonts w:ascii="Times New Roman" w:hAnsi="Times New Roman" w:cs="Times New Roman"/>
                <w:sz w:val="24"/>
                <w:szCs w:val="24"/>
              </w:rPr>
              <w:t>8,3</w:t>
            </w:r>
          </w:p>
        </w:tc>
        <w:tc>
          <w:tcPr>
            <w:tcW w:w="726" w:type="dxa"/>
          </w:tcPr>
          <w:p w14:paraId="252F4E4D" w14:textId="77777777" w:rsidR="00D308A3" w:rsidRDefault="00D308A3" w:rsidP="00322CED">
            <w:pPr>
              <w:tabs>
                <w:tab w:val="decimal" w:pos="211"/>
              </w:tabs>
              <w:rPr>
                <w:rFonts w:ascii="Times New Roman" w:hAnsi="Times New Roman" w:cs="Times New Roman"/>
                <w:sz w:val="24"/>
                <w:szCs w:val="24"/>
              </w:rPr>
            </w:pPr>
            <w:r>
              <w:rPr>
                <w:rFonts w:ascii="Times New Roman" w:hAnsi="Times New Roman" w:cs="Times New Roman"/>
                <w:sz w:val="24"/>
                <w:szCs w:val="24"/>
              </w:rPr>
              <w:t>9,7</w:t>
            </w:r>
          </w:p>
        </w:tc>
        <w:tc>
          <w:tcPr>
            <w:tcW w:w="726" w:type="dxa"/>
          </w:tcPr>
          <w:p w14:paraId="22DBA5BC" w14:textId="77777777" w:rsidR="00D308A3" w:rsidRDefault="00D308A3" w:rsidP="00322CED">
            <w:pPr>
              <w:tabs>
                <w:tab w:val="decimal" w:pos="271"/>
              </w:tabs>
              <w:rPr>
                <w:rFonts w:ascii="Times New Roman" w:hAnsi="Times New Roman" w:cs="Times New Roman"/>
                <w:sz w:val="24"/>
                <w:szCs w:val="24"/>
              </w:rPr>
            </w:pPr>
            <w:r>
              <w:rPr>
                <w:rFonts w:ascii="Times New Roman" w:hAnsi="Times New Roman" w:cs="Times New Roman"/>
                <w:sz w:val="24"/>
                <w:szCs w:val="24"/>
              </w:rPr>
              <w:t>10,2</w:t>
            </w:r>
          </w:p>
        </w:tc>
        <w:tc>
          <w:tcPr>
            <w:tcW w:w="726" w:type="dxa"/>
          </w:tcPr>
          <w:p w14:paraId="5F71D4E4" w14:textId="77777777" w:rsidR="00D308A3" w:rsidRDefault="00D308A3" w:rsidP="00322CED">
            <w:pPr>
              <w:tabs>
                <w:tab w:val="decimal" w:pos="256"/>
              </w:tabs>
              <w:rPr>
                <w:rFonts w:ascii="Times New Roman" w:hAnsi="Times New Roman" w:cs="Times New Roman"/>
                <w:sz w:val="24"/>
                <w:szCs w:val="24"/>
              </w:rPr>
            </w:pPr>
            <w:r w:rsidRPr="006B0964">
              <w:rPr>
                <w:rFonts w:ascii="Times New Roman" w:hAnsi="Times New Roman" w:cs="Times New Roman"/>
                <w:sz w:val="24"/>
                <w:szCs w:val="24"/>
              </w:rPr>
              <w:t>7,2</w:t>
            </w:r>
          </w:p>
        </w:tc>
        <w:tc>
          <w:tcPr>
            <w:tcW w:w="726" w:type="dxa"/>
          </w:tcPr>
          <w:p w14:paraId="2D01267D" w14:textId="77777777" w:rsidR="00D308A3" w:rsidRPr="006E6A9C" w:rsidRDefault="00D308A3" w:rsidP="00322CED">
            <w:pPr>
              <w:tabs>
                <w:tab w:val="decimal" w:pos="226"/>
              </w:tabs>
              <w:rPr>
                <w:rFonts w:ascii="Times New Roman" w:hAnsi="Times New Roman" w:cs="Times New Roman"/>
                <w:bCs/>
                <w:sz w:val="24"/>
                <w:szCs w:val="24"/>
              </w:rPr>
            </w:pPr>
            <w:r w:rsidRPr="006E6A9C">
              <w:rPr>
                <w:rFonts w:ascii="Times New Roman" w:hAnsi="Times New Roman" w:cs="Times New Roman"/>
                <w:bCs/>
                <w:sz w:val="24"/>
                <w:szCs w:val="24"/>
              </w:rPr>
              <w:t>10,4</w:t>
            </w:r>
          </w:p>
        </w:tc>
        <w:tc>
          <w:tcPr>
            <w:tcW w:w="1032" w:type="dxa"/>
            <w:vAlign w:val="bottom"/>
          </w:tcPr>
          <w:p w14:paraId="202E6653" w14:textId="77777777" w:rsidR="00D308A3" w:rsidRPr="006E6A9C" w:rsidRDefault="00D308A3" w:rsidP="00322CED">
            <w:pPr>
              <w:tabs>
                <w:tab w:val="decimal" w:pos="421"/>
              </w:tabs>
              <w:rPr>
                <w:rFonts w:ascii="Times New Roman" w:hAnsi="Times New Roman" w:cs="Times New Roman"/>
                <w:b/>
                <w:bCs/>
                <w:sz w:val="24"/>
                <w:szCs w:val="24"/>
              </w:rPr>
            </w:pPr>
            <w:r w:rsidRPr="006E6A9C">
              <w:rPr>
                <w:rFonts w:ascii="Times New Roman" w:hAnsi="Times New Roman" w:cs="Times New Roman"/>
                <w:b/>
                <w:bCs/>
                <w:color w:val="000000"/>
                <w:sz w:val="24"/>
                <w:szCs w:val="24"/>
              </w:rPr>
              <w:t>9,8</w:t>
            </w:r>
          </w:p>
        </w:tc>
        <w:tc>
          <w:tcPr>
            <w:tcW w:w="1842" w:type="dxa"/>
            <w:vAlign w:val="bottom"/>
          </w:tcPr>
          <w:p w14:paraId="2F183A9F" w14:textId="77777777" w:rsidR="00D308A3" w:rsidRPr="00AD2A3E" w:rsidRDefault="00D308A3" w:rsidP="00322CED">
            <w:pPr>
              <w:tabs>
                <w:tab w:val="decimal" w:pos="601"/>
              </w:tabs>
              <w:rPr>
                <w:rFonts w:ascii="Times New Roman" w:hAnsi="Times New Roman" w:cs="Times New Roman"/>
                <w:sz w:val="24"/>
                <w:szCs w:val="24"/>
              </w:rPr>
            </w:pPr>
            <w:r w:rsidRPr="00AD2A3E">
              <w:rPr>
                <w:rFonts w:ascii="Times New Roman" w:hAnsi="Times New Roman" w:cs="Times New Roman"/>
                <w:color w:val="000000"/>
                <w:sz w:val="24"/>
                <w:szCs w:val="24"/>
              </w:rPr>
              <w:t>-6,</w:t>
            </w:r>
            <w:r>
              <w:rPr>
                <w:rFonts w:ascii="Times New Roman" w:hAnsi="Times New Roman" w:cs="Times New Roman"/>
                <w:color w:val="000000"/>
                <w:sz w:val="24"/>
                <w:szCs w:val="24"/>
              </w:rPr>
              <w:t>2 proc.</w:t>
            </w:r>
          </w:p>
        </w:tc>
      </w:tr>
      <w:tr w:rsidR="00D308A3" w14:paraId="34A36A96" w14:textId="77777777" w:rsidTr="00322CED">
        <w:trPr>
          <w:jc w:val="center"/>
        </w:trPr>
        <w:tc>
          <w:tcPr>
            <w:tcW w:w="1683" w:type="dxa"/>
            <w:shd w:val="clear" w:color="auto" w:fill="D1D5CD"/>
          </w:tcPr>
          <w:p w14:paraId="0998042B"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Kėdainių r.</w:t>
            </w:r>
          </w:p>
        </w:tc>
        <w:tc>
          <w:tcPr>
            <w:tcW w:w="726" w:type="dxa"/>
          </w:tcPr>
          <w:p w14:paraId="27E49414" w14:textId="77777777" w:rsidR="00D308A3" w:rsidRDefault="00D308A3" w:rsidP="00322CED">
            <w:pPr>
              <w:tabs>
                <w:tab w:val="decimal" w:pos="256"/>
              </w:tabs>
              <w:rPr>
                <w:rFonts w:ascii="Times New Roman" w:hAnsi="Times New Roman" w:cs="Times New Roman"/>
                <w:sz w:val="24"/>
                <w:szCs w:val="24"/>
              </w:rPr>
            </w:pPr>
            <w:r>
              <w:rPr>
                <w:rFonts w:ascii="Times New Roman" w:hAnsi="Times New Roman" w:cs="Times New Roman"/>
                <w:sz w:val="24"/>
                <w:szCs w:val="24"/>
              </w:rPr>
              <w:t>9,9</w:t>
            </w:r>
          </w:p>
        </w:tc>
        <w:tc>
          <w:tcPr>
            <w:tcW w:w="726" w:type="dxa"/>
          </w:tcPr>
          <w:p w14:paraId="07118E6C" w14:textId="77777777" w:rsidR="00D308A3" w:rsidRDefault="00D308A3" w:rsidP="00322CED">
            <w:pPr>
              <w:tabs>
                <w:tab w:val="decimal" w:pos="241"/>
              </w:tabs>
              <w:rPr>
                <w:rFonts w:ascii="Times New Roman" w:hAnsi="Times New Roman" w:cs="Times New Roman"/>
                <w:sz w:val="24"/>
                <w:szCs w:val="24"/>
              </w:rPr>
            </w:pPr>
            <w:r>
              <w:rPr>
                <w:rFonts w:ascii="Times New Roman" w:hAnsi="Times New Roman" w:cs="Times New Roman"/>
                <w:sz w:val="24"/>
                <w:szCs w:val="24"/>
              </w:rPr>
              <w:t>6,4</w:t>
            </w:r>
          </w:p>
        </w:tc>
        <w:tc>
          <w:tcPr>
            <w:tcW w:w="726" w:type="dxa"/>
          </w:tcPr>
          <w:p w14:paraId="47917FD4" w14:textId="77777777" w:rsidR="00D308A3" w:rsidRDefault="00D308A3" w:rsidP="00322CED">
            <w:pPr>
              <w:tabs>
                <w:tab w:val="decimal" w:pos="211"/>
              </w:tabs>
              <w:rPr>
                <w:rFonts w:ascii="Times New Roman" w:hAnsi="Times New Roman" w:cs="Times New Roman"/>
                <w:sz w:val="24"/>
                <w:szCs w:val="24"/>
              </w:rPr>
            </w:pPr>
            <w:r>
              <w:rPr>
                <w:rFonts w:ascii="Times New Roman" w:hAnsi="Times New Roman" w:cs="Times New Roman"/>
                <w:sz w:val="24"/>
                <w:szCs w:val="24"/>
              </w:rPr>
              <w:t>2,6</w:t>
            </w:r>
          </w:p>
        </w:tc>
        <w:tc>
          <w:tcPr>
            <w:tcW w:w="726" w:type="dxa"/>
          </w:tcPr>
          <w:p w14:paraId="33E1C381" w14:textId="77777777" w:rsidR="00D308A3" w:rsidRDefault="00D308A3" w:rsidP="00322CED">
            <w:pPr>
              <w:tabs>
                <w:tab w:val="decimal" w:pos="271"/>
              </w:tabs>
              <w:rPr>
                <w:rFonts w:ascii="Times New Roman" w:hAnsi="Times New Roman" w:cs="Times New Roman"/>
                <w:sz w:val="24"/>
                <w:szCs w:val="24"/>
              </w:rPr>
            </w:pPr>
            <w:r>
              <w:rPr>
                <w:rFonts w:ascii="Times New Roman" w:hAnsi="Times New Roman" w:cs="Times New Roman"/>
                <w:sz w:val="24"/>
                <w:szCs w:val="24"/>
              </w:rPr>
              <w:t>10,8</w:t>
            </w:r>
          </w:p>
        </w:tc>
        <w:tc>
          <w:tcPr>
            <w:tcW w:w="726" w:type="dxa"/>
          </w:tcPr>
          <w:p w14:paraId="7715FD62" w14:textId="77777777" w:rsidR="00D308A3" w:rsidRDefault="00D308A3" w:rsidP="00322CED">
            <w:pPr>
              <w:tabs>
                <w:tab w:val="decimal" w:pos="256"/>
              </w:tabs>
              <w:rPr>
                <w:rFonts w:ascii="Times New Roman" w:hAnsi="Times New Roman" w:cs="Times New Roman"/>
                <w:sz w:val="24"/>
                <w:szCs w:val="24"/>
              </w:rPr>
            </w:pPr>
            <w:r w:rsidRPr="006B0964">
              <w:rPr>
                <w:rFonts w:ascii="Times New Roman" w:hAnsi="Times New Roman" w:cs="Times New Roman"/>
                <w:sz w:val="24"/>
                <w:szCs w:val="24"/>
              </w:rPr>
              <w:t>5,4</w:t>
            </w:r>
          </w:p>
        </w:tc>
        <w:tc>
          <w:tcPr>
            <w:tcW w:w="726" w:type="dxa"/>
          </w:tcPr>
          <w:p w14:paraId="21A68A6B" w14:textId="77777777" w:rsidR="00D308A3" w:rsidRPr="006E6A9C" w:rsidRDefault="00D308A3" w:rsidP="00322CED">
            <w:pPr>
              <w:tabs>
                <w:tab w:val="decimal" w:pos="226"/>
              </w:tabs>
              <w:rPr>
                <w:rFonts w:ascii="Times New Roman" w:hAnsi="Times New Roman" w:cs="Times New Roman"/>
                <w:bCs/>
                <w:sz w:val="24"/>
                <w:szCs w:val="24"/>
              </w:rPr>
            </w:pPr>
            <w:r w:rsidRPr="006E6A9C">
              <w:rPr>
                <w:rFonts w:ascii="Times New Roman" w:hAnsi="Times New Roman" w:cs="Times New Roman"/>
                <w:bCs/>
                <w:sz w:val="24"/>
                <w:szCs w:val="24"/>
              </w:rPr>
              <w:t>8,7</w:t>
            </w:r>
          </w:p>
        </w:tc>
        <w:tc>
          <w:tcPr>
            <w:tcW w:w="1032" w:type="dxa"/>
          </w:tcPr>
          <w:p w14:paraId="0D19016B" w14:textId="77777777" w:rsidR="00D308A3" w:rsidRPr="006E6A9C" w:rsidRDefault="00D308A3" w:rsidP="00322CED">
            <w:pPr>
              <w:tabs>
                <w:tab w:val="decimal" w:pos="421"/>
              </w:tabs>
              <w:rPr>
                <w:rFonts w:ascii="Times New Roman" w:hAnsi="Times New Roman" w:cs="Times New Roman"/>
                <w:b/>
                <w:bCs/>
                <w:color w:val="000000"/>
                <w:sz w:val="24"/>
                <w:szCs w:val="24"/>
              </w:rPr>
            </w:pPr>
            <w:r w:rsidRPr="006E6A9C">
              <w:rPr>
                <w:rFonts w:ascii="Times New Roman" w:hAnsi="Times New Roman" w:cs="Times New Roman"/>
                <w:b/>
                <w:bCs/>
                <w:color w:val="000000"/>
                <w:sz w:val="24"/>
                <w:szCs w:val="24"/>
              </w:rPr>
              <w:t>10,6</w:t>
            </w:r>
          </w:p>
        </w:tc>
        <w:tc>
          <w:tcPr>
            <w:tcW w:w="1842" w:type="dxa"/>
          </w:tcPr>
          <w:p w14:paraId="1358117B" w14:textId="77777777" w:rsidR="00D308A3" w:rsidRPr="00AD2A3E" w:rsidRDefault="00D308A3" w:rsidP="00322CED">
            <w:pPr>
              <w:tabs>
                <w:tab w:val="decimal" w:pos="601"/>
              </w:tabs>
              <w:rPr>
                <w:rFonts w:ascii="Times New Roman" w:hAnsi="Times New Roman" w:cs="Times New Roman"/>
                <w:color w:val="000000"/>
                <w:sz w:val="24"/>
                <w:szCs w:val="24"/>
              </w:rPr>
            </w:pPr>
            <w:r>
              <w:rPr>
                <w:rFonts w:ascii="Times New Roman" w:hAnsi="Times New Roman" w:cs="Times New Roman"/>
                <w:color w:val="000000"/>
                <w:sz w:val="24"/>
                <w:szCs w:val="24"/>
              </w:rPr>
              <w:t>+</w:t>
            </w:r>
            <w:r w:rsidRPr="00AD2A3E">
              <w:rPr>
                <w:rFonts w:ascii="Times New Roman" w:hAnsi="Times New Roman" w:cs="Times New Roman"/>
                <w:color w:val="000000"/>
                <w:sz w:val="24"/>
                <w:szCs w:val="24"/>
              </w:rPr>
              <w:t>21,7</w:t>
            </w:r>
            <w:r>
              <w:rPr>
                <w:rFonts w:ascii="Times New Roman" w:hAnsi="Times New Roman" w:cs="Times New Roman"/>
                <w:color w:val="000000"/>
                <w:sz w:val="24"/>
                <w:szCs w:val="24"/>
              </w:rPr>
              <w:t xml:space="preserve"> proc.</w:t>
            </w:r>
          </w:p>
        </w:tc>
      </w:tr>
      <w:tr w:rsidR="00D308A3" w14:paraId="1D939AE7" w14:textId="77777777" w:rsidTr="00322CED">
        <w:trPr>
          <w:jc w:val="center"/>
        </w:trPr>
        <w:tc>
          <w:tcPr>
            <w:tcW w:w="1683" w:type="dxa"/>
            <w:shd w:val="clear" w:color="auto" w:fill="D1D5CD"/>
          </w:tcPr>
          <w:p w14:paraId="7C3CBA3B"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Jonavos r.</w:t>
            </w:r>
          </w:p>
        </w:tc>
        <w:tc>
          <w:tcPr>
            <w:tcW w:w="726" w:type="dxa"/>
          </w:tcPr>
          <w:p w14:paraId="40C15D0C" w14:textId="77777777" w:rsidR="00D308A3" w:rsidRDefault="00D308A3" w:rsidP="00322CED">
            <w:pPr>
              <w:tabs>
                <w:tab w:val="decimal" w:pos="256"/>
              </w:tabs>
              <w:rPr>
                <w:rFonts w:ascii="Times New Roman" w:hAnsi="Times New Roman" w:cs="Times New Roman"/>
                <w:sz w:val="24"/>
                <w:szCs w:val="24"/>
              </w:rPr>
            </w:pPr>
            <w:r>
              <w:rPr>
                <w:rFonts w:ascii="Times New Roman" w:hAnsi="Times New Roman" w:cs="Times New Roman"/>
                <w:sz w:val="24"/>
                <w:szCs w:val="24"/>
              </w:rPr>
              <w:t>12,6</w:t>
            </w:r>
          </w:p>
        </w:tc>
        <w:tc>
          <w:tcPr>
            <w:tcW w:w="726" w:type="dxa"/>
          </w:tcPr>
          <w:p w14:paraId="551B79B0" w14:textId="77777777" w:rsidR="00D308A3" w:rsidRDefault="00D308A3" w:rsidP="00322CED">
            <w:pPr>
              <w:tabs>
                <w:tab w:val="decimal" w:pos="241"/>
              </w:tabs>
              <w:rPr>
                <w:rFonts w:ascii="Times New Roman" w:hAnsi="Times New Roman" w:cs="Times New Roman"/>
                <w:sz w:val="24"/>
                <w:szCs w:val="24"/>
              </w:rPr>
            </w:pPr>
            <w:r>
              <w:rPr>
                <w:rFonts w:ascii="Times New Roman" w:hAnsi="Times New Roman" w:cs="Times New Roman"/>
                <w:sz w:val="24"/>
                <w:szCs w:val="24"/>
              </w:rPr>
              <w:t>9,5</w:t>
            </w:r>
          </w:p>
        </w:tc>
        <w:tc>
          <w:tcPr>
            <w:tcW w:w="726" w:type="dxa"/>
          </w:tcPr>
          <w:p w14:paraId="1A183719" w14:textId="77777777" w:rsidR="00D308A3" w:rsidRDefault="00D308A3" w:rsidP="00322CED">
            <w:pPr>
              <w:tabs>
                <w:tab w:val="decimal" w:pos="211"/>
              </w:tabs>
              <w:rPr>
                <w:rFonts w:ascii="Times New Roman" w:hAnsi="Times New Roman" w:cs="Times New Roman"/>
                <w:sz w:val="24"/>
                <w:szCs w:val="24"/>
              </w:rPr>
            </w:pPr>
            <w:r>
              <w:rPr>
                <w:rFonts w:ascii="Times New Roman" w:hAnsi="Times New Roman" w:cs="Times New Roman"/>
                <w:sz w:val="24"/>
                <w:szCs w:val="24"/>
              </w:rPr>
              <w:t>12,7</w:t>
            </w:r>
          </w:p>
        </w:tc>
        <w:tc>
          <w:tcPr>
            <w:tcW w:w="726" w:type="dxa"/>
          </w:tcPr>
          <w:p w14:paraId="2E066B9C" w14:textId="77777777" w:rsidR="00D308A3" w:rsidRDefault="00D308A3" w:rsidP="00322CED">
            <w:pPr>
              <w:tabs>
                <w:tab w:val="decimal" w:pos="271"/>
              </w:tabs>
              <w:rPr>
                <w:rFonts w:ascii="Times New Roman" w:hAnsi="Times New Roman" w:cs="Times New Roman"/>
                <w:sz w:val="24"/>
                <w:szCs w:val="24"/>
              </w:rPr>
            </w:pPr>
            <w:r>
              <w:rPr>
                <w:rFonts w:ascii="Times New Roman" w:hAnsi="Times New Roman" w:cs="Times New Roman"/>
                <w:sz w:val="24"/>
                <w:szCs w:val="24"/>
              </w:rPr>
              <w:t>20,6</w:t>
            </w:r>
          </w:p>
        </w:tc>
        <w:tc>
          <w:tcPr>
            <w:tcW w:w="726" w:type="dxa"/>
          </w:tcPr>
          <w:p w14:paraId="475B1BFC" w14:textId="77777777" w:rsidR="00D308A3" w:rsidRDefault="00D308A3" w:rsidP="00322CED">
            <w:pPr>
              <w:tabs>
                <w:tab w:val="decimal" w:pos="256"/>
              </w:tabs>
              <w:rPr>
                <w:rFonts w:ascii="Times New Roman" w:hAnsi="Times New Roman" w:cs="Times New Roman"/>
                <w:sz w:val="24"/>
                <w:szCs w:val="24"/>
              </w:rPr>
            </w:pPr>
            <w:r w:rsidRPr="006B0964">
              <w:rPr>
                <w:rFonts w:ascii="Times New Roman" w:hAnsi="Times New Roman" w:cs="Times New Roman"/>
                <w:sz w:val="24"/>
                <w:szCs w:val="24"/>
              </w:rPr>
              <w:t>11,7</w:t>
            </w:r>
          </w:p>
        </w:tc>
        <w:tc>
          <w:tcPr>
            <w:tcW w:w="726" w:type="dxa"/>
          </w:tcPr>
          <w:p w14:paraId="0D4D63FF" w14:textId="77777777" w:rsidR="00D308A3" w:rsidRPr="006E6A9C" w:rsidRDefault="00D308A3" w:rsidP="00322CED">
            <w:pPr>
              <w:tabs>
                <w:tab w:val="decimal" w:pos="226"/>
              </w:tabs>
              <w:rPr>
                <w:rFonts w:ascii="Times New Roman" w:hAnsi="Times New Roman" w:cs="Times New Roman"/>
                <w:bCs/>
                <w:sz w:val="24"/>
                <w:szCs w:val="24"/>
              </w:rPr>
            </w:pPr>
            <w:r w:rsidRPr="006E6A9C">
              <w:rPr>
                <w:rFonts w:ascii="Times New Roman" w:hAnsi="Times New Roman" w:cs="Times New Roman"/>
                <w:bCs/>
                <w:sz w:val="24"/>
                <w:szCs w:val="24"/>
              </w:rPr>
              <w:t>14,</w:t>
            </w:r>
            <w:r>
              <w:rPr>
                <w:rFonts w:ascii="Times New Roman" w:hAnsi="Times New Roman" w:cs="Times New Roman"/>
                <w:bCs/>
                <w:sz w:val="24"/>
                <w:szCs w:val="24"/>
              </w:rPr>
              <w:t>1</w:t>
            </w:r>
          </w:p>
        </w:tc>
        <w:tc>
          <w:tcPr>
            <w:tcW w:w="1032" w:type="dxa"/>
            <w:vAlign w:val="bottom"/>
          </w:tcPr>
          <w:p w14:paraId="6D01F21E" w14:textId="77777777" w:rsidR="00D308A3" w:rsidRPr="006E6A9C" w:rsidRDefault="00D308A3" w:rsidP="00322CED">
            <w:pPr>
              <w:tabs>
                <w:tab w:val="decimal" w:pos="421"/>
              </w:tabs>
              <w:rPr>
                <w:rFonts w:ascii="Times New Roman" w:hAnsi="Times New Roman" w:cs="Times New Roman"/>
                <w:b/>
                <w:bCs/>
                <w:sz w:val="24"/>
                <w:szCs w:val="24"/>
              </w:rPr>
            </w:pPr>
            <w:r w:rsidRPr="006E6A9C">
              <w:rPr>
                <w:rFonts w:ascii="Times New Roman" w:hAnsi="Times New Roman" w:cs="Times New Roman"/>
                <w:b/>
                <w:bCs/>
                <w:color w:val="000000"/>
                <w:sz w:val="24"/>
                <w:szCs w:val="24"/>
              </w:rPr>
              <w:t>11,3</w:t>
            </w:r>
          </w:p>
        </w:tc>
        <w:tc>
          <w:tcPr>
            <w:tcW w:w="1842" w:type="dxa"/>
            <w:vAlign w:val="bottom"/>
          </w:tcPr>
          <w:p w14:paraId="7EB269D9" w14:textId="77777777" w:rsidR="00D308A3" w:rsidRPr="00AD2A3E" w:rsidRDefault="00D308A3" w:rsidP="00322CED">
            <w:pPr>
              <w:tabs>
                <w:tab w:val="decimal" w:pos="601"/>
              </w:tabs>
              <w:rPr>
                <w:rFonts w:ascii="Times New Roman" w:hAnsi="Times New Roman" w:cs="Times New Roman"/>
                <w:sz w:val="24"/>
                <w:szCs w:val="24"/>
              </w:rPr>
            </w:pPr>
            <w:r w:rsidRPr="00AD2A3E">
              <w:rPr>
                <w:rFonts w:ascii="Times New Roman" w:hAnsi="Times New Roman" w:cs="Times New Roman"/>
                <w:color w:val="000000"/>
                <w:sz w:val="24"/>
                <w:szCs w:val="24"/>
              </w:rPr>
              <w:t>-19,</w:t>
            </w:r>
            <w:r>
              <w:rPr>
                <w:rFonts w:ascii="Times New Roman" w:hAnsi="Times New Roman" w:cs="Times New Roman"/>
                <w:color w:val="000000"/>
                <w:sz w:val="24"/>
                <w:szCs w:val="24"/>
              </w:rPr>
              <w:t>6 proc.</w:t>
            </w:r>
          </w:p>
        </w:tc>
      </w:tr>
      <w:tr w:rsidR="00D308A3" w14:paraId="424A24C3" w14:textId="77777777" w:rsidTr="00322CED">
        <w:trPr>
          <w:jc w:val="center"/>
        </w:trPr>
        <w:tc>
          <w:tcPr>
            <w:tcW w:w="1683" w:type="dxa"/>
            <w:shd w:val="clear" w:color="auto" w:fill="D1D5CD"/>
          </w:tcPr>
          <w:p w14:paraId="42AA4724"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Kaišiadorių r.</w:t>
            </w:r>
          </w:p>
        </w:tc>
        <w:tc>
          <w:tcPr>
            <w:tcW w:w="726" w:type="dxa"/>
          </w:tcPr>
          <w:p w14:paraId="197804E6" w14:textId="77777777" w:rsidR="00D308A3" w:rsidRDefault="00D308A3" w:rsidP="00322CED">
            <w:pPr>
              <w:tabs>
                <w:tab w:val="decimal" w:pos="256"/>
              </w:tabs>
              <w:rPr>
                <w:rFonts w:ascii="Times New Roman" w:hAnsi="Times New Roman" w:cs="Times New Roman"/>
                <w:sz w:val="24"/>
                <w:szCs w:val="24"/>
              </w:rPr>
            </w:pPr>
            <w:r>
              <w:rPr>
                <w:rFonts w:ascii="Times New Roman" w:hAnsi="Times New Roman" w:cs="Times New Roman"/>
                <w:sz w:val="24"/>
                <w:szCs w:val="24"/>
              </w:rPr>
              <w:t>14,8</w:t>
            </w:r>
          </w:p>
        </w:tc>
        <w:tc>
          <w:tcPr>
            <w:tcW w:w="726" w:type="dxa"/>
          </w:tcPr>
          <w:p w14:paraId="2C60B6B6" w14:textId="77777777" w:rsidR="00D308A3" w:rsidRDefault="00D308A3" w:rsidP="00322CED">
            <w:pPr>
              <w:tabs>
                <w:tab w:val="decimal" w:pos="241"/>
              </w:tabs>
              <w:rPr>
                <w:rFonts w:ascii="Times New Roman" w:hAnsi="Times New Roman" w:cs="Times New Roman"/>
                <w:sz w:val="24"/>
                <w:szCs w:val="24"/>
              </w:rPr>
            </w:pPr>
            <w:r>
              <w:rPr>
                <w:rFonts w:ascii="Times New Roman" w:hAnsi="Times New Roman" w:cs="Times New Roman"/>
                <w:sz w:val="24"/>
                <w:szCs w:val="24"/>
              </w:rPr>
              <w:t>8,5</w:t>
            </w:r>
          </w:p>
        </w:tc>
        <w:tc>
          <w:tcPr>
            <w:tcW w:w="726" w:type="dxa"/>
          </w:tcPr>
          <w:p w14:paraId="154E1EB7" w14:textId="77777777" w:rsidR="00D308A3" w:rsidRDefault="00D308A3" w:rsidP="00322CED">
            <w:pPr>
              <w:tabs>
                <w:tab w:val="decimal" w:pos="211"/>
              </w:tabs>
              <w:rPr>
                <w:rFonts w:ascii="Times New Roman" w:hAnsi="Times New Roman" w:cs="Times New Roman"/>
                <w:sz w:val="24"/>
                <w:szCs w:val="24"/>
              </w:rPr>
            </w:pPr>
            <w:r>
              <w:rPr>
                <w:rFonts w:ascii="Times New Roman" w:hAnsi="Times New Roman" w:cs="Times New Roman"/>
                <w:sz w:val="24"/>
                <w:szCs w:val="24"/>
              </w:rPr>
              <w:t>4,7</w:t>
            </w:r>
          </w:p>
        </w:tc>
        <w:tc>
          <w:tcPr>
            <w:tcW w:w="726" w:type="dxa"/>
          </w:tcPr>
          <w:p w14:paraId="70FD079A" w14:textId="77777777" w:rsidR="00D308A3" w:rsidRDefault="00D308A3" w:rsidP="00322CED">
            <w:pPr>
              <w:tabs>
                <w:tab w:val="decimal" w:pos="271"/>
              </w:tabs>
              <w:rPr>
                <w:rFonts w:ascii="Times New Roman" w:hAnsi="Times New Roman" w:cs="Times New Roman"/>
                <w:sz w:val="24"/>
                <w:szCs w:val="24"/>
              </w:rPr>
            </w:pPr>
            <w:r>
              <w:rPr>
                <w:rFonts w:ascii="Times New Roman" w:hAnsi="Times New Roman" w:cs="Times New Roman"/>
                <w:sz w:val="24"/>
                <w:szCs w:val="24"/>
              </w:rPr>
              <w:t>13,9</w:t>
            </w:r>
          </w:p>
        </w:tc>
        <w:tc>
          <w:tcPr>
            <w:tcW w:w="726" w:type="dxa"/>
          </w:tcPr>
          <w:p w14:paraId="361996D5" w14:textId="77777777" w:rsidR="00D308A3" w:rsidRDefault="00D308A3" w:rsidP="00322CED">
            <w:pPr>
              <w:tabs>
                <w:tab w:val="decimal" w:pos="256"/>
              </w:tabs>
              <w:rPr>
                <w:rFonts w:ascii="Times New Roman" w:hAnsi="Times New Roman" w:cs="Times New Roman"/>
                <w:sz w:val="24"/>
                <w:szCs w:val="24"/>
              </w:rPr>
            </w:pPr>
            <w:r w:rsidRPr="006B0964">
              <w:rPr>
                <w:rFonts w:ascii="Times New Roman" w:hAnsi="Times New Roman" w:cs="Times New Roman"/>
                <w:sz w:val="24"/>
                <w:szCs w:val="24"/>
              </w:rPr>
              <w:t>6,3</w:t>
            </w:r>
          </w:p>
        </w:tc>
        <w:tc>
          <w:tcPr>
            <w:tcW w:w="726" w:type="dxa"/>
          </w:tcPr>
          <w:p w14:paraId="0EBC34D6" w14:textId="77777777" w:rsidR="00D308A3" w:rsidRPr="006E6A9C" w:rsidRDefault="00D308A3" w:rsidP="00322CED">
            <w:pPr>
              <w:tabs>
                <w:tab w:val="decimal" w:pos="226"/>
              </w:tabs>
              <w:rPr>
                <w:rFonts w:ascii="Times New Roman" w:hAnsi="Times New Roman" w:cs="Times New Roman"/>
                <w:bCs/>
                <w:sz w:val="24"/>
                <w:szCs w:val="24"/>
              </w:rPr>
            </w:pPr>
            <w:r w:rsidRPr="006E6A9C">
              <w:rPr>
                <w:rFonts w:ascii="Times New Roman" w:hAnsi="Times New Roman" w:cs="Times New Roman"/>
                <w:bCs/>
                <w:sz w:val="24"/>
                <w:szCs w:val="24"/>
              </w:rPr>
              <w:t>9,</w:t>
            </w:r>
            <w:r>
              <w:rPr>
                <w:rFonts w:ascii="Times New Roman" w:hAnsi="Times New Roman" w:cs="Times New Roman"/>
                <w:bCs/>
                <w:sz w:val="24"/>
                <w:szCs w:val="24"/>
              </w:rPr>
              <w:t>6</w:t>
            </w:r>
          </w:p>
        </w:tc>
        <w:tc>
          <w:tcPr>
            <w:tcW w:w="1032" w:type="dxa"/>
            <w:vAlign w:val="bottom"/>
          </w:tcPr>
          <w:p w14:paraId="6543A5D8" w14:textId="77777777" w:rsidR="00D308A3" w:rsidRPr="006E6A9C" w:rsidRDefault="00D308A3" w:rsidP="00322CED">
            <w:pPr>
              <w:tabs>
                <w:tab w:val="decimal" w:pos="421"/>
              </w:tabs>
              <w:rPr>
                <w:rFonts w:ascii="Times New Roman" w:hAnsi="Times New Roman" w:cs="Times New Roman"/>
                <w:b/>
                <w:bCs/>
                <w:sz w:val="24"/>
                <w:szCs w:val="24"/>
              </w:rPr>
            </w:pPr>
            <w:r w:rsidRPr="006E6A9C">
              <w:rPr>
                <w:rFonts w:ascii="Times New Roman" w:hAnsi="Times New Roman" w:cs="Times New Roman"/>
                <w:b/>
                <w:bCs/>
                <w:color w:val="000000"/>
                <w:sz w:val="24"/>
                <w:szCs w:val="24"/>
              </w:rPr>
              <w:t>14,</w:t>
            </w:r>
            <w:r>
              <w:rPr>
                <w:rFonts w:ascii="Times New Roman" w:hAnsi="Times New Roman" w:cs="Times New Roman"/>
                <w:b/>
                <w:bCs/>
                <w:color w:val="000000"/>
                <w:sz w:val="24"/>
                <w:szCs w:val="24"/>
              </w:rPr>
              <w:t>2</w:t>
            </w:r>
          </w:p>
        </w:tc>
        <w:tc>
          <w:tcPr>
            <w:tcW w:w="1842" w:type="dxa"/>
            <w:vAlign w:val="bottom"/>
          </w:tcPr>
          <w:p w14:paraId="6F3E40D5" w14:textId="77777777" w:rsidR="00D308A3" w:rsidRPr="00AD2A3E" w:rsidRDefault="00D308A3" w:rsidP="00322CED">
            <w:pPr>
              <w:tabs>
                <w:tab w:val="decimal" w:pos="601"/>
              </w:tabs>
              <w:rPr>
                <w:rFonts w:ascii="Times New Roman" w:hAnsi="Times New Roman" w:cs="Times New Roman"/>
                <w:sz w:val="24"/>
                <w:szCs w:val="24"/>
              </w:rPr>
            </w:pPr>
            <w:r>
              <w:rPr>
                <w:rFonts w:ascii="Times New Roman" w:hAnsi="Times New Roman" w:cs="Times New Roman"/>
                <w:color w:val="000000"/>
                <w:sz w:val="24"/>
                <w:szCs w:val="24"/>
              </w:rPr>
              <w:t>+</w:t>
            </w:r>
            <w:r w:rsidRPr="00AD2A3E">
              <w:rPr>
                <w:rFonts w:ascii="Times New Roman" w:hAnsi="Times New Roman" w:cs="Times New Roman"/>
                <w:color w:val="000000"/>
                <w:sz w:val="24"/>
                <w:szCs w:val="24"/>
              </w:rPr>
              <w:t>47,9</w:t>
            </w:r>
            <w:r>
              <w:rPr>
                <w:rFonts w:ascii="Times New Roman" w:hAnsi="Times New Roman" w:cs="Times New Roman"/>
                <w:color w:val="000000"/>
                <w:sz w:val="24"/>
                <w:szCs w:val="24"/>
              </w:rPr>
              <w:t xml:space="preserve"> proc.</w:t>
            </w:r>
          </w:p>
        </w:tc>
      </w:tr>
      <w:tr w:rsidR="00D308A3" w14:paraId="72921DF6" w14:textId="77777777" w:rsidTr="00322CED">
        <w:trPr>
          <w:jc w:val="center"/>
        </w:trPr>
        <w:tc>
          <w:tcPr>
            <w:tcW w:w="1683" w:type="dxa"/>
            <w:shd w:val="clear" w:color="auto" w:fill="D1D5CD"/>
          </w:tcPr>
          <w:p w14:paraId="31713092"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Birštono sav.</w:t>
            </w:r>
          </w:p>
        </w:tc>
        <w:tc>
          <w:tcPr>
            <w:tcW w:w="726" w:type="dxa"/>
          </w:tcPr>
          <w:p w14:paraId="5E6121CF" w14:textId="77777777" w:rsidR="00D308A3" w:rsidRDefault="00D308A3" w:rsidP="00322CED">
            <w:pPr>
              <w:tabs>
                <w:tab w:val="decimal" w:pos="256"/>
              </w:tabs>
              <w:rPr>
                <w:rFonts w:ascii="Times New Roman" w:hAnsi="Times New Roman" w:cs="Times New Roman"/>
                <w:sz w:val="24"/>
                <w:szCs w:val="24"/>
              </w:rPr>
            </w:pPr>
            <w:r>
              <w:rPr>
                <w:rFonts w:ascii="Times New Roman" w:hAnsi="Times New Roman" w:cs="Times New Roman"/>
                <w:sz w:val="24"/>
                <w:szCs w:val="24"/>
              </w:rPr>
              <w:t>38,6</w:t>
            </w:r>
          </w:p>
        </w:tc>
        <w:tc>
          <w:tcPr>
            <w:tcW w:w="726" w:type="dxa"/>
          </w:tcPr>
          <w:p w14:paraId="4F5AFB0F" w14:textId="77777777" w:rsidR="00D308A3" w:rsidRDefault="00D308A3" w:rsidP="00322CED">
            <w:pPr>
              <w:tabs>
                <w:tab w:val="decimal" w:pos="241"/>
              </w:tabs>
              <w:rPr>
                <w:rFonts w:ascii="Times New Roman" w:hAnsi="Times New Roman" w:cs="Times New Roman"/>
                <w:sz w:val="24"/>
                <w:szCs w:val="24"/>
              </w:rPr>
            </w:pPr>
            <w:r>
              <w:rPr>
                <w:rFonts w:ascii="Times New Roman" w:hAnsi="Times New Roman" w:cs="Times New Roman"/>
                <w:sz w:val="24"/>
                <w:szCs w:val="24"/>
              </w:rPr>
              <w:t>28,4</w:t>
            </w:r>
          </w:p>
        </w:tc>
        <w:tc>
          <w:tcPr>
            <w:tcW w:w="726" w:type="dxa"/>
          </w:tcPr>
          <w:p w14:paraId="705E47C3" w14:textId="77777777" w:rsidR="00D308A3" w:rsidRDefault="00D308A3" w:rsidP="00322CED">
            <w:pPr>
              <w:tabs>
                <w:tab w:val="decimal" w:pos="211"/>
              </w:tabs>
              <w:rPr>
                <w:rFonts w:ascii="Times New Roman" w:hAnsi="Times New Roman" w:cs="Times New Roman"/>
                <w:sz w:val="24"/>
                <w:szCs w:val="24"/>
              </w:rPr>
            </w:pPr>
            <w:r>
              <w:rPr>
                <w:rFonts w:ascii="Times New Roman" w:hAnsi="Times New Roman" w:cs="Times New Roman"/>
                <w:sz w:val="24"/>
                <w:szCs w:val="24"/>
              </w:rPr>
              <w:t>24,1</w:t>
            </w:r>
          </w:p>
        </w:tc>
        <w:tc>
          <w:tcPr>
            <w:tcW w:w="726" w:type="dxa"/>
          </w:tcPr>
          <w:p w14:paraId="6BF3F175" w14:textId="77777777" w:rsidR="00D308A3" w:rsidRDefault="00D308A3" w:rsidP="00322CED">
            <w:pPr>
              <w:tabs>
                <w:tab w:val="decimal" w:pos="271"/>
              </w:tabs>
              <w:rPr>
                <w:rFonts w:ascii="Times New Roman" w:hAnsi="Times New Roman" w:cs="Times New Roman"/>
                <w:sz w:val="24"/>
                <w:szCs w:val="24"/>
              </w:rPr>
            </w:pPr>
            <w:r>
              <w:rPr>
                <w:rFonts w:ascii="Times New Roman" w:hAnsi="Times New Roman" w:cs="Times New Roman"/>
                <w:sz w:val="24"/>
                <w:szCs w:val="24"/>
              </w:rPr>
              <w:t>31,3</w:t>
            </w:r>
          </w:p>
        </w:tc>
        <w:tc>
          <w:tcPr>
            <w:tcW w:w="726" w:type="dxa"/>
          </w:tcPr>
          <w:p w14:paraId="08830BD2" w14:textId="77777777" w:rsidR="00D308A3" w:rsidRDefault="00D308A3" w:rsidP="00322CED">
            <w:pPr>
              <w:tabs>
                <w:tab w:val="decimal" w:pos="256"/>
              </w:tabs>
              <w:rPr>
                <w:rFonts w:ascii="Times New Roman" w:hAnsi="Times New Roman" w:cs="Times New Roman"/>
                <w:sz w:val="24"/>
                <w:szCs w:val="24"/>
              </w:rPr>
            </w:pPr>
            <w:r w:rsidRPr="006B0964">
              <w:rPr>
                <w:rFonts w:ascii="Times New Roman" w:hAnsi="Times New Roman" w:cs="Times New Roman"/>
                <w:sz w:val="24"/>
                <w:szCs w:val="24"/>
              </w:rPr>
              <w:t>24,1</w:t>
            </w:r>
          </w:p>
        </w:tc>
        <w:tc>
          <w:tcPr>
            <w:tcW w:w="726" w:type="dxa"/>
          </w:tcPr>
          <w:p w14:paraId="26692393" w14:textId="77777777" w:rsidR="00D308A3" w:rsidRPr="006E6A9C" w:rsidRDefault="00D308A3" w:rsidP="00322CED">
            <w:pPr>
              <w:tabs>
                <w:tab w:val="decimal" w:pos="226"/>
              </w:tabs>
              <w:rPr>
                <w:rFonts w:ascii="Times New Roman" w:hAnsi="Times New Roman" w:cs="Times New Roman"/>
                <w:bCs/>
                <w:sz w:val="24"/>
                <w:szCs w:val="24"/>
              </w:rPr>
            </w:pPr>
            <w:r w:rsidRPr="006E6A9C">
              <w:rPr>
                <w:rFonts w:ascii="Times New Roman" w:hAnsi="Times New Roman" w:cs="Times New Roman"/>
                <w:bCs/>
                <w:sz w:val="24"/>
                <w:szCs w:val="24"/>
              </w:rPr>
              <w:t>26,</w:t>
            </w:r>
            <w:r>
              <w:rPr>
                <w:rFonts w:ascii="Times New Roman" w:hAnsi="Times New Roman" w:cs="Times New Roman"/>
                <w:bCs/>
                <w:sz w:val="24"/>
                <w:szCs w:val="24"/>
              </w:rPr>
              <w:t>7</w:t>
            </w:r>
          </w:p>
        </w:tc>
        <w:tc>
          <w:tcPr>
            <w:tcW w:w="1032" w:type="dxa"/>
          </w:tcPr>
          <w:p w14:paraId="2A867F4B" w14:textId="77777777" w:rsidR="00D308A3" w:rsidRPr="006E6A9C" w:rsidRDefault="00D308A3" w:rsidP="00322CED">
            <w:pPr>
              <w:tabs>
                <w:tab w:val="decimal" w:pos="421"/>
              </w:tabs>
              <w:rPr>
                <w:rFonts w:ascii="Times New Roman" w:hAnsi="Times New Roman" w:cs="Times New Roman"/>
                <w:b/>
                <w:bCs/>
                <w:color w:val="000000"/>
                <w:sz w:val="24"/>
                <w:szCs w:val="24"/>
              </w:rPr>
            </w:pPr>
            <w:r w:rsidRPr="006E6A9C">
              <w:rPr>
                <w:rFonts w:ascii="Times New Roman" w:hAnsi="Times New Roman" w:cs="Times New Roman"/>
                <w:b/>
                <w:bCs/>
                <w:color w:val="000000"/>
                <w:sz w:val="24"/>
                <w:szCs w:val="24"/>
              </w:rPr>
              <w:t>41,6</w:t>
            </w:r>
          </w:p>
        </w:tc>
        <w:tc>
          <w:tcPr>
            <w:tcW w:w="1842" w:type="dxa"/>
          </w:tcPr>
          <w:p w14:paraId="04CE1F44" w14:textId="77777777" w:rsidR="00D308A3" w:rsidRPr="00AD2A3E" w:rsidRDefault="00D308A3" w:rsidP="00322CED">
            <w:pPr>
              <w:tabs>
                <w:tab w:val="decimal" w:pos="601"/>
              </w:tabs>
              <w:rPr>
                <w:rFonts w:ascii="Times New Roman" w:hAnsi="Times New Roman" w:cs="Times New Roman"/>
                <w:color w:val="000000"/>
                <w:sz w:val="24"/>
                <w:szCs w:val="24"/>
              </w:rPr>
            </w:pPr>
            <w:r>
              <w:rPr>
                <w:rFonts w:ascii="Times New Roman" w:hAnsi="Times New Roman" w:cs="Times New Roman"/>
                <w:color w:val="000000"/>
                <w:sz w:val="24"/>
                <w:szCs w:val="24"/>
              </w:rPr>
              <w:t>+</w:t>
            </w:r>
            <w:r w:rsidRPr="00AD2A3E">
              <w:rPr>
                <w:rFonts w:ascii="Times New Roman" w:hAnsi="Times New Roman" w:cs="Times New Roman"/>
                <w:color w:val="000000"/>
                <w:sz w:val="24"/>
                <w:szCs w:val="24"/>
              </w:rPr>
              <w:t>56,</w:t>
            </w:r>
            <w:r>
              <w:rPr>
                <w:rFonts w:ascii="Times New Roman" w:hAnsi="Times New Roman" w:cs="Times New Roman"/>
                <w:color w:val="000000"/>
                <w:sz w:val="24"/>
                <w:szCs w:val="24"/>
              </w:rPr>
              <w:t>1 proc.</w:t>
            </w:r>
          </w:p>
        </w:tc>
      </w:tr>
      <w:tr w:rsidR="00D308A3" w14:paraId="75BD7347" w14:textId="77777777" w:rsidTr="00322CED">
        <w:trPr>
          <w:jc w:val="center"/>
        </w:trPr>
        <w:tc>
          <w:tcPr>
            <w:tcW w:w="1683" w:type="dxa"/>
            <w:shd w:val="clear" w:color="auto" w:fill="D1D5CD"/>
          </w:tcPr>
          <w:p w14:paraId="6A94514A"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Prienų r.</w:t>
            </w:r>
          </w:p>
        </w:tc>
        <w:tc>
          <w:tcPr>
            <w:tcW w:w="726" w:type="dxa"/>
          </w:tcPr>
          <w:p w14:paraId="56FF6583" w14:textId="77777777" w:rsidR="00D308A3" w:rsidRDefault="00D308A3" w:rsidP="00322CED">
            <w:pPr>
              <w:tabs>
                <w:tab w:val="decimal" w:pos="256"/>
              </w:tabs>
              <w:rPr>
                <w:rFonts w:ascii="Times New Roman" w:hAnsi="Times New Roman" w:cs="Times New Roman"/>
                <w:sz w:val="24"/>
                <w:szCs w:val="24"/>
              </w:rPr>
            </w:pPr>
            <w:r>
              <w:rPr>
                <w:rFonts w:ascii="Times New Roman" w:hAnsi="Times New Roman" w:cs="Times New Roman"/>
                <w:sz w:val="24"/>
                <w:szCs w:val="24"/>
              </w:rPr>
              <w:t>9,5</w:t>
            </w:r>
          </w:p>
        </w:tc>
        <w:tc>
          <w:tcPr>
            <w:tcW w:w="726" w:type="dxa"/>
          </w:tcPr>
          <w:p w14:paraId="1EE6466E" w14:textId="77777777" w:rsidR="00D308A3" w:rsidRDefault="00D308A3" w:rsidP="00322CED">
            <w:pPr>
              <w:tabs>
                <w:tab w:val="decimal" w:pos="241"/>
              </w:tabs>
              <w:rPr>
                <w:rFonts w:ascii="Times New Roman" w:hAnsi="Times New Roman" w:cs="Times New Roman"/>
                <w:sz w:val="24"/>
                <w:szCs w:val="24"/>
              </w:rPr>
            </w:pPr>
            <w:r>
              <w:rPr>
                <w:rFonts w:ascii="Times New Roman" w:hAnsi="Times New Roman" w:cs="Times New Roman"/>
                <w:sz w:val="24"/>
                <w:szCs w:val="24"/>
              </w:rPr>
              <w:t>6,7</w:t>
            </w:r>
          </w:p>
        </w:tc>
        <w:tc>
          <w:tcPr>
            <w:tcW w:w="726" w:type="dxa"/>
          </w:tcPr>
          <w:p w14:paraId="0328BCC3" w14:textId="77777777" w:rsidR="00D308A3" w:rsidRDefault="00D308A3" w:rsidP="00322CED">
            <w:pPr>
              <w:tabs>
                <w:tab w:val="decimal" w:pos="211"/>
              </w:tabs>
              <w:rPr>
                <w:rFonts w:ascii="Times New Roman" w:hAnsi="Times New Roman" w:cs="Times New Roman"/>
                <w:sz w:val="24"/>
                <w:szCs w:val="24"/>
              </w:rPr>
            </w:pPr>
            <w:r>
              <w:rPr>
                <w:rFonts w:ascii="Times New Roman" w:hAnsi="Times New Roman" w:cs="Times New Roman"/>
                <w:sz w:val="24"/>
                <w:szCs w:val="24"/>
              </w:rPr>
              <w:t>8,8</w:t>
            </w:r>
          </w:p>
        </w:tc>
        <w:tc>
          <w:tcPr>
            <w:tcW w:w="726" w:type="dxa"/>
          </w:tcPr>
          <w:p w14:paraId="4CDE2D4D" w14:textId="77777777" w:rsidR="00D308A3" w:rsidRDefault="00D308A3" w:rsidP="00322CED">
            <w:pPr>
              <w:tabs>
                <w:tab w:val="decimal" w:pos="271"/>
              </w:tabs>
              <w:rPr>
                <w:rFonts w:ascii="Times New Roman" w:hAnsi="Times New Roman" w:cs="Times New Roman"/>
                <w:sz w:val="24"/>
                <w:szCs w:val="24"/>
              </w:rPr>
            </w:pPr>
            <w:r>
              <w:rPr>
                <w:rFonts w:ascii="Times New Roman" w:hAnsi="Times New Roman" w:cs="Times New Roman"/>
                <w:sz w:val="24"/>
                <w:szCs w:val="24"/>
              </w:rPr>
              <w:t>9,9</w:t>
            </w:r>
          </w:p>
        </w:tc>
        <w:tc>
          <w:tcPr>
            <w:tcW w:w="726" w:type="dxa"/>
          </w:tcPr>
          <w:p w14:paraId="027CC01D" w14:textId="77777777" w:rsidR="00D308A3" w:rsidRDefault="00D308A3" w:rsidP="00322CED">
            <w:pPr>
              <w:tabs>
                <w:tab w:val="decimal" w:pos="256"/>
              </w:tabs>
              <w:rPr>
                <w:rFonts w:ascii="Times New Roman" w:hAnsi="Times New Roman" w:cs="Times New Roman"/>
                <w:sz w:val="24"/>
                <w:szCs w:val="24"/>
              </w:rPr>
            </w:pPr>
            <w:r w:rsidRPr="006B0964">
              <w:rPr>
                <w:rFonts w:ascii="Times New Roman" w:hAnsi="Times New Roman" w:cs="Times New Roman"/>
                <w:sz w:val="24"/>
                <w:szCs w:val="24"/>
              </w:rPr>
              <w:t>4,2</w:t>
            </w:r>
          </w:p>
        </w:tc>
        <w:tc>
          <w:tcPr>
            <w:tcW w:w="726" w:type="dxa"/>
          </w:tcPr>
          <w:p w14:paraId="06E2DA8D" w14:textId="77777777" w:rsidR="00D308A3" w:rsidRPr="006E6A9C" w:rsidRDefault="00D308A3" w:rsidP="00322CED">
            <w:pPr>
              <w:tabs>
                <w:tab w:val="decimal" w:pos="226"/>
              </w:tabs>
              <w:rPr>
                <w:rFonts w:ascii="Times New Roman" w:hAnsi="Times New Roman" w:cs="Times New Roman"/>
                <w:bCs/>
                <w:sz w:val="24"/>
                <w:szCs w:val="24"/>
              </w:rPr>
            </w:pPr>
            <w:r w:rsidRPr="006E6A9C">
              <w:rPr>
                <w:rFonts w:ascii="Times New Roman" w:hAnsi="Times New Roman" w:cs="Times New Roman"/>
                <w:bCs/>
                <w:sz w:val="24"/>
                <w:szCs w:val="24"/>
              </w:rPr>
              <w:t>11,2</w:t>
            </w:r>
          </w:p>
        </w:tc>
        <w:tc>
          <w:tcPr>
            <w:tcW w:w="1032" w:type="dxa"/>
            <w:vAlign w:val="bottom"/>
          </w:tcPr>
          <w:p w14:paraId="47E707AD" w14:textId="77777777" w:rsidR="00D308A3" w:rsidRPr="006E6A9C" w:rsidRDefault="00D308A3" w:rsidP="00322CED">
            <w:pPr>
              <w:tabs>
                <w:tab w:val="decimal" w:pos="421"/>
              </w:tabs>
              <w:rPr>
                <w:rFonts w:ascii="Times New Roman" w:hAnsi="Times New Roman" w:cs="Times New Roman"/>
                <w:b/>
                <w:bCs/>
                <w:sz w:val="24"/>
                <w:szCs w:val="24"/>
              </w:rPr>
            </w:pPr>
            <w:r w:rsidRPr="006E6A9C">
              <w:rPr>
                <w:rFonts w:ascii="Times New Roman" w:hAnsi="Times New Roman" w:cs="Times New Roman"/>
                <w:b/>
                <w:bCs/>
                <w:color w:val="000000"/>
                <w:sz w:val="24"/>
                <w:szCs w:val="24"/>
              </w:rPr>
              <w:t>15,7</w:t>
            </w:r>
          </w:p>
        </w:tc>
        <w:tc>
          <w:tcPr>
            <w:tcW w:w="1842" w:type="dxa"/>
            <w:vAlign w:val="bottom"/>
          </w:tcPr>
          <w:p w14:paraId="051E4804" w14:textId="77777777" w:rsidR="00D308A3" w:rsidRPr="00AD2A3E" w:rsidRDefault="00D308A3" w:rsidP="00322CED">
            <w:pPr>
              <w:tabs>
                <w:tab w:val="decimal" w:pos="601"/>
              </w:tabs>
              <w:rPr>
                <w:rFonts w:ascii="Times New Roman" w:hAnsi="Times New Roman" w:cs="Times New Roman"/>
                <w:sz w:val="24"/>
                <w:szCs w:val="24"/>
              </w:rPr>
            </w:pPr>
            <w:r>
              <w:rPr>
                <w:rFonts w:ascii="Times New Roman" w:hAnsi="Times New Roman" w:cs="Times New Roman"/>
                <w:color w:val="000000"/>
                <w:sz w:val="24"/>
                <w:szCs w:val="24"/>
              </w:rPr>
              <w:t>+</w:t>
            </w:r>
            <w:r w:rsidRPr="00AD2A3E">
              <w:rPr>
                <w:rFonts w:ascii="Times New Roman" w:hAnsi="Times New Roman" w:cs="Times New Roman"/>
                <w:color w:val="000000"/>
                <w:sz w:val="24"/>
                <w:szCs w:val="24"/>
              </w:rPr>
              <w:t>40,</w:t>
            </w:r>
            <w:r>
              <w:rPr>
                <w:rFonts w:ascii="Times New Roman" w:hAnsi="Times New Roman" w:cs="Times New Roman"/>
                <w:color w:val="000000"/>
                <w:sz w:val="24"/>
                <w:szCs w:val="24"/>
              </w:rPr>
              <w:t>3 proc.</w:t>
            </w:r>
          </w:p>
        </w:tc>
      </w:tr>
      <w:tr w:rsidR="00D308A3" w14:paraId="67929B48" w14:textId="77777777" w:rsidTr="00322CED">
        <w:trPr>
          <w:jc w:val="center"/>
        </w:trPr>
        <w:tc>
          <w:tcPr>
            <w:tcW w:w="1683" w:type="dxa"/>
            <w:shd w:val="clear" w:color="auto" w:fill="D1D5CD"/>
          </w:tcPr>
          <w:p w14:paraId="7FFC62F9" w14:textId="77777777" w:rsidR="00D308A3" w:rsidRDefault="00D308A3" w:rsidP="00322CED">
            <w:pPr>
              <w:jc w:val="both"/>
              <w:rPr>
                <w:rFonts w:ascii="Times New Roman" w:hAnsi="Times New Roman" w:cs="Times New Roman"/>
                <w:sz w:val="24"/>
                <w:szCs w:val="24"/>
              </w:rPr>
            </w:pPr>
            <w:r>
              <w:rPr>
                <w:rFonts w:ascii="Times New Roman" w:hAnsi="Times New Roman" w:cs="Times New Roman"/>
                <w:sz w:val="24"/>
                <w:szCs w:val="24"/>
              </w:rPr>
              <w:t>Raseinių r.</w:t>
            </w:r>
          </w:p>
        </w:tc>
        <w:tc>
          <w:tcPr>
            <w:tcW w:w="726" w:type="dxa"/>
          </w:tcPr>
          <w:p w14:paraId="106DF826" w14:textId="77777777" w:rsidR="00D308A3" w:rsidRDefault="00D308A3" w:rsidP="00322CED">
            <w:pPr>
              <w:tabs>
                <w:tab w:val="decimal" w:pos="256"/>
              </w:tabs>
              <w:rPr>
                <w:rFonts w:ascii="Times New Roman" w:hAnsi="Times New Roman" w:cs="Times New Roman"/>
                <w:sz w:val="24"/>
                <w:szCs w:val="24"/>
              </w:rPr>
            </w:pPr>
            <w:r>
              <w:rPr>
                <w:rFonts w:ascii="Times New Roman" w:hAnsi="Times New Roman" w:cs="Times New Roman"/>
                <w:sz w:val="24"/>
                <w:szCs w:val="24"/>
              </w:rPr>
              <w:t>10,6</w:t>
            </w:r>
          </w:p>
        </w:tc>
        <w:tc>
          <w:tcPr>
            <w:tcW w:w="726" w:type="dxa"/>
          </w:tcPr>
          <w:p w14:paraId="65D58FDC" w14:textId="77777777" w:rsidR="00D308A3" w:rsidRDefault="00D308A3" w:rsidP="00322CED">
            <w:pPr>
              <w:tabs>
                <w:tab w:val="decimal" w:pos="241"/>
              </w:tabs>
              <w:rPr>
                <w:rFonts w:ascii="Times New Roman" w:hAnsi="Times New Roman" w:cs="Times New Roman"/>
                <w:sz w:val="24"/>
                <w:szCs w:val="24"/>
              </w:rPr>
            </w:pPr>
            <w:r>
              <w:rPr>
                <w:rFonts w:ascii="Times New Roman" w:hAnsi="Times New Roman" w:cs="Times New Roman"/>
                <w:sz w:val="24"/>
                <w:szCs w:val="24"/>
              </w:rPr>
              <w:t>6,9</w:t>
            </w:r>
          </w:p>
        </w:tc>
        <w:tc>
          <w:tcPr>
            <w:tcW w:w="726" w:type="dxa"/>
          </w:tcPr>
          <w:p w14:paraId="4CFCE4C1" w14:textId="77777777" w:rsidR="00D308A3" w:rsidRDefault="00D308A3" w:rsidP="00322CED">
            <w:pPr>
              <w:tabs>
                <w:tab w:val="decimal" w:pos="211"/>
              </w:tabs>
              <w:rPr>
                <w:rFonts w:ascii="Times New Roman" w:hAnsi="Times New Roman" w:cs="Times New Roman"/>
                <w:sz w:val="24"/>
                <w:szCs w:val="24"/>
              </w:rPr>
            </w:pPr>
            <w:r>
              <w:rPr>
                <w:rFonts w:ascii="Times New Roman" w:hAnsi="Times New Roman" w:cs="Times New Roman"/>
                <w:sz w:val="24"/>
                <w:szCs w:val="24"/>
              </w:rPr>
              <w:t>4,9</w:t>
            </w:r>
          </w:p>
        </w:tc>
        <w:tc>
          <w:tcPr>
            <w:tcW w:w="726" w:type="dxa"/>
          </w:tcPr>
          <w:p w14:paraId="1CE0A74B" w14:textId="77777777" w:rsidR="00D308A3" w:rsidRDefault="00D308A3" w:rsidP="00322CED">
            <w:pPr>
              <w:tabs>
                <w:tab w:val="decimal" w:pos="271"/>
              </w:tabs>
              <w:rPr>
                <w:rFonts w:ascii="Times New Roman" w:hAnsi="Times New Roman" w:cs="Times New Roman"/>
                <w:sz w:val="24"/>
                <w:szCs w:val="24"/>
              </w:rPr>
            </w:pPr>
            <w:r>
              <w:rPr>
                <w:rFonts w:ascii="Times New Roman" w:hAnsi="Times New Roman" w:cs="Times New Roman"/>
                <w:sz w:val="24"/>
                <w:szCs w:val="24"/>
              </w:rPr>
              <w:t>10,6</w:t>
            </w:r>
          </w:p>
        </w:tc>
        <w:tc>
          <w:tcPr>
            <w:tcW w:w="726" w:type="dxa"/>
          </w:tcPr>
          <w:p w14:paraId="717EA04A" w14:textId="77777777" w:rsidR="00D308A3" w:rsidRDefault="00D308A3" w:rsidP="00322CED">
            <w:pPr>
              <w:tabs>
                <w:tab w:val="decimal" w:pos="256"/>
              </w:tabs>
              <w:rPr>
                <w:rFonts w:ascii="Times New Roman" w:hAnsi="Times New Roman" w:cs="Times New Roman"/>
                <w:sz w:val="24"/>
                <w:szCs w:val="24"/>
              </w:rPr>
            </w:pPr>
            <w:r w:rsidRPr="006B0964">
              <w:rPr>
                <w:rFonts w:ascii="Times New Roman" w:hAnsi="Times New Roman" w:cs="Times New Roman"/>
                <w:sz w:val="24"/>
                <w:szCs w:val="24"/>
              </w:rPr>
              <w:t>6,2</w:t>
            </w:r>
          </w:p>
        </w:tc>
        <w:tc>
          <w:tcPr>
            <w:tcW w:w="726" w:type="dxa"/>
          </w:tcPr>
          <w:p w14:paraId="21D831FE" w14:textId="77777777" w:rsidR="00D308A3" w:rsidRPr="006E6A9C" w:rsidRDefault="00D308A3" w:rsidP="00322CED">
            <w:pPr>
              <w:tabs>
                <w:tab w:val="decimal" w:pos="226"/>
              </w:tabs>
              <w:rPr>
                <w:rFonts w:ascii="Times New Roman" w:hAnsi="Times New Roman" w:cs="Times New Roman"/>
                <w:bCs/>
                <w:sz w:val="24"/>
                <w:szCs w:val="24"/>
              </w:rPr>
            </w:pPr>
            <w:r w:rsidRPr="006E6A9C">
              <w:rPr>
                <w:rFonts w:ascii="Times New Roman" w:hAnsi="Times New Roman" w:cs="Times New Roman"/>
                <w:bCs/>
                <w:sz w:val="24"/>
                <w:szCs w:val="24"/>
              </w:rPr>
              <w:t>9,</w:t>
            </w:r>
            <w:r>
              <w:rPr>
                <w:rFonts w:ascii="Times New Roman" w:hAnsi="Times New Roman" w:cs="Times New Roman"/>
                <w:bCs/>
                <w:sz w:val="24"/>
                <w:szCs w:val="24"/>
              </w:rPr>
              <w:t>6</w:t>
            </w:r>
          </w:p>
        </w:tc>
        <w:tc>
          <w:tcPr>
            <w:tcW w:w="1032" w:type="dxa"/>
            <w:vAlign w:val="bottom"/>
          </w:tcPr>
          <w:p w14:paraId="7E02A188" w14:textId="77777777" w:rsidR="00D308A3" w:rsidRPr="006E6A9C" w:rsidRDefault="00D308A3" w:rsidP="00322CED">
            <w:pPr>
              <w:tabs>
                <w:tab w:val="decimal" w:pos="421"/>
              </w:tabs>
              <w:rPr>
                <w:rFonts w:ascii="Times New Roman" w:hAnsi="Times New Roman" w:cs="Times New Roman"/>
                <w:b/>
                <w:bCs/>
                <w:sz w:val="24"/>
                <w:szCs w:val="24"/>
              </w:rPr>
            </w:pPr>
            <w:r w:rsidRPr="006E6A9C">
              <w:rPr>
                <w:rFonts w:ascii="Times New Roman" w:hAnsi="Times New Roman" w:cs="Times New Roman"/>
                <w:b/>
                <w:bCs/>
                <w:color w:val="000000"/>
                <w:sz w:val="24"/>
                <w:szCs w:val="24"/>
              </w:rPr>
              <w:t>17,5</w:t>
            </w:r>
          </w:p>
        </w:tc>
        <w:tc>
          <w:tcPr>
            <w:tcW w:w="1842" w:type="dxa"/>
            <w:vAlign w:val="bottom"/>
          </w:tcPr>
          <w:p w14:paraId="45FBCA74" w14:textId="77777777" w:rsidR="00D308A3" w:rsidRPr="00AD2A3E" w:rsidRDefault="00D308A3" w:rsidP="00322CED">
            <w:pPr>
              <w:tabs>
                <w:tab w:val="decimal" w:pos="601"/>
              </w:tabs>
              <w:rPr>
                <w:rFonts w:ascii="Times New Roman" w:hAnsi="Times New Roman" w:cs="Times New Roman"/>
                <w:sz w:val="24"/>
                <w:szCs w:val="24"/>
              </w:rPr>
            </w:pPr>
            <w:r>
              <w:rPr>
                <w:rFonts w:ascii="Times New Roman" w:hAnsi="Times New Roman" w:cs="Times New Roman"/>
                <w:color w:val="000000"/>
                <w:sz w:val="24"/>
                <w:szCs w:val="24"/>
              </w:rPr>
              <w:t>+</w:t>
            </w:r>
            <w:r w:rsidRPr="00AD2A3E">
              <w:rPr>
                <w:rFonts w:ascii="Times New Roman" w:hAnsi="Times New Roman" w:cs="Times New Roman"/>
                <w:color w:val="000000"/>
                <w:sz w:val="24"/>
                <w:szCs w:val="24"/>
              </w:rPr>
              <w:t>83,</w:t>
            </w:r>
            <w:r>
              <w:rPr>
                <w:rFonts w:ascii="Times New Roman" w:hAnsi="Times New Roman" w:cs="Times New Roman"/>
                <w:color w:val="000000"/>
                <w:sz w:val="24"/>
                <w:szCs w:val="24"/>
              </w:rPr>
              <w:t>7 proc.</w:t>
            </w:r>
          </w:p>
        </w:tc>
      </w:tr>
      <w:bookmarkEnd w:id="2"/>
    </w:tbl>
    <w:p w14:paraId="49B227A0" w14:textId="77777777" w:rsidR="00D308A3" w:rsidRDefault="00D308A3" w:rsidP="00322CED">
      <w:pPr>
        <w:spacing w:line="240" w:lineRule="auto"/>
        <w:rPr>
          <w:noProof/>
        </w:rPr>
      </w:pPr>
    </w:p>
    <w:p w14:paraId="66BBFCC1" w14:textId="1CDE5A10" w:rsidR="00E722C3" w:rsidRPr="006F7126" w:rsidRDefault="00E722C3" w:rsidP="00322CED">
      <w:pPr>
        <w:pStyle w:val="Sraopastraipa"/>
        <w:numPr>
          <w:ilvl w:val="1"/>
          <w:numId w:val="1"/>
        </w:numPr>
        <w:spacing w:before="100" w:beforeAutospacing="1" w:after="100" w:afterAutospacing="1" w:line="240" w:lineRule="auto"/>
        <w:jc w:val="center"/>
        <w:rPr>
          <w:rFonts w:ascii="Times New Roman" w:hAnsi="Times New Roman" w:cs="Times New Roman"/>
          <w:b/>
          <w:bCs/>
          <w:sz w:val="24"/>
          <w:szCs w:val="24"/>
        </w:rPr>
      </w:pPr>
      <w:r w:rsidRPr="006F7126">
        <w:rPr>
          <w:rFonts w:ascii="Times New Roman" w:hAnsi="Times New Roman" w:cs="Times New Roman"/>
          <w:b/>
          <w:bCs/>
          <w:sz w:val="24"/>
          <w:szCs w:val="24"/>
        </w:rPr>
        <w:t>EPL sezoniškumas</w:t>
      </w:r>
    </w:p>
    <w:p w14:paraId="11A8F6C5" w14:textId="4156B935" w:rsidR="00E722C3" w:rsidRPr="00DB70C9" w:rsidRDefault="00E722C3" w:rsidP="00322CED">
      <w:pPr>
        <w:spacing w:after="0" w:line="240" w:lineRule="auto"/>
        <w:ind w:firstLine="567"/>
        <w:jc w:val="both"/>
        <w:rPr>
          <w:rFonts w:ascii="Times New Roman" w:hAnsi="Times New Roman" w:cs="Times New Roman"/>
          <w:sz w:val="24"/>
          <w:szCs w:val="24"/>
          <w:highlight w:val="yellow"/>
        </w:rPr>
      </w:pPr>
      <w:r w:rsidRPr="00DB70C9">
        <w:rPr>
          <w:rFonts w:ascii="Times New Roman" w:hAnsi="Times New Roman" w:cs="Times New Roman"/>
          <w:sz w:val="24"/>
          <w:szCs w:val="24"/>
        </w:rPr>
        <w:t>EPL būdingas sezoniškumas</w:t>
      </w:r>
      <w:r w:rsidR="00DB70C9" w:rsidRPr="00DB70C9">
        <w:rPr>
          <w:rFonts w:ascii="Times New Roman" w:hAnsi="Times New Roman" w:cs="Times New Roman"/>
          <w:sz w:val="24"/>
          <w:szCs w:val="24"/>
        </w:rPr>
        <w:t xml:space="preserve">. </w:t>
      </w:r>
      <w:r w:rsidRPr="00DB70C9">
        <w:rPr>
          <w:rFonts w:ascii="Times New Roman" w:hAnsi="Times New Roman" w:cs="Times New Roman"/>
          <w:sz w:val="24"/>
          <w:szCs w:val="24"/>
        </w:rPr>
        <w:t>202</w:t>
      </w:r>
      <w:r w:rsidR="009B4E17" w:rsidRPr="00DB70C9">
        <w:rPr>
          <w:rFonts w:ascii="Times New Roman" w:hAnsi="Times New Roman" w:cs="Times New Roman"/>
          <w:sz w:val="24"/>
          <w:szCs w:val="24"/>
        </w:rPr>
        <w:t>3</w:t>
      </w:r>
      <w:r w:rsidRPr="00DB70C9">
        <w:rPr>
          <w:rFonts w:ascii="Times New Roman" w:hAnsi="Times New Roman" w:cs="Times New Roman"/>
          <w:sz w:val="24"/>
          <w:szCs w:val="24"/>
        </w:rPr>
        <w:t xml:space="preserve"> m. EE atvejai registruoti balandžio – gruodžio mėn.</w:t>
      </w:r>
      <w:r w:rsidR="00DB70C9">
        <w:rPr>
          <w:rFonts w:ascii="Times New Roman" w:hAnsi="Times New Roman" w:cs="Times New Roman"/>
          <w:sz w:val="24"/>
          <w:szCs w:val="24"/>
        </w:rPr>
        <w:t xml:space="preserve"> A</w:t>
      </w:r>
      <w:r w:rsidR="009B4E17">
        <w:rPr>
          <w:rFonts w:ascii="Times New Roman" w:hAnsi="Times New Roman" w:cs="Times New Roman"/>
          <w:sz w:val="24"/>
          <w:szCs w:val="24"/>
        </w:rPr>
        <w:t xml:space="preserve">ntrasis sergamumo EE pikas buvo žymiai didesnis nei pirmasis užfiksuotas rugpjūčio mėn. (atitinkamai 39 ir 24 </w:t>
      </w:r>
      <w:r w:rsidR="00DB70C9">
        <w:rPr>
          <w:rFonts w:ascii="Times New Roman" w:hAnsi="Times New Roman" w:cs="Times New Roman"/>
          <w:sz w:val="24"/>
          <w:szCs w:val="24"/>
        </w:rPr>
        <w:t xml:space="preserve">EE </w:t>
      </w:r>
      <w:r w:rsidR="009B4E17">
        <w:rPr>
          <w:rFonts w:ascii="Times New Roman" w:hAnsi="Times New Roman" w:cs="Times New Roman"/>
          <w:sz w:val="24"/>
          <w:szCs w:val="24"/>
        </w:rPr>
        <w:t>atvejai)</w:t>
      </w:r>
      <w:r w:rsidR="00DB70C9">
        <w:rPr>
          <w:rFonts w:ascii="Times New Roman" w:hAnsi="Times New Roman" w:cs="Times New Roman"/>
          <w:sz w:val="24"/>
          <w:szCs w:val="24"/>
        </w:rPr>
        <w:t xml:space="preserve"> (1.3.1 pav</w:t>
      </w:r>
      <w:r w:rsidR="00912A24">
        <w:rPr>
          <w:rFonts w:ascii="Times New Roman" w:hAnsi="Times New Roman" w:cs="Times New Roman"/>
          <w:sz w:val="24"/>
          <w:szCs w:val="24"/>
        </w:rPr>
        <w:t>.</w:t>
      </w:r>
      <w:r w:rsidR="00DB70C9">
        <w:rPr>
          <w:rFonts w:ascii="Times New Roman" w:hAnsi="Times New Roman" w:cs="Times New Roman"/>
          <w:sz w:val="24"/>
          <w:szCs w:val="24"/>
        </w:rPr>
        <w:t>)</w:t>
      </w:r>
      <w:r w:rsidR="009B4E17">
        <w:rPr>
          <w:rFonts w:ascii="Times New Roman" w:hAnsi="Times New Roman" w:cs="Times New Roman"/>
          <w:sz w:val="24"/>
          <w:szCs w:val="24"/>
        </w:rPr>
        <w:t>.</w:t>
      </w:r>
    </w:p>
    <w:p w14:paraId="6710FC39" w14:textId="77777777" w:rsidR="00E722C3" w:rsidRDefault="00E722C3" w:rsidP="00322CED">
      <w:pPr>
        <w:spacing w:after="0" w:line="240" w:lineRule="auto"/>
        <w:ind w:firstLine="567"/>
        <w:jc w:val="both"/>
        <w:rPr>
          <w:rFonts w:ascii="Times New Roman" w:hAnsi="Times New Roman" w:cs="Times New Roman"/>
          <w:sz w:val="24"/>
          <w:szCs w:val="24"/>
        </w:rPr>
      </w:pPr>
    </w:p>
    <w:p w14:paraId="3367E06E" w14:textId="1C568B8D" w:rsidR="00E722C3" w:rsidRPr="00E722C3" w:rsidRDefault="00E722C3" w:rsidP="00322CED">
      <w:pPr>
        <w:spacing w:after="0" w:line="240" w:lineRule="auto"/>
        <w:ind w:firstLine="567"/>
        <w:jc w:val="center"/>
        <w:rPr>
          <w:rFonts w:ascii="Times New Roman" w:hAnsi="Times New Roman" w:cs="Times New Roman"/>
          <w:sz w:val="24"/>
          <w:szCs w:val="24"/>
        </w:rPr>
      </w:pPr>
      <w:r>
        <w:rPr>
          <w:noProof/>
          <w14:ligatures w14:val="standardContextual"/>
        </w:rPr>
        <w:lastRenderedPageBreak/>
        <w:drawing>
          <wp:inline distT="0" distB="0" distL="0" distR="0" wp14:anchorId="0862F30E" wp14:editId="5863D5FE">
            <wp:extent cx="5686425" cy="3324225"/>
            <wp:effectExtent l="0" t="0" r="0" b="0"/>
            <wp:docPr id="1385490295" name="Diagrama 1">
              <a:extLst xmlns:a="http://schemas.openxmlformats.org/drawingml/2006/main">
                <a:ext uri="{FF2B5EF4-FFF2-40B4-BE49-F238E27FC236}">
                  <a16:creationId xmlns:a16="http://schemas.microsoft.com/office/drawing/2014/main" id="{870EF746-E780-5045-C11E-FD9F31898323}"/>
                </a:ext>
              </a:extLst>
            </wp:docPr>
            <wp:cNvGraphicFramePr/>
            <a:graphic xmlns:a="http://schemas.openxmlformats.org/drawingml/2006/main">
              <a:graphicData uri="http://schemas.openxmlformats.org/drawingml/2006/chart">
                <c:chart xmlns:c="http://schemas.openxmlformats.org/drawingml/2006/chart" r:id="rId14"/>
              </a:graphicData>
            </a:graphic>
          </wp:inline>
        </w:drawing>
      </w:r>
    </w:p>
    <w:p w14:paraId="37489FE9" w14:textId="09B62E77" w:rsidR="00E722C3" w:rsidRDefault="00E722C3" w:rsidP="00322CED">
      <w:pPr>
        <w:pStyle w:val="Sraopastraipa"/>
        <w:numPr>
          <w:ilvl w:val="2"/>
          <w:numId w:val="6"/>
        </w:numPr>
        <w:spacing w:line="240" w:lineRule="auto"/>
        <w:jc w:val="center"/>
        <w:rPr>
          <w:rFonts w:ascii="Times New Roman" w:hAnsi="Times New Roman" w:cs="Times New Roman"/>
          <w:b/>
          <w:bCs/>
          <w:i/>
          <w:iCs/>
          <w:noProof/>
          <w:sz w:val="24"/>
          <w:szCs w:val="24"/>
        </w:rPr>
      </w:pPr>
      <w:r w:rsidRPr="006F7126">
        <w:rPr>
          <w:rFonts w:ascii="Times New Roman" w:hAnsi="Times New Roman" w:cs="Times New Roman"/>
          <w:b/>
          <w:bCs/>
          <w:i/>
          <w:iCs/>
          <w:noProof/>
          <w:sz w:val="24"/>
          <w:szCs w:val="24"/>
        </w:rPr>
        <w:t>pav. Sergamumo EE sezoniškumas Kauno apskrityje 2023 m.</w:t>
      </w:r>
    </w:p>
    <w:p w14:paraId="7EE298BC" w14:textId="77777777" w:rsidR="00DB70C9" w:rsidRDefault="00DB70C9" w:rsidP="00322CED">
      <w:pPr>
        <w:pStyle w:val="Sraopastraipa"/>
        <w:spacing w:line="240" w:lineRule="auto"/>
        <w:rPr>
          <w:rFonts w:ascii="Times New Roman" w:hAnsi="Times New Roman" w:cs="Times New Roman"/>
          <w:sz w:val="24"/>
          <w:szCs w:val="24"/>
          <w:highlight w:val="yellow"/>
        </w:rPr>
      </w:pPr>
    </w:p>
    <w:p w14:paraId="68D44C68" w14:textId="7BAA395C" w:rsidR="00DB70C9" w:rsidRPr="00E911AD" w:rsidRDefault="00DB70C9" w:rsidP="00322CED">
      <w:pPr>
        <w:spacing w:after="0" w:line="240" w:lineRule="auto"/>
        <w:ind w:firstLine="567"/>
        <w:jc w:val="both"/>
        <w:rPr>
          <w:rFonts w:ascii="Times New Roman" w:hAnsi="Times New Roman" w:cs="Times New Roman"/>
          <w:b/>
          <w:bCs/>
          <w:i/>
          <w:iCs/>
          <w:noProof/>
          <w:sz w:val="24"/>
          <w:szCs w:val="24"/>
        </w:rPr>
      </w:pPr>
      <w:r w:rsidRPr="00E911AD">
        <w:rPr>
          <w:rFonts w:ascii="Times New Roman" w:hAnsi="Times New Roman" w:cs="Times New Roman"/>
          <w:sz w:val="24"/>
          <w:szCs w:val="24"/>
        </w:rPr>
        <w:t xml:space="preserve">LL sergama ištisus metus, sausio-vasario mėn. dažniausiai registruojami uždelsti, pavėluotai diagnozuoti LL atvejai, susiję su užsikrėtimu erkių aktyvumo sezono metu. </w:t>
      </w:r>
      <w:r w:rsidRPr="00E911AD">
        <w:rPr>
          <w:rFonts w:ascii="Times New Roman" w:hAnsi="Times New Roman" w:cs="Times New Roman"/>
        </w:rPr>
        <w:t>2023 m</w:t>
      </w:r>
      <w:r w:rsidRPr="00E911AD">
        <w:rPr>
          <w:rFonts w:ascii="Times New Roman" w:hAnsi="Times New Roman" w:cs="Times New Roman"/>
          <w:sz w:val="24"/>
          <w:szCs w:val="24"/>
        </w:rPr>
        <w:t xml:space="preserve">. daugiausia LL atvejų registruota liepos ir rugpjūčio mėnesiais, taip pat žymus padidėjimas užfiksuotas spalio mėnesį (1.3.2 pav.). Panaši situacija buvo ir 2022 m. kuomet buvo nustatyti du sergamumo LL pikai – rugpjūčio ir spalio mėnesiais, nors </w:t>
      </w:r>
      <w:proofErr w:type="spellStart"/>
      <w:r w:rsidRPr="00E911AD">
        <w:rPr>
          <w:rFonts w:ascii="Times New Roman" w:hAnsi="Times New Roman" w:cs="Times New Roman"/>
          <w:sz w:val="24"/>
          <w:szCs w:val="24"/>
        </w:rPr>
        <w:t>dvibangis</w:t>
      </w:r>
      <w:proofErr w:type="spellEnd"/>
      <w:r w:rsidRPr="00E911AD">
        <w:rPr>
          <w:rFonts w:ascii="Times New Roman" w:hAnsi="Times New Roman" w:cs="Times New Roman"/>
          <w:sz w:val="24"/>
          <w:szCs w:val="24"/>
        </w:rPr>
        <w:t xml:space="preserve"> sezoniškumas dažniau būdingas EE, nei LL.</w:t>
      </w:r>
    </w:p>
    <w:p w14:paraId="573C3786" w14:textId="77777777" w:rsidR="00E722C3" w:rsidRDefault="00E722C3" w:rsidP="00322CED">
      <w:pPr>
        <w:spacing w:line="240" w:lineRule="auto"/>
        <w:jc w:val="center"/>
        <w:rPr>
          <w:rFonts w:ascii="Times New Roman" w:hAnsi="Times New Roman" w:cs="Times New Roman"/>
          <w:b/>
          <w:bCs/>
          <w:i/>
          <w:iCs/>
          <w:noProof/>
          <w:sz w:val="24"/>
          <w:szCs w:val="24"/>
        </w:rPr>
      </w:pPr>
    </w:p>
    <w:p w14:paraId="56A095BA" w14:textId="7F21A528" w:rsidR="00E722C3" w:rsidRPr="00D308A3" w:rsidRDefault="00E722C3" w:rsidP="00322CED">
      <w:pPr>
        <w:spacing w:line="240" w:lineRule="auto"/>
        <w:jc w:val="center"/>
        <w:rPr>
          <w:rFonts w:ascii="Times New Roman" w:hAnsi="Times New Roman" w:cs="Times New Roman"/>
          <w:b/>
          <w:bCs/>
          <w:i/>
          <w:iCs/>
          <w:noProof/>
          <w:sz w:val="24"/>
          <w:szCs w:val="24"/>
        </w:rPr>
      </w:pPr>
      <w:r>
        <w:rPr>
          <w:noProof/>
          <w14:ligatures w14:val="standardContextual"/>
        </w:rPr>
        <w:drawing>
          <wp:inline distT="0" distB="0" distL="0" distR="0" wp14:anchorId="48C9DC7A" wp14:editId="43CBD203">
            <wp:extent cx="5572125" cy="3248025"/>
            <wp:effectExtent l="0" t="0" r="0" b="0"/>
            <wp:docPr id="1196199340" name="Diagrama 1">
              <a:extLst xmlns:a="http://schemas.openxmlformats.org/drawingml/2006/main">
                <a:ext uri="{FF2B5EF4-FFF2-40B4-BE49-F238E27FC236}">
                  <a16:creationId xmlns:a16="http://schemas.microsoft.com/office/drawing/2014/main" id="{25A48504-CE61-3241-CA5B-88DC9B8C92BD}"/>
                </a:ext>
              </a:extLst>
            </wp:docPr>
            <wp:cNvGraphicFramePr/>
            <a:graphic xmlns:a="http://schemas.openxmlformats.org/drawingml/2006/main">
              <a:graphicData uri="http://schemas.openxmlformats.org/drawingml/2006/chart">
                <c:chart xmlns:c="http://schemas.openxmlformats.org/drawingml/2006/chart" r:id="rId15"/>
              </a:graphicData>
            </a:graphic>
          </wp:inline>
        </w:drawing>
      </w:r>
    </w:p>
    <w:p w14:paraId="2407607F" w14:textId="27783AB6" w:rsidR="00F2771D" w:rsidRDefault="006F7126" w:rsidP="00322CED">
      <w:pPr>
        <w:pStyle w:val="Sraopastraipa"/>
        <w:spacing w:line="240" w:lineRule="auto"/>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1.3.2 </w:t>
      </w:r>
      <w:r w:rsidR="00E722C3" w:rsidRPr="006F7126">
        <w:rPr>
          <w:rFonts w:ascii="Times New Roman" w:hAnsi="Times New Roman" w:cs="Times New Roman"/>
          <w:b/>
          <w:bCs/>
          <w:i/>
          <w:iCs/>
          <w:noProof/>
          <w:sz w:val="24"/>
          <w:szCs w:val="24"/>
        </w:rPr>
        <w:t>pav. Sergamumo LL sezoniškumas Kauno apskrityje 2023 m.</w:t>
      </w:r>
      <w:r w:rsidR="00935A0E">
        <w:rPr>
          <w:rFonts w:ascii="Times New Roman" w:hAnsi="Times New Roman" w:cs="Times New Roman"/>
          <w:b/>
          <w:bCs/>
          <w:i/>
          <w:iCs/>
          <w:noProof/>
          <w:sz w:val="24"/>
          <w:szCs w:val="24"/>
        </w:rPr>
        <w:br/>
      </w:r>
      <w:r w:rsidR="00F2771D">
        <w:rPr>
          <w:rFonts w:ascii="Times New Roman" w:hAnsi="Times New Roman" w:cs="Times New Roman"/>
          <w:b/>
          <w:bCs/>
          <w:i/>
          <w:iCs/>
          <w:noProof/>
          <w:sz w:val="24"/>
          <w:szCs w:val="24"/>
        </w:rPr>
        <w:br w:type="page"/>
      </w:r>
    </w:p>
    <w:p w14:paraId="4A7121FF" w14:textId="77777777" w:rsidR="00E722C3" w:rsidRPr="006F7126" w:rsidRDefault="00E722C3" w:rsidP="00322CED">
      <w:pPr>
        <w:pStyle w:val="Sraopastraipa"/>
        <w:spacing w:line="240" w:lineRule="auto"/>
        <w:jc w:val="center"/>
        <w:rPr>
          <w:rFonts w:ascii="Times New Roman" w:hAnsi="Times New Roman" w:cs="Times New Roman"/>
          <w:b/>
          <w:bCs/>
          <w:i/>
          <w:iCs/>
          <w:noProof/>
          <w:sz w:val="24"/>
          <w:szCs w:val="24"/>
        </w:rPr>
      </w:pPr>
    </w:p>
    <w:p w14:paraId="45E602BB" w14:textId="4CD1E92C" w:rsidR="006F7126" w:rsidRPr="006F7126" w:rsidRDefault="006F7126" w:rsidP="00322CED">
      <w:pPr>
        <w:pStyle w:val="Sraopastraipa"/>
        <w:numPr>
          <w:ilvl w:val="1"/>
          <w:numId w:val="1"/>
        </w:numPr>
        <w:spacing w:before="100" w:beforeAutospacing="1" w:after="100" w:afterAutospacing="1" w:line="240" w:lineRule="auto"/>
        <w:jc w:val="center"/>
        <w:rPr>
          <w:rFonts w:ascii="Times New Roman" w:hAnsi="Times New Roman" w:cs="Times New Roman"/>
          <w:b/>
          <w:bCs/>
          <w:sz w:val="24"/>
          <w:szCs w:val="24"/>
        </w:rPr>
      </w:pPr>
      <w:r w:rsidRPr="006F7126">
        <w:rPr>
          <w:rFonts w:ascii="Times New Roman" w:hAnsi="Times New Roman" w:cs="Times New Roman"/>
          <w:b/>
          <w:bCs/>
          <w:sz w:val="24"/>
          <w:szCs w:val="24"/>
        </w:rPr>
        <w:t>Kiti EPL rodikliai</w:t>
      </w:r>
    </w:p>
    <w:p w14:paraId="24038971" w14:textId="77777777" w:rsidR="006F7126" w:rsidRPr="007D1ED3" w:rsidRDefault="006F7126" w:rsidP="00322CED">
      <w:pPr>
        <w:pStyle w:val="Sraopastraipa"/>
        <w:spacing w:before="100" w:beforeAutospacing="1" w:after="100" w:afterAutospacing="1" w:line="240" w:lineRule="auto"/>
        <w:ind w:left="1140"/>
        <w:rPr>
          <w:rFonts w:ascii="Times New Roman" w:hAnsi="Times New Roman" w:cs="Times New Roman"/>
          <w:b/>
          <w:bCs/>
          <w:sz w:val="24"/>
          <w:szCs w:val="24"/>
        </w:rPr>
      </w:pPr>
    </w:p>
    <w:p w14:paraId="3F2664C2" w14:textId="2AC98099" w:rsidR="004A7D11" w:rsidRDefault="006F7126" w:rsidP="00322CED">
      <w:pPr>
        <w:pStyle w:val="Sraopastraipa"/>
        <w:spacing w:before="100" w:beforeAutospacing="1" w:after="100" w:afterAutospacing="1" w:line="240" w:lineRule="auto"/>
        <w:ind w:left="0" w:firstLine="567"/>
        <w:jc w:val="both"/>
        <w:rPr>
          <w:noProof/>
        </w:rPr>
      </w:pPr>
      <w:r w:rsidRPr="00912A24">
        <w:rPr>
          <w:rFonts w:ascii="Times New Roman" w:hAnsi="Times New Roman" w:cs="Times New Roman"/>
          <w:sz w:val="24"/>
          <w:szCs w:val="24"/>
        </w:rPr>
        <w:t>EPL sukėlėjo specifika, klinikinė eiga lemia ligos gydymo taktiką. 91,</w:t>
      </w:r>
      <w:r w:rsidR="00DB70C9" w:rsidRPr="00912A24">
        <w:rPr>
          <w:rFonts w:ascii="Times New Roman" w:hAnsi="Times New Roman" w:cs="Times New Roman"/>
          <w:sz w:val="24"/>
          <w:szCs w:val="24"/>
        </w:rPr>
        <w:t>4</w:t>
      </w:r>
      <w:r w:rsidRPr="00912A24">
        <w:rPr>
          <w:rFonts w:ascii="Times New Roman" w:hAnsi="Times New Roman" w:cs="Times New Roman"/>
          <w:sz w:val="24"/>
          <w:szCs w:val="24"/>
        </w:rPr>
        <w:t xml:space="preserve"> proc. visų EE atvejų, registruotų 202</w:t>
      </w:r>
      <w:r w:rsidR="00DB70C9" w:rsidRPr="00912A24">
        <w:rPr>
          <w:rFonts w:ascii="Times New Roman" w:hAnsi="Times New Roman" w:cs="Times New Roman"/>
          <w:sz w:val="24"/>
          <w:szCs w:val="24"/>
        </w:rPr>
        <w:t>3</w:t>
      </w:r>
      <w:r w:rsidRPr="00912A24">
        <w:rPr>
          <w:rFonts w:ascii="Times New Roman" w:hAnsi="Times New Roman" w:cs="Times New Roman"/>
          <w:sz w:val="24"/>
          <w:szCs w:val="24"/>
        </w:rPr>
        <w:t xml:space="preserve"> m. buvo hospitalizuoti stacionarines paslaugas teikiančiose asmens sveikatos priežiūros įstaigose. Lyginant su 202</w:t>
      </w:r>
      <w:r w:rsidR="00DB70C9" w:rsidRPr="00912A24">
        <w:rPr>
          <w:rFonts w:ascii="Times New Roman" w:hAnsi="Times New Roman" w:cs="Times New Roman"/>
          <w:sz w:val="24"/>
          <w:szCs w:val="24"/>
        </w:rPr>
        <w:t>2</w:t>
      </w:r>
      <w:r w:rsidRPr="00912A24">
        <w:rPr>
          <w:rFonts w:ascii="Times New Roman" w:hAnsi="Times New Roman" w:cs="Times New Roman"/>
          <w:sz w:val="24"/>
          <w:szCs w:val="24"/>
        </w:rPr>
        <w:t xml:space="preserve"> m. sergančiųjų EE hospitalizacija </w:t>
      </w:r>
      <w:r w:rsidR="00DB70C9" w:rsidRPr="00912A24">
        <w:rPr>
          <w:rFonts w:ascii="Times New Roman" w:hAnsi="Times New Roman" w:cs="Times New Roman"/>
          <w:sz w:val="24"/>
          <w:szCs w:val="24"/>
        </w:rPr>
        <w:t>sumažėjo 0,</w:t>
      </w:r>
      <w:r w:rsidR="00D01A5E" w:rsidRPr="00912A24">
        <w:rPr>
          <w:rFonts w:ascii="Times New Roman" w:hAnsi="Times New Roman" w:cs="Times New Roman"/>
          <w:sz w:val="24"/>
          <w:szCs w:val="24"/>
        </w:rPr>
        <w:t>3 proc.</w:t>
      </w:r>
      <w:r w:rsidRPr="00912A24">
        <w:rPr>
          <w:rFonts w:ascii="Times New Roman" w:hAnsi="Times New Roman" w:cs="Times New Roman"/>
          <w:sz w:val="24"/>
          <w:szCs w:val="24"/>
        </w:rPr>
        <w:t xml:space="preserve"> Mirčių nuo EE Kauno apskrityje 202</w:t>
      </w:r>
      <w:r w:rsidR="00DB70C9" w:rsidRPr="00912A24">
        <w:rPr>
          <w:rFonts w:ascii="Times New Roman" w:hAnsi="Times New Roman" w:cs="Times New Roman"/>
          <w:sz w:val="24"/>
          <w:szCs w:val="24"/>
        </w:rPr>
        <w:t>3</w:t>
      </w:r>
      <w:r w:rsidRPr="00912A24">
        <w:rPr>
          <w:rFonts w:ascii="Times New Roman" w:hAnsi="Times New Roman" w:cs="Times New Roman"/>
          <w:sz w:val="24"/>
          <w:szCs w:val="24"/>
        </w:rPr>
        <w:t xml:space="preserve"> m. nebuvo registruota (</w:t>
      </w:r>
      <w:r w:rsidR="00D01A5E" w:rsidRPr="00912A24">
        <w:rPr>
          <w:rFonts w:ascii="Times New Roman" w:hAnsi="Times New Roman" w:cs="Times New Roman"/>
          <w:sz w:val="24"/>
          <w:szCs w:val="24"/>
        </w:rPr>
        <w:t>1.4.1</w:t>
      </w:r>
      <w:r w:rsidRPr="00912A24">
        <w:rPr>
          <w:rFonts w:ascii="Times New Roman" w:hAnsi="Times New Roman" w:cs="Times New Roman"/>
          <w:sz w:val="24"/>
          <w:szCs w:val="24"/>
        </w:rPr>
        <w:t xml:space="preserve"> pav.). 9</w:t>
      </w:r>
      <w:r w:rsidR="00D01A5E" w:rsidRPr="00912A24">
        <w:rPr>
          <w:rFonts w:ascii="Times New Roman" w:hAnsi="Times New Roman" w:cs="Times New Roman"/>
          <w:sz w:val="24"/>
          <w:szCs w:val="24"/>
        </w:rPr>
        <w:t>6</w:t>
      </w:r>
      <w:r w:rsidRPr="00912A24">
        <w:rPr>
          <w:rFonts w:ascii="Times New Roman" w:hAnsi="Times New Roman" w:cs="Times New Roman"/>
          <w:sz w:val="24"/>
          <w:szCs w:val="24"/>
        </w:rPr>
        <w:t>,9 proc. susirgusiųjų LL 202</w:t>
      </w:r>
      <w:r w:rsidR="00D01A5E" w:rsidRPr="00912A24">
        <w:rPr>
          <w:rFonts w:ascii="Times New Roman" w:hAnsi="Times New Roman" w:cs="Times New Roman"/>
          <w:sz w:val="24"/>
          <w:szCs w:val="24"/>
        </w:rPr>
        <w:t>3 </w:t>
      </w:r>
      <w:r w:rsidRPr="00912A24">
        <w:rPr>
          <w:rFonts w:ascii="Times New Roman" w:hAnsi="Times New Roman" w:cs="Times New Roman"/>
          <w:sz w:val="24"/>
          <w:szCs w:val="24"/>
        </w:rPr>
        <w:t xml:space="preserve">m. buvo taikomas ambulatorinis gydymas, o hospitalizuota tik </w:t>
      </w:r>
      <w:r w:rsidR="00D01A5E" w:rsidRPr="00912A24">
        <w:rPr>
          <w:rFonts w:ascii="Times New Roman" w:hAnsi="Times New Roman" w:cs="Times New Roman"/>
          <w:sz w:val="24"/>
          <w:szCs w:val="24"/>
        </w:rPr>
        <w:t>20</w:t>
      </w:r>
      <w:r w:rsidRPr="00912A24">
        <w:rPr>
          <w:rFonts w:ascii="Times New Roman" w:hAnsi="Times New Roman" w:cs="Times New Roman"/>
          <w:sz w:val="24"/>
          <w:szCs w:val="24"/>
        </w:rPr>
        <w:t xml:space="preserve"> LL atvejų Kauno apskrityje.</w:t>
      </w:r>
      <w:r>
        <w:rPr>
          <w:noProof/>
          <w14:ligatures w14:val="standardContextual"/>
        </w:rPr>
        <w:drawing>
          <wp:inline distT="0" distB="0" distL="0" distR="0" wp14:anchorId="75C32E72" wp14:editId="6022A943">
            <wp:extent cx="6153150" cy="3076575"/>
            <wp:effectExtent l="0" t="0" r="0" b="0"/>
            <wp:docPr id="363113267" name="Diagrama 1">
              <a:extLst xmlns:a="http://schemas.openxmlformats.org/drawingml/2006/main">
                <a:ext uri="{FF2B5EF4-FFF2-40B4-BE49-F238E27FC236}">
                  <a16:creationId xmlns:a16="http://schemas.microsoft.com/office/drawing/2014/main" id="{6E5DEE68-D621-E003-9916-304987B0B0FD}"/>
                </a:ext>
              </a:extLst>
            </wp:docPr>
            <wp:cNvGraphicFramePr/>
            <a:graphic xmlns:a="http://schemas.openxmlformats.org/drawingml/2006/main">
              <a:graphicData uri="http://schemas.openxmlformats.org/drawingml/2006/chart">
                <c:chart xmlns:c="http://schemas.openxmlformats.org/drawingml/2006/chart" r:id="rId16"/>
              </a:graphicData>
            </a:graphic>
          </wp:inline>
        </w:drawing>
      </w:r>
    </w:p>
    <w:p w14:paraId="6B31F810" w14:textId="667C7599" w:rsidR="006F7126" w:rsidRDefault="006F7126" w:rsidP="00322CED">
      <w:pPr>
        <w:spacing w:line="240" w:lineRule="auto"/>
        <w:jc w:val="center"/>
        <w:rPr>
          <w:rFonts w:ascii="Times New Roman" w:hAnsi="Times New Roman" w:cs="Times New Roman"/>
          <w:b/>
          <w:bCs/>
          <w:i/>
          <w:iCs/>
          <w:noProof/>
          <w:sz w:val="24"/>
          <w:szCs w:val="24"/>
        </w:rPr>
      </w:pPr>
      <w:r w:rsidRPr="00D308A3">
        <w:rPr>
          <w:rFonts w:ascii="Times New Roman" w:hAnsi="Times New Roman" w:cs="Times New Roman"/>
          <w:b/>
          <w:bCs/>
          <w:i/>
          <w:iCs/>
          <w:noProof/>
          <w:sz w:val="24"/>
          <w:szCs w:val="24"/>
        </w:rPr>
        <w:t>1.</w:t>
      </w:r>
      <w:r>
        <w:rPr>
          <w:rFonts w:ascii="Times New Roman" w:hAnsi="Times New Roman" w:cs="Times New Roman"/>
          <w:b/>
          <w:bCs/>
          <w:i/>
          <w:iCs/>
          <w:noProof/>
          <w:sz w:val="24"/>
          <w:szCs w:val="24"/>
        </w:rPr>
        <w:t>4.1</w:t>
      </w:r>
      <w:r w:rsidRPr="00D308A3">
        <w:rPr>
          <w:rFonts w:ascii="Times New Roman" w:hAnsi="Times New Roman" w:cs="Times New Roman"/>
          <w:b/>
          <w:bCs/>
          <w:i/>
          <w:iCs/>
          <w:noProof/>
          <w:sz w:val="24"/>
          <w:szCs w:val="24"/>
        </w:rPr>
        <w:t xml:space="preserve"> pav. </w:t>
      </w:r>
      <w:r w:rsidRPr="006F7126">
        <w:rPr>
          <w:rFonts w:ascii="Times New Roman" w:hAnsi="Times New Roman" w:cs="Times New Roman"/>
          <w:b/>
          <w:bCs/>
          <w:i/>
          <w:iCs/>
          <w:noProof/>
          <w:sz w:val="24"/>
          <w:szCs w:val="24"/>
        </w:rPr>
        <w:t>Sergančių EE gydymo pobūdis Kauno apskrityje 2023 m.</w:t>
      </w:r>
      <w:r w:rsidR="00935A0E">
        <w:rPr>
          <w:rFonts w:ascii="Times New Roman" w:hAnsi="Times New Roman" w:cs="Times New Roman"/>
          <w:b/>
          <w:bCs/>
          <w:i/>
          <w:iCs/>
          <w:noProof/>
          <w:sz w:val="24"/>
          <w:szCs w:val="24"/>
        </w:rPr>
        <w:br/>
      </w:r>
    </w:p>
    <w:p w14:paraId="06CAACEF" w14:textId="05F39714" w:rsidR="006F7126" w:rsidRPr="004834E0" w:rsidRDefault="006F7126" w:rsidP="00322CED">
      <w:pPr>
        <w:spacing w:after="0" w:line="240" w:lineRule="auto"/>
        <w:ind w:firstLine="567"/>
        <w:jc w:val="both"/>
        <w:rPr>
          <w:rFonts w:ascii="Times New Roman" w:hAnsi="Times New Roman" w:cs="Times New Roman"/>
          <w:sz w:val="24"/>
          <w:szCs w:val="24"/>
        </w:rPr>
      </w:pPr>
      <w:r w:rsidRPr="00870887">
        <w:rPr>
          <w:rFonts w:ascii="Times New Roman" w:hAnsi="Times New Roman" w:cs="Times New Roman"/>
          <w:sz w:val="24"/>
          <w:szCs w:val="24"/>
        </w:rPr>
        <w:t>EPL serga tiek vaikai, tiek suaugusieji. 202</w:t>
      </w:r>
      <w:r w:rsidR="00870887" w:rsidRPr="00870887">
        <w:rPr>
          <w:rFonts w:ascii="Times New Roman" w:hAnsi="Times New Roman" w:cs="Times New Roman"/>
          <w:sz w:val="24"/>
          <w:szCs w:val="24"/>
        </w:rPr>
        <w:t>3</w:t>
      </w:r>
      <w:r w:rsidRPr="00870887">
        <w:rPr>
          <w:rFonts w:ascii="Times New Roman" w:hAnsi="Times New Roman" w:cs="Times New Roman"/>
          <w:sz w:val="24"/>
          <w:szCs w:val="24"/>
        </w:rPr>
        <w:t xml:space="preserve"> m. vienerių metų amžiaus grupėje registruot</w:t>
      </w:r>
      <w:r w:rsidR="00870887" w:rsidRPr="00870887">
        <w:rPr>
          <w:rFonts w:ascii="Times New Roman" w:hAnsi="Times New Roman" w:cs="Times New Roman"/>
          <w:sz w:val="24"/>
          <w:szCs w:val="24"/>
        </w:rPr>
        <w:t>as</w:t>
      </w:r>
      <w:r w:rsidRPr="00870887">
        <w:rPr>
          <w:rFonts w:ascii="Times New Roman" w:hAnsi="Times New Roman" w:cs="Times New Roman"/>
          <w:sz w:val="24"/>
          <w:szCs w:val="24"/>
        </w:rPr>
        <w:t xml:space="preserve"> </w:t>
      </w:r>
      <w:r w:rsidR="00870887" w:rsidRPr="00870887">
        <w:rPr>
          <w:rFonts w:ascii="Times New Roman" w:hAnsi="Times New Roman" w:cs="Times New Roman"/>
          <w:sz w:val="24"/>
          <w:szCs w:val="24"/>
        </w:rPr>
        <w:t>1</w:t>
      </w:r>
      <w:r w:rsidRPr="00870887">
        <w:rPr>
          <w:rFonts w:ascii="Times New Roman" w:hAnsi="Times New Roman" w:cs="Times New Roman"/>
          <w:sz w:val="24"/>
          <w:szCs w:val="24"/>
        </w:rPr>
        <w:t xml:space="preserve"> LL atveji</w:t>
      </w:r>
      <w:r w:rsidR="00870887" w:rsidRPr="00870887">
        <w:rPr>
          <w:rFonts w:ascii="Times New Roman" w:hAnsi="Times New Roman" w:cs="Times New Roman"/>
          <w:sz w:val="24"/>
          <w:szCs w:val="24"/>
        </w:rPr>
        <w:t>s</w:t>
      </w:r>
      <w:r w:rsidRPr="00870887">
        <w:rPr>
          <w:rFonts w:ascii="Times New Roman" w:hAnsi="Times New Roman" w:cs="Times New Roman"/>
          <w:sz w:val="24"/>
          <w:szCs w:val="24"/>
        </w:rPr>
        <w:t xml:space="preserve"> (Kauno m.), o vyriausi</w:t>
      </w:r>
      <w:r w:rsidR="00870887" w:rsidRPr="00870887">
        <w:rPr>
          <w:rFonts w:ascii="Times New Roman" w:hAnsi="Times New Roman" w:cs="Times New Roman"/>
          <w:sz w:val="24"/>
          <w:szCs w:val="24"/>
        </w:rPr>
        <w:t xml:space="preserve"> asmenys</w:t>
      </w:r>
      <w:r w:rsidRPr="00870887">
        <w:rPr>
          <w:rFonts w:ascii="Times New Roman" w:hAnsi="Times New Roman" w:cs="Times New Roman"/>
          <w:sz w:val="24"/>
          <w:szCs w:val="24"/>
        </w:rPr>
        <w:t xml:space="preserve"> susirgę EPL buvo </w:t>
      </w:r>
      <w:r w:rsidR="00870887" w:rsidRPr="00870887">
        <w:rPr>
          <w:rFonts w:ascii="Times New Roman" w:hAnsi="Times New Roman" w:cs="Times New Roman"/>
          <w:sz w:val="24"/>
          <w:szCs w:val="24"/>
        </w:rPr>
        <w:t xml:space="preserve">du </w:t>
      </w:r>
      <w:r w:rsidRPr="00870887">
        <w:rPr>
          <w:rFonts w:ascii="Times New Roman" w:hAnsi="Times New Roman" w:cs="Times New Roman"/>
          <w:sz w:val="24"/>
          <w:szCs w:val="24"/>
        </w:rPr>
        <w:t>9</w:t>
      </w:r>
      <w:r w:rsidR="00870887" w:rsidRPr="00870887">
        <w:rPr>
          <w:rFonts w:ascii="Times New Roman" w:hAnsi="Times New Roman" w:cs="Times New Roman"/>
          <w:sz w:val="24"/>
          <w:szCs w:val="24"/>
        </w:rPr>
        <w:t>1</w:t>
      </w:r>
      <w:r w:rsidRPr="00870887">
        <w:rPr>
          <w:rFonts w:ascii="Times New Roman" w:hAnsi="Times New Roman" w:cs="Times New Roman"/>
          <w:sz w:val="24"/>
          <w:szCs w:val="24"/>
        </w:rPr>
        <w:t xml:space="preserve"> m. amžiaus</w:t>
      </w:r>
      <w:r w:rsidR="00870887" w:rsidRPr="00870887">
        <w:rPr>
          <w:rFonts w:ascii="Times New Roman" w:hAnsi="Times New Roman" w:cs="Times New Roman"/>
          <w:sz w:val="24"/>
          <w:szCs w:val="24"/>
        </w:rPr>
        <w:t xml:space="preserve"> Kauno r. (LL) ir Kaišiadorių r</w:t>
      </w:r>
      <w:r w:rsidRPr="00870887">
        <w:rPr>
          <w:rFonts w:ascii="Times New Roman" w:hAnsi="Times New Roman" w:cs="Times New Roman"/>
          <w:sz w:val="24"/>
          <w:szCs w:val="24"/>
        </w:rPr>
        <w:t>.</w:t>
      </w:r>
      <w:r w:rsidR="00870887" w:rsidRPr="00870887">
        <w:rPr>
          <w:rFonts w:ascii="Times New Roman" w:hAnsi="Times New Roman" w:cs="Times New Roman"/>
          <w:sz w:val="24"/>
          <w:szCs w:val="24"/>
        </w:rPr>
        <w:t xml:space="preserve"> (EE)</w:t>
      </w:r>
      <w:r w:rsidRPr="00870887">
        <w:rPr>
          <w:rFonts w:ascii="Times New Roman" w:hAnsi="Times New Roman" w:cs="Times New Roman"/>
          <w:sz w:val="24"/>
          <w:szCs w:val="24"/>
        </w:rPr>
        <w:t xml:space="preserve"> gyventoja</w:t>
      </w:r>
      <w:r w:rsidR="00870887" w:rsidRPr="00870887">
        <w:rPr>
          <w:rFonts w:ascii="Times New Roman" w:hAnsi="Times New Roman" w:cs="Times New Roman"/>
          <w:sz w:val="24"/>
          <w:szCs w:val="24"/>
        </w:rPr>
        <w:t>i</w:t>
      </w:r>
      <w:r w:rsidRPr="00870887">
        <w:rPr>
          <w:rFonts w:ascii="Times New Roman" w:hAnsi="Times New Roman" w:cs="Times New Roman"/>
          <w:sz w:val="24"/>
          <w:szCs w:val="24"/>
        </w:rPr>
        <w:t>. 202</w:t>
      </w:r>
      <w:r w:rsidR="00D01A5E" w:rsidRPr="00870887">
        <w:rPr>
          <w:rFonts w:ascii="Times New Roman" w:hAnsi="Times New Roman" w:cs="Times New Roman"/>
          <w:sz w:val="24"/>
          <w:szCs w:val="24"/>
        </w:rPr>
        <w:t>3</w:t>
      </w:r>
      <w:r w:rsidRPr="00870887">
        <w:rPr>
          <w:rFonts w:ascii="Times New Roman" w:hAnsi="Times New Roman" w:cs="Times New Roman"/>
          <w:sz w:val="24"/>
          <w:szCs w:val="24"/>
        </w:rPr>
        <w:t xml:space="preserve"> m. EPL susirgo </w:t>
      </w:r>
      <w:r w:rsidR="00D01A5E" w:rsidRPr="00870887">
        <w:rPr>
          <w:rFonts w:ascii="Times New Roman" w:hAnsi="Times New Roman" w:cs="Times New Roman"/>
          <w:sz w:val="24"/>
          <w:szCs w:val="24"/>
        </w:rPr>
        <w:t>62</w:t>
      </w:r>
      <w:r w:rsidRPr="00870887">
        <w:rPr>
          <w:rFonts w:ascii="Times New Roman" w:hAnsi="Times New Roman" w:cs="Times New Roman"/>
          <w:sz w:val="24"/>
          <w:szCs w:val="24"/>
        </w:rPr>
        <w:t xml:space="preserve"> vaik</w:t>
      </w:r>
      <w:r w:rsidR="00D01A5E" w:rsidRPr="00870887">
        <w:rPr>
          <w:rFonts w:ascii="Times New Roman" w:hAnsi="Times New Roman" w:cs="Times New Roman"/>
          <w:sz w:val="24"/>
          <w:szCs w:val="24"/>
        </w:rPr>
        <w:t>ai</w:t>
      </w:r>
      <w:r w:rsidRPr="00870887">
        <w:rPr>
          <w:rFonts w:ascii="Times New Roman" w:hAnsi="Times New Roman" w:cs="Times New Roman"/>
          <w:sz w:val="24"/>
          <w:szCs w:val="24"/>
        </w:rPr>
        <w:t xml:space="preserve"> iki 18 m. amžiaus, iš jų </w:t>
      </w:r>
      <w:r w:rsidR="00D01A5E" w:rsidRPr="00870887">
        <w:rPr>
          <w:rFonts w:ascii="Times New Roman" w:hAnsi="Times New Roman" w:cs="Times New Roman"/>
          <w:sz w:val="24"/>
          <w:szCs w:val="24"/>
        </w:rPr>
        <w:t>1</w:t>
      </w:r>
      <w:r w:rsidRPr="00870887">
        <w:rPr>
          <w:rFonts w:ascii="Times New Roman" w:hAnsi="Times New Roman" w:cs="Times New Roman"/>
          <w:sz w:val="24"/>
          <w:szCs w:val="24"/>
        </w:rPr>
        <w:t xml:space="preserve">7 EE ir </w:t>
      </w:r>
      <w:r w:rsidR="00D01A5E" w:rsidRPr="00870887">
        <w:rPr>
          <w:rFonts w:ascii="Times New Roman" w:hAnsi="Times New Roman" w:cs="Times New Roman"/>
          <w:sz w:val="24"/>
          <w:szCs w:val="24"/>
        </w:rPr>
        <w:t>45</w:t>
      </w:r>
      <w:r w:rsidRPr="00870887">
        <w:rPr>
          <w:rFonts w:ascii="Times New Roman" w:hAnsi="Times New Roman" w:cs="Times New Roman"/>
          <w:sz w:val="24"/>
          <w:szCs w:val="24"/>
        </w:rPr>
        <w:t xml:space="preserve"> LL. Daugiausia sergančiųjų EPL registruota darbingo 45-64 m. amžiaus asmenų grupėje. </w:t>
      </w:r>
      <w:r w:rsidR="00870887" w:rsidRPr="00870887">
        <w:rPr>
          <w:rFonts w:ascii="Times New Roman" w:hAnsi="Times New Roman" w:cs="Times New Roman"/>
          <w:sz w:val="24"/>
          <w:szCs w:val="24"/>
        </w:rPr>
        <w:t>16 proc.</w:t>
      </w:r>
      <w:r w:rsidRPr="00870887">
        <w:rPr>
          <w:rFonts w:ascii="Times New Roman" w:hAnsi="Times New Roman" w:cs="Times New Roman"/>
          <w:sz w:val="24"/>
          <w:szCs w:val="24"/>
        </w:rPr>
        <w:t xml:space="preserve"> susirgusiųjų buvo vyresni nei 65 m. amžiaus (</w:t>
      </w:r>
      <w:r w:rsidR="00870887" w:rsidRPr="00870887">
        <w:rPr>
          <w:rFonts w:ascii="Times New Roman" w:hAnsi="Times New Roman" w:cs="Times New Roman"/>
          <w:sz w:val="24"/>
          <w:szCs w:val="24"/>
        </w:rPr>
        <w:t>1.4.2</w:t>
      </w:r>
      <w:r w:rsidRPr="00870887">
        <w:rPr>
          <w:rFonts w:ascii="Times New Roman" w:hAnsi="Times New Roman" w:cs="Times New Roman"/>
          <w:sz w:val="24"/>
          <w:szCs w:val="24"/>
        </w:rPr>
        <w:t xml:space="preserve"> pav.)</w:t>
      </w:r>
      <w:r w:rsidR="00870887" w:rsidRPr="00870887">
        <w:rPr>
          <w:rFonts w:ascii="Times New Roman" w:hAnsi="Times New Roman" w:cs="Times New Roman"/>
          <w:sz w:val="24"/>
          <w:szCs w:val="24"/>
        </w:rPr>
        <w:t>.</w:t>
      </w:r>
    </w:p>
    <w:p w14:paraId="7EAC9B32" w14:textId="19813B96" w:rsidR="006F7126" w:rsidRDefault="006F7126" w:rsidP="00322CED">
      <w:pPr>
        <w:spacing w:line="240" w:lineRule="auto"/>
        <w:jc w:val="center"/>
        <w:rPr>
          <w:rFonts w:ascii="Times New Roman" w:hAnsi="Times New Roman" w:cs="Times New Roman"/>
          <w:b/>
          <w:bCs/>
          <w:i/>
          <w:iCs/>
          <w:noProof/>
          <w:sz w:val="24"/>
          <w:szCs w:val="24"/>
        </w:rPr>
      </w:pPr>
      <w:r>
        <w:rPr>
          <w:noProof/>
          <w14:ligatures w14:val="standardContextual"/>
        </w:rPr>
        <w:drawing>
          <wp:inline distT="0" distB="0" distL="0" distR="0" wp14:anchorId="0DD7AE81" wp14:editId="21437780">
            <wp:extent cx="4829175" cy="2981325"/>
            <wp:effectExtent l="0" t="0" r="0" b="0"/>
            <wp:docPr id="1998528813" name="Diagrama 1">
              <a:extLst xmlns:a="http://schemas.openxmlformats.org/drawingml/2006/main">
                <a:ext uri="{FF2B5EF4-FFF2-40B4-BE49-F238E27FC236}">
                  <a16:creationId xmlns:a16="http://schemas.microsoft.com/office/drawing/2014/main" id="{64BC99C6-0D35-E8CD-BBE8-915ACC216165}"/>
                </a:ext>
              </a:extLst>
            </wp:docPr>
            <wp:cNvGraphicFramePr/>
            <a:graphic xmlns:a="http://schemas.openxmlformats.org/drawingml/2006/main">
              <a:graphicData uri="http://schemas.openxmlformats.org/drawingml/2006/chart">
                <c:chart xmlns:c="http://schemas.openxmlformats.org/drawingml/2006/chart" r:id="rId17"/>
              </a:graphicData>
            </a:graphic>
          </wp:inline>
        </w:drawing>
      </w:r>
    </w:p>
    <w:p w14:paraId="7F61EE98" w14:textId="1E92ACB9" w:rsidR="006F7126" w:rsidRDefault="006F7126" w:rsidP="00322CED">
      <w:pPr>
        <w:spacing w:line="240" w:lineRule="auto"/>
        <w:jc w:val="center"/>
        <w:rPr>
          <w:rFonts w:ascii="Times New Roman" w:hAnsi="Times New Roman" w:cs="Times New Roman"/>
          <w:b/>
          <w:bCs/>
          <w:i/>
          <w:iCs/>
          <w:noProof/>
          <w:sz w:val="24"/>
          <w:szCs w:val="24"/>
        </w:rPr>
      </w:pPr>
      <w:r w:rsidRPr="00D308A3">
        <w:rPr>
          <w:rFonts w:ascii="Times New Roman" w:hAnsi="Times New Roman" w:cs="Times New Roman"/>
          <w:b/>
          <w:bCs/>
          <w:i/>
          <w:iCs/>
          <w:noProof/>
          <w:sz w:val="24"/>
          <w:szCs w:val="24"/>
        </w:rPr>
        <w:lastRenderedPageBreak/>
        <w:t>1.</w:t>
      </w:r>
      <w:r>
        <w:rPr>
          <w:rFonts w:ascii="Times New Roman" w:hAnsi="Times New Roman" w:cs="Times New Roman"/>
          <w:b/>
          <w:bCs/>
          <w:i/>
          <w:iCs/>
          <w:noProof/>
          <w:sz w:val="24"/>
          <w:szCs w:val="24"/>
        </w:rPr>
        <w:t>4.2</w:t>
      </w:r>
      <w:r w:rsidRPr="00D308A3">
        <w:rPr>
          <w:rFonts w:ascii="Times New Roman" w:hAnsi="Times New Roman" w:cs="Times New Roman"/>
          <w:b/>
          <w:bCs/>
          <w:i/>
          <w:iCs/>
          <w:noProof/>
          <w:sz w:val="24"/>
          <w:szCs w:val="24"/>
        </w:rPr>
        <w:t xml:space="preserve"> pav. </w:t>
      </w:r>
      <w:r w:rsidRPr="006F7126">
        <w:rPr>
          <w:rFonts w:ascii="Times New Roman" w:hAnsi="Times New Roman" w:cs="Times New Roman"/>
          <w:b/>
          <w:bCs/>
          <w:i/>
          <w:iCs/>
          <w:noProof/>
          <w:sz w:val="24"/>
          <w:szCs w:val="24"/>
        </w:rPr>
        <w:t>Susirgusiųjų EPL amžiaus struktūra Kauno apskrityje 2022 m.</w:t>
      </w:r>
      <w:r w:rsidR="00935A0E">
        <w:rPr>
          <w:rFonts w:ascii="Times New Roman" w:hAnsi="Times New Roman" w:cs="Times New Roman"/>
          <w:b/>
          <w:bCs/>
          <w:i/>
          <w:iCs/>
          <w:noProof/>
          <w:sz w:val="24"/>
          <w:szCs w:val="24"/>
        </w:rPr>
        <w:br/>
      </w:r>
    </w:p>
    <w:p w14:paraId="2CB6C90C" w14:textId="68CA3BAF" w:rsidR="006F7126" w:rsidRPr="00A1415F" w:rsidRDefault="006F7126" w:rsidP="00322CED">
      <w:pPr>
        <w:spacing w:after="0" w:line="240" w:lineRule="auto"/>
        <w:ind w:firstLine="567"/>
        <w:jc w:val="both"/>
        <w:rPr>
          <w:rFonts w:ascii="Times New Roman" w:hAnsi="Times New Roman" w:cs="Times New Roman"/>
          <w:noProof/>
          <w:sz w:val="24"/>
          <w:szCs w:val="24"/>
        </w:rPr>
      </w:pPr>
      <w:r w:rsidRPr="00BE76C9">
        <w:rPr>
          <w:rFonts w:ascii="Times New Roman" w:hAnsi="Times New Roman" w:cs="Times New Roman"/>
          <w:sz w:val="24"/>
          <w:szCs w:val="24"/>
        </w:rPr>
        <w:t>202</w:t>
      </w:r>
      <w:r w:rsidR="00870887" w:rsidRPr="00BE76C9">
        <w:rPr>
          <w:rFonts w:ascii="Times New Roman" w:hAnsi="Times New Roman" w:cs="Times New Roman"/>
          <w:sz w:val="24"/>
          <w:szCs w:val="24"/>
        </w:rPr>
        <w:t>3</w:t>
      </w:r>
      <w:r w:rsidRPr="00BE76C9">
        <w:rPr>
          <w:rFonts w:ascii="Times New Roman" w:hAnsi="Times New Roman" w:cs="Times New Roman"/>
          <w:sz w:val="24"/>
          <w:szCs w:val="24"/>
        </w:rPr>
        <w:t xml:space="preserve"> m. Kauno apskrityje </w:t>
      </w:r>
      <w:r w:rsidR="00870887" w:rsidRPr="00BE76C9">
        <w:rPr>
          <w:rFonts w:ascii="Times New Roman" w:hAnsi="Times New Roman" w:cs="Times New Roman"/>
          <w:sz w:val="24"/>
          <w:szCs w:val="24"/>
        </w:rPr>
        <w:t>49</w:t>
      </w:r>
      <w:r w:rsidRPr="00BE76C9">
        <w:rPr>
          <w:rFonts w:ascii="Times New Roman" w:hAnsi="Times New Roman" w:cs="Times New Roman"/>
          <w:sz w:val="24"/>
          <w:szCs w:val="24"/>
        </w:rPr>
        <w:t xml:space="preserve"> proc. EPL užsikrėtė</w:t>
      </w:r>
      <w:r w:rsidR="00870887" w:rsidRPr="00BE76C9">
        <w:rPr>
          <w:rFonts w:ascii="Times New Roman" w:hAnsi="Times New Roman" w:cs="Times New Roman"/>
          <w:sz w:val="24"/>
          <w:szCs w:val="24"/>
        </w:rPr>
        <w:t xml:space="preserve"> </w:t>
      </w:r>
      <w:r w:rsidRPr="00BE76C9">
        <w:rPr>
          <w:rFonts w:ascii="Times New Roman" w:hAnsi="Times New Roman" w:cs="Times New Roman"/>
          <w:sz w:val="24"/>
          <w:szCs w:val="24"/>
        </w:rPr>
        <w:t xml:space="preserve">poilsiaujant, būnat gamtoje, parke, miške. </w:t>
      </w:r>
      <w:r w:rsidR="00870887" w:rsidRPr="00BE76C9">
        <w:rPr>
          <w:rFonts w:ascii="Times New Roman" w:hAnsi="Times New Roman" w:cs="Times New Roman"/>
          <w:sz w:val="24"/>
          <w:szCs w:val="24"/>
        </w:rPr>
        <w:t xml:space="preserve">Užsikrėtusiųjų </w:t>
      </w:r>
      <w:r w:rsidRPr="00BE76C9">
        <w:rPr>
          <w:rFonts w:ascii="Times New Roman" w:hAnsi="Times New Roman" w:cs="Times New Roman"/>
          <w:sz w:val="24"/>
          <w:szCs w:val="24"/>
        </w:rPr>
        <w:t>gyvenamojoje vietoje, namų ūkyje, sodyboje</w:t>
      </w:r>
      <w:r w:rsidR="00870887" w:rsidRPr="00BE76C9">
        <w:rPr>
          <w:rFonts w:ascii="Times New Roman" w:hAnsi="Times New Roman" w:cs="Times New Roman"/>
          <w:sz w:val="24"/>
          <w:szCs w:val="24"/>
        </w:rPr>
        <w:t xml:space="preserve"> dalis siekė 40 proc</w:t>
      </w:r>
      <w:r w:rsidRPr="00BE76C9">
        <w:rPr>
          <w:rFonts w:ascii="Times New Roman" w:hAnsi="Times New Roman" w:cs="Times New Roman"/>
          <w:sz w:val="24"/>
          <w:szCs w:val="24"/>
        </w:rPr>
        <w:t xml:space="preserve">. Neišvengta užsikrėtimo EPL ir darbo vietoje: </w:t>
      </w:r>
      <w:r w:rsidR="00870887" w:rsidRPr="00BE76C9">
        <w:rPr>
          <w:rFonts w:ascii="Times New Roman" w:hAnsi="Times New Roman" w:cs="Times New Roman"/>
          <w:sz w:val="24"/>
          <w:szCs w:val="24"/>
        </w:rPr>
        <w:t>4</w:t>
      </w:r>
      <w:r w:rsidRPr="00BE76C9">
        <w:rPr>
          <w:rFonts w:ascii="Times New Roman" w:hAnsi="Times New Roman" w:cs="Times New Roman"/>
          <w:sz w:val="24"/>
          <w:szCs w:val="24"/>
        </w:rPr>
        <w:t xml:space="preserve"> asmenys nurodė užsikrėtę </w:t>
      </w:r>
      <w:r w:rsidR="00912A24" w:rsidRPr="00BE76C9">
        <w:rPr>
          <w:rFonts w:ascii="Times New Roman" w:hAnsi="Times New Roman" w:cs="Times New Roman"/>
          <w:sz w:val="24"/>
          <w:szCs w:val="24"/>
        </w:rPr>
        <w:t xml:space="preserve">LL </w:t>
      </w:r>
      <w:r w:rsidRPr="00BE76C9">
        <w:rPr>
          <w:rFonts w:ascii="Times New Roman" w:hAnsi="Times New Roman" w:cs="Times New Roman"/>
          <w:sz w:val="24"/>
          <w:szCs w:val="24"/>
        </w:rPr>
        <w:t xml:space="preserve">darbe. </w:t>
      </w:r>
      <w:r w:rsidRPr="00BE76C9">
        <w:rPr>
          <w:rFonts w:ascii="Times New Roman" w:hAnsi="Times New Roman" w:cs="Times New Roman"/>
          <w:noProof/>
          <w:sz w:val="24"/>
          <w:szCs w:val="24"/>
        </w:rPr>
        <w:t>202</w:t>
      </w:r>
      <w:r w:rsidR="00870887" w:rsidRPr="00BE76C9">
        <w:rPr>
          <w:rFonts w:ascii="Times New Roman" w:hAnsi="Times New Roman" w:cs="Times New Roman"/>
          <w:noProof/>
          <w:sz w:val="24"/>
          <w:szCs w:val="24"/>
        </w:rPr>
        <w:t>3</w:t>
      </w:r>
      <w:r w:rsidRPr="00BE76C9">
        <w:rPr>
          <w:rFonts w:ascii="Times New Roman" w:hAnsi="Times New Roman" w:cs="Times New Roman"/>
          <w:noProof/>
          <w:sz w:val="24"/>
          <w:szCs w:val="24"/>
        </w:rPr>
        <w:t xml:space="preserve"> m. </w:t>
      </w:r>
      <w:r w:rsidR="00870887" w:rsidRPr="00BE76C9">
        <w:rPr>
          <w:rFonts w:ascii="Times New Roman" w:hAnsi="Times New Roman" w:cs="Times New Roman"/>
          <w:noProof/>
          <w:sz w:val="24"/>
          <w:szCs w:val="24"/>
        </w:rPr>
        <w:t>4</w:t>
      </w:r>
      <w:r w:rsidRPr="00BE76C9">
        <w:rPr>
          <w:rFonts w:ascii="Times New Roman" w:hAnsi="Times New Roman" w:cs="Times New Roman"/>
          <w:noProof/>
          <w:sz w:val="24"/>
          <w:szCs w:val="24"/>
        </w:rPr>
        <w:t xml:space="preserve"> asmenys</w:t>
      </w:r>
      <w:r w:rsidR="00870887" w:rsidRPr="00BE76C9">
        <w:rPr>
          <w:rFonts w:ascii="Times New Roman" w:hAnsi="Times New Roman" w:cs="Times New Roman"/>
          <w:noProof/>
          <w:sz w:val="24"/>
          <w:szCs w:val="24"/>
        </w:rPr>
        <w:t xml:space="preserve"> EPL</w:t>
      </w:r>
      <w:r w:rsidRPr="00BE76C9">
        <w:rPr>
          <w:rFonts w:ascii="Times New Roman" w:hAnsi="Times New Roman" w:cs="Times New Roman"/>
          <w:noProof/>
          <w:sz w:val="24"/>
          <w:szCs w:val="24"/>
        </w:rPr>
        <w:t xml:space="preserve"> užsikrėtė</w:t>
      </w:r>
      <w:r w:rsidR="00870887" w:rsidRPr="00BE76C9">
        <w:rPr>
          <w:rFonts w:ascii="Times New Roman" w:hAnsi="Times New Roman" w:cs="Times New Roman"/>
          <w:noProof/>
          <w:sz w:val="24"/>
          <w:szCs w:val="24"/>
        </w:rPr>
        <w:t xml:space="preserve"> </w:t>
      </w:r>
      <w:r w:rsidRPr="00BE76C9">
        <w:rPr>
          <w:rFonts w:ascii="Times New Roman" w:hAnsi="Times New Roman" w:cs="Times New Roman"/>
          <w:noProof/>
          <w:sz w:val="24"/>
          <w:szCs w:val="24"/>
        </w:rPr>
        <w:t xml:space="preserve">užsienyje: </w:t>
      </w:r>
      <w:r w:rsidR="00870887" w:rsidRPr="00BE76C9">
        <w:rPr>
          <w:rFonts w:ascii="Times New Roman" w:hAnsi="Times New Roman" w:cs="Times New Roman"/>
          <w:noProof/>
          <w:sz w:val="24"/>
          <w:szCs w:val="24"/>
        </w:rPr>
        <w:t>1 EE atv.</w:t>
      </w:r>
      <w:r w:rsidR="00BE76C9" w:rsidRPr="00BE76C9">
        <w:rPr>
          <w:rFonts w:ascii="Times New Roman" w:hAnsi="Times New Roman" w:cs="Times New Roman"/>
          <w:noProof/>
          <w:sz w:val="24"/>
          <w:szCs w:val="24"/>
        </w:rPr>
        <w:t xml:space="preserve"> –</w:t>
      </w:r>
      <w:r w:rsidR="00870887" w:rsidRPr="00BE76C9">
        <w:rPr>
          <w:rFonts w:ascii="Times New Roman" w:hAnsi="Times New Roman" w:cs="Times New Roman"/>
          <w:noProof/>
          <w:sz w:val="24"/>
          <w:szCs w:val="24"/>
        </w:rPr>
        <w:t xml:space="preserve"> Lenkijoje</w:t>
      </w:r>
      <w:r w:rsidR="00BE76C9" w:rsidRPr="00BE76C9">
        <w:rPr>
          <w:rFonts w:ascii="Times New Roman" w:hAnsi="Times New Roman" w:cs="Times New Roman"/>
          <w:noProof/>
          <w:sz w:val="24"/>
          <w:szCs w:val="24"/>
        </w:rPr>
        <w:t>;</w:t>
      </w:r>
      <w:r w:rsidR="00870887" w:rsidRPr="00BE76C9">
        <w:rPr>
          <w:rFonts w:ascii="Times New Roman" w:hAnsi="Times New Roman" w:cs="Times New Roman"/>
          <w:noProof/>
          <w:sz w:val="24"/>
          <w:szCs w:val="24"/>
        </w:rPr>
        <w:t xml:space="preserve"> 3 LL ligos atvejai</w:t>
      </w:r>
      <w:r w:rsidR="00BE76C9" w:rsidRPr="00BE76C9">
        <w:rPr>
          <w:rFonts w:ascii="Times New Roman" w:hAnsi="Times New Roman" w:cs="Times New Roman"/>
          <w:noProof/>
          <w:sz w:val="24"/>
          <w:szCs w:val="24"/>
        </w:rPr>
        <w:t xml:space="preserve">: 1 atv. </w:t>
      </w:r>
      <w:r w:rsidR="00912A24">
        <w:rPr>
          <w:rFonts w:ascii="Times New Roman" w:hAnsi="Times New Roman" w:cs="Times New Roman"/>
          <w:noProof/>
          <w:sz w:val="24"/>
          <w:szCs w:val="24"/>
        </w:rPr>
        <w:t xml:space="preserve">– </w:t>
      </w:r>
      <w:r w:rsidR="00BE76C9" w:rsidRPr="00BE76C9">
        <w:rPr>
          <w:rFonts w:ascii="Times New Roman" w:hAnsi="Times New Roman" w:cs="Times New Roman"/>
          <w:noProof/>
          <w:sz w:val="24"/>
          <w:szCs w:val="24"/>
        </w:rPr>
        <w:t xml:space="preserve">Lenkijoje, 1 atv. </w:t>
      </w:r>
      <w:r w:rsidR="00912A24">
        <w:rPr>
          <w:rFonts w:ascii="Times New Roman" w:hAnsi="Times New Roman" w:cs="Times New Roman"/>
          <w:noProof/>
          <w:sz w:val="24"/>
          <w:szCs w:val="24"/>
        </w:rPr>
        <w:t xml:space="preserve">– </w:t>
      </w:r>
      <w:r w:rsidRPr="00BE76C9">
        <w:rPr>
          <w:rFonts w:ascii="Times New Roman" w:hAnsi="Times New Roman" w:cs="Times New Roman"/>
          <w:noProof/>
          <w:sz w:val="24"/>
          <w:szCs w:val="24"/>
        </w:rPr>
        <w:t>Norvegijoje</w:t>
      </w:r>
      <w:r w:rsidR="00BE76C9" w:rsidRPr="00BE76C9">
        <w:rPr>
          <w:rFonts w:ascii="Times New Roman" w:hAnsi="Times New Roman" w:cs="Times New Roman"/>
          <w:noProof/>
          <w:sz w:val="24"/>
          <w:szCs w:val="24"/>
        </w:rPr>
        <w:t>, 1</w:t>
      </w:r>
      <w:r w:rsidR="00912A24">
        <w:rPr>
          <w:rFonts w:ascii="Times New Roman" w:hAnsi="Times New Roman" w:cs="Times New Roman"/>
          <w:noProof/>
          <w:sz w:val="24"/>
          <w:szCs w:val="24"/>
        </w:rPr>
        <w:t> </w:t>
      </w:r>
      <w:r w:rsidR="00BE76C9" w:rsidRPr="00BE76C9">
        <w:rPr>
          <w:rFonts w:ascii="Times New Roman" w:hAnsi="Times New Roman" w:cs="Times New Roman"/>
          <w:noProof/>
          <w:sz w:val="24"/>
          <w:szCs w:val="24"/>
        </w:rPr>
        <w:t xml:space="preserve">atv. </w:t>
      </w:r>
      <w:r w:rsidR="00912A24">
        <w:rPr>
          <w:rFonts w:ascii="Times New Roman" w:hAnsi="Times New Roman" w:cs="Times New Roman"/>
          <w:noProof/>
          <w:sz w:val="24"/>
          <w:szCs w:val="24"/>
        </w:rPr>
        <w:t xml:space="preserve">– </w:t>
      </w:r>
      <w:r w:rsidR="00BE76C9" w:rsidRPr="00BE76C9">
        <w:rPr>
          <w:rFonts w:ascii="Times New Roman" w:hAnsi="Times New Roman" w:cs="Times New Roman"/>
          <w:noProof/>
          <w:sz w:val="24"/>
          <w:szCs w:val="24"/>
        </w:rPr>
        <w:t>Latvijoje</w:t>
      </w:r>
      <w:r w:rsidRPr="00BE76C9">
        <w:rPr>
          <w:rFonts w:ascii="Times New Roman" w:hAnsi="Times New Roman" w:cs="Times New Roman"/>
          <w:noProof/>
          <w:sz w:val="24"/>
          <w:szCs w:val="24"/>
        </w:rPr>
        <w:t>.</w:t>
      </w:r>
      <w:r w:rsidRPr="00BE76C9">
        <w:rPr>
          <w:rFonts w:ascii="Times New Roman" w:hAnsi="Times New Roman" w:cs="Times New Roman"/>
          <w:sz w:val="24"/>
          <w:szCs w:val="24"/>
        </w:rPr>
        <w:t xml:space="preserve"> </w:t>
      </w:r>
      <w:r w:rsidR="00BE76C9" w:rsidRPr="00BE76C9">
        <w:rPr>
          <w:rFonts w:ascii="Times New Roman" w:hAnsi="Times New Roman" w:cs="Times New Roman"/>
          <w:sz w:val="24"/>
          <w:szCs w:val="24"/>
        </w:rPr>
        <w:t>78</w:t>
      </w:r>
      <w:r w:rsidRPr="00BE76C9">
        <w:rPr>
          <w:rFonts w:ascii="Times New Roman" w:hAnsi="Times New Roman" w:cs="Times New Roman"/>
          <w:sz w:val="24"/>
          <w:szCs w:val="24"/>
        </w:rPr>
        <w:t xml:space="preserve"> Kauno apskrities gyventojai nežinojo užsikrėtimo EPL vietovės ir aplinkybių (</w:t>
      </w:r>
      <w:r w:rsidR="00BE76C9" w:rsidRPr="00BE76C9">
        <w:rPr>
          <w:rFonts w:ascii="Times New Roman" w:hAnsi="Times New Roman" w:cs="Times New Roman"/>
          <w:sz w:val="24"/>
          <w:szCs w:val="24"/>
        </w:rPr>
        <w:t>1.4.3 </w:t>
      </w:r>
      <w:r w:rsidRPr="00BE76C9">
        <w:rPr>
          <w:rFonts w:ascii="Times New Roman" w:hAnsi="Times New Roman" w:cs="Times New Roman"/>
          <w:sz w:val="24"/>
          <w:szCs w:val="24"/>
        </w:rPr>
        <w:t>pav.)</w:t>
      </w:r>
      <w:r w:rsidRPr="00BE76C9">
        <w:rPr>
          <w:rFonts w:ascii="Times New Roman" w:hAnsi="Times New Roman" w:cs="Times New Roman"/>
          <w:noProof/>
          <w:sz w:val="24"/>
          <w:szCs w:val="24"/>
        </w:rPr>
        <w:t>.</w:t>
      </w:r>
    </w:p>
    <w:p w14:paraId="559393D0" w14:textId="77777777" w:rsidR="006F7126" w:rsidRDefault="006F7126" w:rsidP="00322CED">
      <w:pPr>
        <w:spacing w:after="0" w:line="240" w:lineRule="auto"/>
        <w:ind w:firstLine="720"/>
        <w:jc w:val="center"/>
        <w:rPr>
          <w:rFonts w:ascii="Times New Roman" w:hAnsi="Times New Roman" w:cs="Times New Roman"/>
          <w:b/>
          <w:bCs/>
          <w:sz w:val="24"/>
          <w:szCs w:val="24"/>
        </w:rPr>
      </w:pPr>
    </w:p>
    <w:p w14:paraId="2C7ECA4C" w14:textId="2264F010" w:rsidR="006F7126" w:rsidRDefault="00870887" w:rsidP="00322CED">
      <w:pPr>
        <w:spacing w:after="0" w:line="240" w:lineRule="auto"/>
        <w:ind w:firstLine="720"/>
        <w:jc w:val="center"/>
        <w:rPr>
          <w:rFonts w:ascii="Times New Roman" w:hAnsi="Times New Roman" w:cs="Times New Roman"/>
          <w:b/>
          <w:bCs/>
          <w:sz w:val="24"/>
          <w:szCs w:val="24"/>
        </w:rPr>
      </w:pPr>
      <w:r>
        <w:rPr>
          <w:noProof/>
          <w14:ligatures w14:val="standardContextual"/>
        </w:rPr>
        <w:drawing>
          <wp:inline distT="0" distB="0" distL="0" distR="0" wp14:anchorId="7811A4EF" wp14:editId="4C3B7D51">
            <wp:extent cx="5231218" cy="3264195"/>
            <wp:effectExtent l="0" t="0" r="7620" b="0"/>
            <wp:docPr id="1362412937" name="Diagrama 1">
              <a:extLst xmlns:a="http://schemas.openxmlformats.org/drawingml/2006/main">
                <a:ext uri="{FF2B5EF4-FFF2-40B4-BE49-F238E27FC236}">
                  <a16:creationId xmlns:a16="http://schemas.microsoft.com/office/drawing/2014/main" id="{DCBF7FC6-CA3D-6938-BC5A-3F0A801480B5}"/>
                </a:ext>
              </a:extLst>
            </wp:docPr>
            <wp:cNvGraphicFramePr/>
            <a:graphic xmlns:a="http://schemas.openxmlformats.org/drawingml/2006/main">
              <a:graphicData uri="http://schemas.openxmlformats.org/drawingml/2006/chart">
                <c:chart xmlns:c="http://schemas.openxmlformats.org/drawingml/2006/chart" r:id="rId18"/>
              </a:graphicData>
            </a:graphic>
          </wp:inline>
        </w:drawing>
      </w:r>
    </w:p>
    <w:p w14:paraId="37F1491B" w14:textId="77777777" w:rsidR="00BE76C9" w:rsidRDefault="00BE76C9" w:rsidP="00322CED">
      <w:pPr>
        <w:spacing w:line="240" w:lineRule="auto"/>
        <w:jc w:val="center"/>
        <w:rPr>
          <w:rFonts w:ascii="Times New Roman" w:hAnsi="Times New Roman" w:cs="Times New Roman"/>
          <w:b/>
          <w:bCs/>
          <w:i/>
          <w:iCs/>
          <w:noProof/>
          <w:sz w:val="24"/>
          <w:szCs w:val="24"/>
        </w:rPr>
      </w:pPr>
      <w:r w:rsidRPr="00D308A3">
        <w:rPr>
          <w:rFonts w:ascii="Times New Roman" w:hAnsi="Times New Roman" w:cs="Times New Roman"/>
          <w:b/>
          <w:bCs/>
          <w:i/>
          <w:iCs/>
          <w:noProof/>
          <w:sz w:val="24"/>
          <w:szCs w:val="24"/>
        </w:rPr>
        <w:t>1.</w:t>
      </w:r>
      <w:r>
        <w:rPr>
          <w:rFonts w:ascii="Times New Roman" w:hAnsi="Times New Roman" w:cs="Times New Roman"/>
          <w:b/>
          <w:bCs/>
          <w:i/>
          <w:iCs/>
          <w:noProof/>
          <w:sz w:val="24"/>
          <w:szCs w:val="24"/>
        </w:rPr>
        <w:t>4.3</w:t>
      </w:r>
      <w:r w:rsidRPr="00D308A3">
        <w:rPr>
          <w:rFonts w:ascii="Times New Roman" w:hAnsi="Times New Roman" w:cs="Times New Roman"/>
          <w:b/>
          <w:bCs/>
          <w:i/>
          <w:iCs/>
          <w:noProof/>
          <w:sz w:val="24"/>
          <w:szCs w:val="24"/>
        </w:rPr>
        <w:t xml:space="preserve"> pav. </w:t>
      </w:r>
      <w:r>
        <w:rPr>
          <w:rFonts w:ascii="Times New Roman" w:hAnsi="Times New Roman" w:cs="Times New Roman"/>
          <w:b/>
          <w:bCs/>
          <w:i/>
          <w:iCs/>
          <w:noProof/>
          <w:sz w:val="24"/>
          <w:szCs w:val="24"/>
        </w:rPr>
        <w:t xml:space="preserve">Užsikrėtimo EPL vieta </w:t>
      </w:r>
      <w:r w:rsidRPr="006F7126">
        <w:rPr>
          <w:rFonts w:ascii="Times New Roman" w:hAnsi="Times New Roman" w:cs="Times New Roman"/>
          <w:b/>
          <w:bCs/>
          <w:i/>
          <w:iCs/>
          <w:noProof/>
          <w:sz w:val="24"/>
          <w:szCs w:val="24"/>
        </w:rPr>
        <w:t>Kauno apskrityje 202</w:t>
      </w:r>
      <w:r>
        <w:rPr>
          <w:rFonts w:ascii="Times New Roman" w:hAnsi="Times New Roman" w:cs="Times New Roman"/>
          <w:b/>
          <w:bCs/>
          <w:i/>
          <w:iCs/>
          <w:noProof/>
          <w:sz w:val="24"/>
          <w:szCs w:val="24"/>
        </w:rPr>
        <w:t>3</w:t>
      </w:r>
      <w:r w:rsidRPr="006F7126">
        <w:rPr>
          <w:rFonts w:ascii="Times New Roman" w:hAnsi="Times New Roman" w:cs="Times New Roman"/>
          <w:b/>
          <w:bCs/>
          <w:i/>
          <w:iCs/>
          <w:noProof/>
          <w:sz w:val="24"/>
          <w:szCs w:val="24"/>
        </w:rPr>
        <w:t xml:space="preserve"> m.</w:t>
      </w:r>
    </w:p>
    <w:p w14:paraId="784D7172" w14:textId="75A962D4" w:rsidR="006F7126" w:rsidRPr="00D86908" w:rsidRDefault="006F7126" w:rsidP="00322C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Kauno apskrities vietoves, kuriose dažniausiai užsikrečiama EPL galima rasti NVSC tinklalapyje: </w:t>
      </w:r>
      <w:hyperlink r:id="rId19" w:history="1">
        <w:r w:rsidRPr="0013140B">
          <w:rPr>
            <w:rStyle w:val="Hipersaitas"/>
            <w:rFonts w:ascii="Times New Roman" w:hAnsi="Times New Roman" w:cs="Times New Roman"/>
            <w:sz w:val="24"/>
            <w:szCs w:val="24"/>
          </w:rPr>
          <w:t>https://nvsc.lrv.lt/lt/uzkreciamuju-ligu-valdymas/erkiu-pernesamos-ligos/lietuvos-vietoviu-kuriose-uzsikreciama-erkiu-platinamomis-ligomis-zemelapis</w:t>
        </w:r>
      </w:hyperlink>
      <w:r w:rsidR="00BE76C9">
        <w:rPr>
          <w:rStyle w:val="Hipersaitas"/>
          <w:rFonts w:ascii="Times New Roman" w:hAnsi="Times New Roman" w:cs="Times New Roman"/>
          <w:sz w:val="24"/>
          <w:szCs w:val="24"/>
        </w:rPr>
        <w:t>.</w:t>
      </w:r>
    </w:p>
    <w:p w14:paraId="62B7F169" w14:textId="77777777" w:rsidR="006F7126" w:rsidRDefault="006F7126" w:rsidP="00322CED">
      <w:pPr>
        <w:pStyle w:val="Sraopastraipa"/>
        <w:numPr>
          <w:ilvl w:val="1"/>
          <w:numId w:val="1"/>
        </w:numPr>
        <w:spacing w:before="100" w:beforeAutospacing="1" w:after="0" w:line="240" w:lineRule="auto"/>
        <w:jc w:val="center"/>
        <w:rPr>
          <w:rFonts w:ascii="Times New Roman" w:hAnsi="Times New Roman" w:cs="Times New Roman"/>
          <w:b/>
          <w:bCs/>
          <w:sz w:val="24"/>
          <w:szCs w:val="24"/>
        </w:rPr>
      </w:pPr>
      <w:r w:rsidRPr="00AB0839">
        <w:rPr>
          <w:rFonts w:ascii="Times New Roman" w:hAnsi="Times New Roman" w:cs="Times New Roman"/>
          <w:b/>
          <w:bCs/>
          <w:sz w:val="24"/>
          <w:szCs w:val="24"/>
        </w:rPr>
        <w:t>EE imunoprofilaktika</w:t>
      </w:r>
    </w:p>
    <w:p w14:paraId="2A32C88C" w14:textId="77777777" w:rsidR="00BE76C9" w:rsidRDefault="00BE76C9" w:rsidP="00322CED">
      <w:pPr>
        <w:pStyle w:val="Sraopastraipa"/>
        <w:spacing w:before="100" w:beforeAutospacing="1" w:after="0" w:line="240" w:lineRule="auto"/>
        <w:ind w:left="1140"/>
        <w:rPr>
          <w:rFonts w:ascii="Times New Roman" w:hAnsi="Times New Roman" w:cs="Times New Roman"/>
          <w:b/>
          <w:bCs/>
          <w:sz w:val="24"/>
          <w:szCs w:val="24"/>
        </w:rPr>
      </w:pPr>
    </w:p>
    <w:p w14:paraId="45B52CB9" w14:textId="65A967CC" w:rsidR="006F7126" w:rsidRDefault="006F7126" w:rsidP="00322CED">
      <w:pPr>
        <w:spacing w:after="0" w:line="240" w:lineRule="auto"/>
        <w:ind w:firstLine="567"/>
        <w:jc w:val="both"/>
        <w:rPr>
          <w:rFonts w:ascii="Times New Roman" w:hAnsi="Times New Roman" w:cs="Times New Roman"/>
          <w:sz w:val="24"/>
          <w:szCs w:val="24"/>
        </w:rPr>
      </w:pPr>
      <w:r w:rsidRPr="00FB2D37">
        <w:rPr>
          <w:rFonts w:ascii="Times New Roman" w:hAnsi="Times New Roman" w:cs="Times New Roman"/>
          <w:sz w:val="24"/>
          <w:szCs w:val="24"/>
        </w:rPr>
        <w:t>202</w:t>
      </w:r>
      <w:r w:rsidR="00331C33" w:rsidRPr="00FB2D37">
        <w:rPr>
          <w:rFonts w:ascii="Times New Roman" w:hAnsi="Times New Roman" w:cs="Times New Roman"/>
          <w:sz w:val="24"/>
          <w:szCs w:val="24"/>
        </w:rPr>
        <w:t>3</w:t>
      </w:r>
      <w:r w:rsidRPr="00FB2D37">
        <w:rPr>
          <w:rFonts w:ascii="Times New Roman" w:hAnsi="Times New Roman" w:cs="Times New Roman"/>
          <w:sz w:val="24"/>
          <w:szCs w:val="24"/>
        </w:rPr>
        <w:t xml:space="preserve"> m. Kauno apskrityje </w:t>
      </w:r>
      <w:r w:rsidR="00331C33" w:rsidRPr="00FB2D37">
        <w:rPr>
          <w:rFonts w:ascii="Times New Roman" w:hAnsi="Times New Roman" w:cs="Times New Roman"/>
          <w:sz w:val="24"/>
          <w:szCs w:val="24"/>
        </w:rPr>
        <w:t xml:space="preserve">iš viso </w:t>
      </w:r>
      <w:r w:rsidRPr="00FB2D37">
        <w:rPr>
          <w:rFonts w:ascii="Times New Roman" w:hAnsi="Times New Roman" w:cs="Times New Roman"/>
          <w:sz w:val="24"/>
          <w:szCs w:val="24"/>
        </w:rPr>
        <w:t xml:space="preserve">buvo įskiepytos </w:t>
      </w:r>
      <w:r w:rsidR="00331C33" w:rsidRPr="00FB2D37">
        <w:rPr>
          <w:rFonts w:ascii="Times New Roman" w:hAnsi="Times New Roman" w:cs="Times New Roman"/>
          <w:sz w:val="24"/>
          <w:szCs w:val="24"/>
        </w:rPr>
        <w:t>87</w:t>
      </w:r>
      <w:r w:rsidRPr="00FB2D37">
        <w:rPr>
          <w:rFonts w:ascii="Times New Roman" w:hAnsi="Times New Roman" w:cs="Times New Roman"/>
          <w:sz w:val="24"/>
          <w:szCs w:val="24"/>
        </w:rPr>
        <w:t> </w:t>
      </w:r>
      <w:r w:rsidR="00331C33" w:rsidRPr="00FB2D37">
        <w:rPr>
          <w:rFonts w:ascii="Times New Roman" w:hAnsi="Times New Roman" w:cs="Times New Roman"/>
          <w:sz w:val="24"/>
          <w:szCs w:val="24"/>
        </w:rPr>
        <w:t>190</w:t>
      </w:r>
      <w:r w:rsidRPr="00FB2D37">
        <w:rPr>
          <w:rFonts w:ascii="Times New Roman" w:hAnsi="Times New Roman" w:cs="Times New Roman"/>
          <w:sz w:val="24"/>
          <w:szCs w:val="24"/>
        </w:rPr>
        <w:t xml:space="preserve"> EE vakcinos dozės, 1</w:t>
      </w:r>
      <w:r w:rsidR="00331C33" w:rsidRPr="00FB2D37">
        <w:rPr>
          <w:rFonts w:ascii="Times New Roman" w:hAnsi="Times New Roman" w:cs="Times New Roman"/>
          <w:sz w:val="24"/>
          <w:szCs w:val="24"/>
        </w:rPr>
        <w:t>2</w:t>
      </w:r>
      <w:r w:rsidRPr="00FB2D37">
        <w:rPr>
          <w:rFonts w:ascii="Times New Roman" w:hAnsi="Times New Roman" w:cs="Times New Roman"/>
          <w:sz w:val="24"/>
          <w:szCs w:val="24"/>
        </w:rPr>
        <w:t>,</w:t>
      </w:r>
      <w:r w:rsidR="00331C33" w:rsidRPr="00FB2D37">
        <w:rPr>
          <w:rFonts w:ascii="Times New Roman" w:hAnsi="Times New Roman" w:cs="Times New Roman"/>
          <w:sz w:val="24"/>
          <w:szCs w:val="24"/>
        </w:rPr>
        <w:t>1</w:t>
      </w:r>
      <w:r w:rsidRPr="00FB2D37">
        <w:rPr>
          <w:rFonts w:ascii="Times New Roman" w:hAnsi="Times New Roman" w:cs="Times New Roman"/>
          <w:sz w:val="24"/>
          <w:szCs w:val="24"/>
        </w:rPr>
        <w:t xml:space="preserve"> proc. </w:t>
      </w:r>
      <w:r w:rsidR="00331C33" w:rsidRPr="00FB2D37">
        <w:rPr>
          <w:rFonts w:ascii="Times New Roman" w:hAnsi="Times New Roman" w:cs="Times New Roman"/>
          <w:sz w:val="24"/>
          <w:szCs w:val="24"/>
        </w:rPr>
        <w:t>daugiau</w:t>
      </w:r>
      <w:r w:rsidRPr="00FB2D37">
        <w:rPr>
          <w:rFonts w:ascii="Times New Roman" w:hAnsi="Times New Roman" w:cs="Times New Roman"/>
          <w:sz w:val="24"/>
          <w:szCs w:val="24"/>
        </w:rPr>
        <w:t xml:space="preserve"> lyginant su 202</w:t>
      </w:r>
      <w:r w:rsidR="00331C33" w:rsidRPr="00FB2D37">
        <w:rPr>
          <w:rFonts w:ascii="Times New Roman" w:hAnsi="Times New Roman" w:cs="Times New Roman"/>
          <w:sz w:val="24"/>
          <w:szCs w:val="24"/>
        </w:rPr>
        <w:t>2</w:t>
      </w:r>
      <w:r w:rsidRPr="00FB2D37">
        <w:rPr>
          <w:rFonts w:ascii="Times New Roman" w:hAnsi="Times New Roman" w:cs="Times New Roman"/>
          <w:sz w:val="24"/>
          <w:szCs w:val="24"/>
        </w:rPr>
        <w:t xml:space="preserve"> m. Skiepijimai EE vakcina mažėjo</w:t>
      </w:r>
      <w:r w:rsidR="00FB2D37" w:rsidRPr="00FB2D37">
        <w:rPr>
          <w:rFonts w:ascii="Times New Roman" w:hAnsi="Times New Roman" w:cs="Times New Roman"/>
          <w:sz w:val="24"/>
          <w:szCs w:val="24"/>
        </w:rPr>
        <w:t xml:space="preserve"> 2-ose iš</w:t>
      </w:r>
      <w:r w:rsidRPr="00FB2D37">
        <w:rPr>
          <w:rFonts w:ascii="Times New Roman" w:hAnsi="Times New Roman" w:cs="Times New Roman"/>
          <w:sz w:val="24"/>
          <w:szCs w:val="24"/>
        </w:rPr>
        <w:t xml:space="preserve"> 8-</w:t>
      </w:r>
      <w:r w:rsidR="00FB2D37" w:rsidRPr="00FB2D37">
        <w:rPr>
          <w:rFonts w:ascii="Times New Roman" w:hAnsi="Times New Roman" w:cs="Times New Roman"/>
          <w:sz w:val="24"/>
          <w:szCs w:val="24"/>
        </w:rPr>
        <w:t>ių</w:t>
      </w:r>
      <w:r w:rsidRPr="00FB2D37">
        <w:rPr>
          <w:rFonts w:ascii="Times New Roman" w:hAnsi="Times New Roman" w:cs="Times New Roman"/>
          <w:sz w:val="24"/>
          <w:szCs w:val="24"/>
        </w:rPr>
        <w:t xml:space="preserve"> administracin</w:t>
      </w:r>
      <w:r w:rsidR="00FB2D37" w:rsidRPr="00FB2D37">
        <w:rPr>
          <w:rFonts w:ascii="Times New Roman" w:hAnsi="Times New Roman" w:cs="Times New Roman"/>
          <w:sz w:val="24"/>
          <w:szCs w:val="24"/>
        </w:rPr>
        <w:t>ių</w:t>
      </w:r>
      <w:r w:rsidRPr="00FB2D37">
        <w:rPr>
          <w:rFonts w:ascii="Times New Roman" w:hAnsi="Times New Roman" w:cs="Times New Roman"/>
          <w:sz w:val="24"/>
          <w:szCs w:val="24"/>
        </w:rPr>
        <w:t xml:space="preserve"> Kauno apskrities teritorij</w:t>
      </w:r>
      <w:r w:rsidR="00FB2D37" w:rsidRPr="00FB2D37">
        <w:rPr>
          <w:rFonts w:ascii="Times New Roman" w:hAnsi="Times New Roman" w:cs="Times New Roman"/>
          <w:sz w:val="24"/>
          <w:szCs w:val="24"/>
        </w:rPr>
        <w:t>ų – Kėdainių r. ir Raseinių r</w:t>
      </w:r>
      <w:r w:rsidRPr="00FB2D37">
        <w:rPr>
          <w:rFonts w:ascii="Times New Roman" w:hAnsi="Times New Roman" w:cs="Times New Roman"/>
          <w:sz w:val="24"/>
          <w:szCs w:val="24"/>
        </w:rPr>
        <w:t>. Skiepijimus pradėjo (I dozė) 2</w:t>
      </w:r>
      <w:r w:rsidR="00331C33" w:rsidRPr="00FB2D37">
        <w:rPr>
          <w:rFonts w:ascii="Times New Roman" w:hAnsi="Times New Roman" w:cs="Times New Roman"/>
          <w:sz w:val="24"/>
          <w:szCs w:val="24"/>
        </w:rPr>
        <w:t>3</w:t>
      </w:r>
      <w:r w:rsidRPr="00FB2D37">
        <w:rPr>
          <w:rFonts w:ascii="Times New Roman" w:hAnsi="Times New Roman" w:cs="Times New Roman"/>
          <w:sz w:val="24"/>
          <w:szCs w:val="24"/>
        </w:rPr>
        <w:t> </w:t>
      </w:r>
      <w:r w:rsidR="00331C33" w:rsidRPr="00FB2D37">
        <w:rPr>
          <w:rFonts w:ascii="Times New Roman" w:hAnsi="Times New Roman" w:cs="Times New Roman"/>
          <w:sz w:val="24"/>
          <w:szCs w:val="24"/>
        </w:rPr>
        <w:t>614</w:t>
      </w:r>
      <w:r w:rsidRPr="00FB2D37">
        <w:rPr>
          <w:rFonts w:ascii="Times New Roman" w:hAnsi="Times New Roman" w:cs="Times New Roman"/>
          <w:sz w:val="24"/>
          <w:szCs w:val="24"/>
        </w:rPr>
        <w:t xml:space="preserve"> gyventojai, iš jų </w:t>
      </w:r>
      <w:r w:rsidR="00331C33" w:rsidRPr="00FB2D37">
        <w:rPr>
          <w:rFonts w:ascii="Times New Roman" w:hAnsi="Times New Roman" w:cs="Times New Roman"/>
          <w:sz w:val="24"/>
          <w:szCs w:val="24"/>
        </w:rPr>
        <w:t>5</w:t>
      </w:r>
      <w:r w:rsidRPr="00FB2D37">
        <w:rPr>
          <w:rFonts w:ascii="Times New Roman" w:hAnsi="Times New Roman" w:cs="Times New Roman"/>
          <w:sz w:val="24"/>
          <w:szCs w:val="24"/>
        </w:rPr>
        <w:t> </w:t>
      </w:r>
      <w:r w:rsidR="00331C33" w:rsidRPr="00FB2D37">
        <w:rPr>
          <w:rFonts w:ascii="Times New Roman" w:hAnsi="Times New Roman" w:cs="Times New Roman"/>
          <w:sz w:val="24"/>
          <w:szCs w:val="24"/>
        </w:rPr>
        <w:t>348</w:t>
      </w:r>
      <w:r w:rsidRPr="00FB2D37">
        <w:rPr>
          <w:rFonts w:ascii="Times New Roman" w:hAnsi="Times New Roman" w:cs="Times New Roman"/>
          <w:sz w:val="24"/>
          <w:szCs w:val="24"/>
        </w:rPr>
        <w:t xml:space="preserve"> vaikai iki 18 m. amžiaus. 202</w:t>
      </w:r>
      <w:r w:rsidR="00331C33" w:rsidRPr="00FB2D37">
        <w:rPr>
          <w:rFonts w:ascii="Times New Roman" w:hAnsi="Times New Roman" w:cs="Times New Roman"/>
          <w:sz w:val="24"/>
          <w:szCs w:val="24"/>
        </w:rPr>
        <w:t>3</w:t>
      </w:r>
      <w:r w:rsidRPr="00FB2D37">
        <w:rPr>
          <w:rFonts w:ascii="Times New Roman" w:hAnsi="Times New Roman" w:cs="Times New Roman"/>
          <w:sz w:val="24"/>
          <w:szCs w:val="24"/>
        </w:rPr>
        <w:t xml:space="preserve"> m. pilnai paskiepyt</w:t>
      </w:r>
      <w:r w:rsidR="00F2771D">
        <w:rPr>
          <w:rFonts w:ascii="Times New Roman" w:hAnsi="Times New Roman" w:cs="Times New Roman"/>
          <w:sz w:val="24"/>
          <w:szCs w:val="24"/>
        </w:rPr>
        <w:t>as</w:t>
      </w:r>
      <w:r w:rsidRPr="00FB2D37">
        <w:rPr>
          <w:rFonts w:ascii="Times New Roman" w:hAnsi="Times New Roman" w:cs="Times New Roman"/>
          <w:sz w:val="24"/>
          <w:szCs w:val="24"/>
        </w:rPr>
        <w:t xml:space="preserve"> ar paskiepyt</w:t>
      </w:r>
      <w:r w:rsidR="00F2771D">
        <w:rPr>
          <w:rFonts w:ascii="Times New Roman" w:hAnsi="Times New Roman" w:cs="Times New Roman"/>
          <w:sz w:val="24"/>
          <w:szCs w:val="24"/>
        </w:rPr>
        <w:t>as</w:t>
      </w:r>
      <w:r w:rsidRPr="00FB2D37">
        <w:rPr>
          <w:rFonts w:ascii="Times New Roman" w:hAnsi="Times New Roman" w:cs="Times New Roman"/>
          <w:sz w:val="24"/>
          <w:szCs w:val="24"/>
        </w:rPr>
        <w:t xml:space="preserve"> sustiprinančiąja EE doze </w:t>
      </w:r>
      <w:r w:rsidR="00331C33" w:rsidRPr="00FB2D37">
        <w:rPr>
          <w:rFonts w:ascii="Times New Roman" w:hAnsi="Times New Roman" w:cs="Times New Roman"/>
          <w:sz w:val="24"/>
          <w:szCs w:val="24"/>
        </w:rPr>
        <w:t>40</w:t>
      </w:r>
      <w:r w:rsidRPr="00FB2D37">
        <w:rPr>
          <w:rFonts w:ascii="Times New Roman" w:hAnsi="Times New Roman" w:cs="Times New Roman"/>
          <w:sz w:val="24"/>
          <w:szCs w:val="24"/>
        </w:rPr>
        <w:t> </w:t>
      </w:r>
      <w:r w:rsidR="00331C33" w:rsidRPr="00FB2D37">
        <w:rPr>
          <w:rFonts w:ascii="Times New Roman" w:hAnsi="Times New Roman" w:cs="Times New Roman"/>
          <w:sz w:val="24"/>
          <w:szCs w:val="24"/>
        </w:rPr>
        <w:t>161</w:t>
      </w:r>
      <w:r w:rsidRPr="00FB2D37">
        <w:rPr>
          <w:rFonts w:ascii="Times New Roman" w:hAnsi="Times New Roman" w:cs="Times New Roman"/>
          <w:sz w:val="24"/>
          <w:szCs w:val="24"/>
        </w:rPr>
        <w:t xml:space="preserve"> asm</w:t>
      </w:r>
      <w:r w:rsidR="00F2771D">
        <w:rPr>
          <w:rFonts w:ascii="Times New Roman" w:hAnsi="Times New Roman" w:cs="Times New Roman"/>
          <w:sz w:val="24"/>
          <w:szCs w:val="24"/>
        </w:rPr>
        <w:t>uo</w:t>
      </w:r>
      <w:r w:rsidRPr="00FB2D37">
        <w:rPr>
          <w:rFonts w:ascii="Times New Roman" w:hAnsi="Times New Roman" w:cs="Times New Roman"/>
          <w:sz w:val="24"/>
          <w:szCs w:val="24"/>
        </w:rPr>
        <w:t>, iš jų 8 </w:t>
      </w:r>
      <w:r w:rsidR="00BB3BB4" w:rsidRPr="00FB2D37">
        <w:rPr>
          <w:rFonts w:ascii="Times New Roman" w:hAnsi="Times New Roman" w:cs="Times New Roman"/>
          <w:sz w:val="24"/>
          <w:szCs w:val="24"/>
        </w:rPr>
        <w:t>4</w:t>
      </w:r>
      <w:r w:rsidRPr="00FB2D37">
        <w:rPr>
          <w:rFonts w:ascii="Times New Roman" w:hAnsi="Times New Roman" w:cs="Times New Roman"/>
          <w:sz w:val="24"/>
          <w:szCs w:val="24"/>
        </w:rPr>
        <w:t>2</w:t>
      </w:r>
      <w:r w:rsidR="00BB3BB4" w:rsidRPr="00FB2D37">
        <w:rPr>
          <w:rFonts w:ascii="Times New Roman" w:hAnsi="Times New Roman" w:cs="Times New Roman"/>
          <w:sz w:val="24"/>
          <w:szCs w:val="24"/>
        </w:rPr>
        <w:t>5</w:t>
      </w:r>
      <w:r w:rsidRPr="00FB2D37">
        <w:rPr>
          <w:rFonts w:ascii="Times New Roman" w:hAnsi="Times New Roman" w:cs="Times New Roman"/>
          <w:sz w:val="24"/>
          <w:szCs w:val="24"/>
        </w:rPr>
        <w:t xml:space="preserve"> vaikai iki 18 m. </w:t>
      </w:r>
      <w:r w:rsidRPr="00C00B68">
        <w:rPr>
          <w:rFonts w:ascii="Times New Roman" w:hAnsi="Times New Roman" w:cs="Times New Roman"/>
          <w:sz w:val="24"/>
          <w:szCs w:val="24"/>
        </w:rPr>
        <w:t>(</w:t>
      </w:r>
      <w:r w:rsidR="00C00B68">
        <w:rPr>
          <w:rFonts w:ascii="Times New Roman" w:hAnsi="Times New Roman" w:cs="Times New Roman"/>
          <w:sz w:val="24"/>
          <w:szCs w:val="24"/>
        </w:rPr>
        <w:t>1.5.1 lentelė</w:t>
      </w:r>
      <w:r w:rsidRPr="00C00B68">
        <w:rPr>
          <w:rFonts w:ascii="Times New Roman" w:hAnsi="Times New Roman" w:cs="Times New Roman"/>
          <w:sz w:val="24"/>
          <w:szCs w:val="24"/>
        </w:rPr>
        <w:t xml:space="preserve">). </w:t>
      </w:r>
    </w:p>
    <w:p w14:paraId="7BA71D8E" w14:textId="77777777" w:rsidR="00C00B68" w:rsidRDefault="00C00B68" w:rsidP="00322CED">
      <w:pPr>
        <w:spacing w:after="0" w:line="240" w:lineRule="auto"/>
        <w:ind w:firstLine="567"/>
        <w:jc w:val="both"/>
        <w:rPr>
          <w:rFonts w:ascii="Times New Roman" w:hAnsi="Times New Roman" w:cs="Times New Roman"/>
          <w:sz w:val="24"/>
          <w:szCs w:val="24"/>
        </w:rPr>
      </w:pPr>
    </w:p>
    <w:p w14:paraId="00BD38FE" w14:textId="35710459" w:rsidR="00C74BC1" w:rsidRDefault="00C74BC1" w:rsidP="00322CED">
      <w:pPr>
        <w:spacing w:after="0" w:line="240" w:lineRule="auto"/>
        <w:ind w:firstLine="567"/>
        <w:jc w:val="center"/>
        <w:rPr>
          <w:rFonts w:ascii="Times New Roman" w:hAnsi="Times New Roman" w:cs="Times New Roman"/>
          <w:b/>
          <w:bCs/>
          <w:i/>
          <w:iCs/>
          <w:sz w:val="24"/>
          <w:szCs w:val="24"/>
        </w:rPr>
      </w:pPr>
      <w:r w:rsidRPr="00E722C3">
        <w:rPr>
          <w:rFonts w:ascii="Times New Roman" w:hAnsi="Times New Roman" w:cs="Times New Roman"/>
          <w:b/>
          <w:bCs/>
          <w:i/>
          <w:iCs/>
          <w:sz w:val="24"/>
          <w:szCs w:val="24"/>
        </w:rPr>
        <w:t>1.</w:t>
      </w:r>
      <w:r>
        <w:rPr>
          <w:rFonts w:ascii="Times New Roman" w:hAnsi="Times New Roman" w:cs="Times New Roman"/>
          <w:b/>
          <w:bCs/>
          <w:i/>
          <w:iCs/>
          <w:sz w:val="24"/>
          <w:szCs w:val="24"/>
        </w:rPr>
        <w:t>5</w:t>
      </w:r>
      <w:r w:rsidRPr="00E722C3">
        <w:rPr>
          <w:rFonts w:ascii="Times New Roman" w:hAnsi="Times New Roman" w:cs="Times New Roman"/>
          <w:b/>
          <w:bCs/>
          <w:i/>
          <w:iCs/>
          <w:sz w:val="24"/>
          <w:szCs w:val="24"/>
        </w:rPr>
        <w:t xml:space="preserve">.1 lentelė. </w:t>
      </w:r>
      <w:r w:rsidR="00C00B68">
        <w:rPr>
          <w:rFonts w:ascii="Times New Roman" w:hAnsi="Times New Roman" w:cs="Times New Roman"/>
          <w:b/>
          <w:bCs/>
          <w:i/>
          <w:iCs/>
          <w:sz w:val="24"/>
          <w:szCs w:val="24"/>
        </w:rPr>
        <w:t xml:space="preserve">Vakcinacija nuo </w:t>
      </w:r>
      <w:r w:rsidRPr="00C00B68">
        <w:rPr>
          <w:rFonts w:ascii="Times New Roman" w:hAnsi="Times New Roman" w:cs="Times New Roman"/>
          <w:b/>
          <w:bCs/>
          <w:i/>
          <w:iCs/>
          <w:sz w:val="24"/>
          <w:szCs w:val="24"/>
        </w:rPr>
        <w:t>EE Kauno apskrities savivaldybėse 20</w:t>
      </w:r>
      <w:r w:rsidR="00C00B68" w:rsidRPr="00C00B68">
        <w:rPr>
          <w:rFonts w:ascii="Times New Roman" w:hAnsi="Times New Roman" w:cs="Times New Roman"/>
          <w:b/>
          <w:bCs/>
          <w:i/>
          <w:iCs/>
          <w:sz w:val="24"/>
          <w:szCs w:val="24"/>
        </w:rPr>
        <w:t>22</w:t>
      </w:r>
      <w:r w:rsidRPr="00C00B68">
        <w:rPr>
          <w:rFonts w:ascii="Times New Roman" w:hAnsi="Times New Roman" w:cs="Times New Roman"/>
          <w:b/>
          <w:bCs/>
          <w:i/>
          <w:iCs/>
          <w:sz w:val="24"/>
          <w:szCs w:val="24"/>
        </w:rPr>
        <w:t>-2023 m.</w:t>
      </w:r>
    </w:p>
    <w:p w14:paraId="4BC08E4B" w14:textId="77777777" w:rsidR="00F2771D" w:rsidRDefault="00F2771D" w:rsidP="00322CED">
      <w:pPr>
        <w:spacing w:after="0" w:line="240" w:lineRule="auto"/>
        <w:ind w:firstLine="567"/>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907"/>
        <w:gridCol w:w="1572"/>
        <w:gridCol w:w="1261"/>
        <w:gridCol w:w="1573"/>
        <w:gridCol w:w="1499"/>
        <w:gridCol w:w="1816"/>
      </w:tblGrid>
      <w:tr w:rsidR="00C74BC1" w:rsidRPr="00C74BC1" w14:paraId="625596DB" w14:textId="77777777" w:rsidTr="00C00B68">
        <w:tc>
          <w:tcPr>
            <w:tcW w:w="1907" w:type="dxa"/>
            <w:vMerge w:val="restart"/>
            <w:shd w:val="clear" w:color="auto" w:fill="D78972"/>
            <w:vAlign w:val="center"/>
          </w:tcPr>
          <w:p w14:paraId="09BD6171" w14:textId="0CA0723F" w:rsidR="00C74BC1" w:rsidRPr="00C74BC1" w:rsidRDefault="00C74BC1" w:rsidP="00322CED">
            <w:pPr>
              <w:jc w:val="center"/>
              <w:rPr>
                <w:rFonts w:ascii="Times New Roman" w:hAnsi="Times New Roman" w:cs="Times New Roman"/>
                <w:b/>
                <w:bCs/>
                <w:sz w:val="24"/>
                <w:szCs w:val="24"/>
              </w:rPr>
            </w:pPr>
            <w:bookmarkStart w:id="3" w:name="_Hlk164148379"/>
            <w:r w:rsidRPr="00C74BC1">
              <w:rPr>
                <w:rFonts w:ascii="Times New Roman" w:hAnsi="Times New Roman" w:cs="Times New Roman"/>
                <w:b/>
                <w:bCs/>
                <w:sz w:val="24"/>
                <w:szCs w:val="24"/>
              </w:rPr>
              <w:t>Savivaldybė</w:t>
            </w:r>
          </w:p>
        </w:tc>
        <w:tc>
          <w:tcPr>
            <w:tcW w:w="2833" w:type="dxa"/>
            <w:gridSpan w:val="2"/>
            <w:shd w:val="clear" w:color="auto" w:fill="D78972"/>
            <w:vAlign w:val="center"/>
          </w:tcPr>
          <w:p w14:paraId="21FD505C" w14:textId="323AD54E" w:rsidR="00C74BC1" w:rsidRPr="00C74BC1" w:rsidRDefault="00C74BC1" w:rsidP="00322CED">
            <w:pPr>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2022</w:t>
            </w:r>
          </w:p>
        </w:tc>
        <w:tc>
          <w:tcPr>
            <w:tcW w:w="3072" w:type="dxa"/>
            <w:gridSpan w:val="2"/>
            <w:shd w:val="clear" w:color="auto" w:fill="D78972"/>
            <w:vAlign w:val="center"/>
          </w:tcPr>
          <w:p w14:paraId="22986DF6" w14:textId="20C44DE0" w:rsidR="00C74BC1" w:rsidRPr="00C74BC1" w:rsidRDefault="00C74BC1" w:rsidP="00322CED">
            <w:pPr>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2023</w:t>
            </w:r>
          </w:p>
        </w:tc>
        <w:tc>
          <w:tcPr>
            <w:tcW w:w="1816" w:type="dxa"/>
            <w:vMerge w:val="restart"/>
            <w:shd w:val="clear" w:color="auto" w:fill="D78972"/>
            <w:vAlign w:val="bottom"/>
          </w:tcPr>
          <w:p w14:paraId="76CE45B8" w14:textId="23876FA4" w:rsidR="00C74BC1" w:rsidRPr="00C74BC1" w:rsidRDefault="00C74BC1" w:rsidP="00322CED">
            <w:pPr>
              <w:jc w:val="center"/>
              <w:rPr>
                <w:rFonts w:ascii="Times New Roman" w:hAnsi="Times New Roman" w:cs="Times New Roman"/>
                <w:b/>
                <w:bCs/>
                <w:sz w:val="24"/>
                <w:szCs w:val="24"/>
              </w:rPr>
            </w:pPr>
            <w:r>
              <w:rPr>
                <w:rFonts w:ascii="Times New Roman" w:hAnsi="Times New Roman" w:cs="Times New Roman"/>
                <w:b/>
                <w:bCs/>
                <w:sz w:val="24"/>
                <w:szCs w:val="24"/>
              </w:rPr>
              <w:t>Bendros EE vakcinacijos p</w:t>
            </w:r>
            <w:r w:rsidRPr="00C74BC1">
              <w:rPr>
                <w:rFonts w:ascii="Times New Roman" w:hAnsi="Times New Roman" w:cs="Times New Roman"/>
                <w:b/>
                <w:bCs/>
                <w:sz w:val="24"/>
                <w:szCs w:val="24"/>
              </w:rPr>
              <w:t>okytis</w:t>
            </w:r>
          </w:p>
        </w:tc>
      </w:tr>
      <w:tr w:rsidR="00C74BC1" w:rsidRPr="00C74BC1" w14:paraId="0B9A56E5" w14:textId="77777777" w:rsidTr="00C00B68">
        <w:tc>
          <w:tcPr>
            <w:tcW w:w="1907" w:type="dxa"/>
            <w:vMerge/>
            <w:shd w:val="clear" w:color="auto" w:fill="D78972"/>
            <w:vAlign w:val="bottom"/>
          </w:tcPr>
          <w:p w14:paraId="49622967" w14:textId="77777777" w:rsidR="00C74BC1" w:rsidRPr="00C74BC1" w:rsidRDefault="00C74BC1" w:rsidP="00322CED">
            <w:pPr>
              <w:jc w:val="center"/>
              <w:rPr>
                <w:rFonts w:ascii="Times New Roman" w:hAnsi="Times New Roman" w:cs="Times New Roman"/>
                <w:b/>
                <w:bCs/>
                <w:sz w:val="24"/>
                <w:szCs w:val="24"/>
              </w:rPr>
            </w:pPr>
          </w:p>
        </w:tc>
        <w:tc>
          <w:tcPr>
            <w:tcW w:w="1572" w:type="dxa"/>
            <w:shd w:val="clear" w:color="auto" w:fill="D78972"/>
            <w:vAlign w:val="center"/>
          </w:tcPr>
          <w:p w14:paraId="55DB3C0B" w14:textId="2001A71B" w:rsidR="00C74BC1" w:rsidRPr="00C74BC1" w:rsidRDefault="00C74BC1" w:rsidP="00322CED">
            <w:pPr>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Iš viso</w:t>
            </w:r>
          </w:p>
        </w:tc>
        <w:tc>
          <w:tcPr>
            <w:tcW w:w="1261" w:type="dxa"/>
            <w:shd w:val="clear" w:color="auto" w:fill="D78972"/>
            <w:vAlign w:val="center"/>
          </w:tcPr>
          <w:p w14:paraId="569B53DA" w14:textId="7289E32F" w:rsidR="00C74BC1" w:rsidRPr="00C74BC1" w:rsidRDefault="00C74BC1" w:rsidP="00322CED">
            <w:pPr>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I dozė</w:t>
            </w:r>
          </w:p>
        </w:tc>
        <w:tc>
          <w:tcPr>
            <w:tcW w:w="1573" w:type="dxa"/>
            <w:shd w:val="clear" w:color="auto" w:fill="D78972"/>
            <w:vAlign w:val="center"/>
          </w:tcPr>
          <w:p w14:paraId="1FECB494" w14:textId="3C9F6F87" w:rsidR="00C74BC1" w:rsidRPr="00C74BC1" w:rsidRDefault="00C74BC1" w:rsidP="00322CED">
            <w:pPr>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Iš viso</w:t>
            </w:r>
          </w:p>
        </w:tc>
        <w:tc>
          <w:tcPr>
            <w:tcW w:w="1499" w:type="dxa"/>
            <w:shd w:val="clear" w:color="auto" w:fill="D78972"/>
            <w:vAlign w:val="center"/>
          </w:tcPr>
          <w:p w14:paraId="56D85832" w14:textId="783EE1F7" w:rsidR="00C74BC1" w:rsidRPr="00C74BC1" w:rsidRDefault="00C74BC1" w:rsidP="00322CED">
            <w:pPr>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I dozė</w:t>
            </w:r>
          </w:p>
        </w:tc>
        <w:tc>
          <w:tcPr>
            <w:tcW w:w="1816" w:type="dxa"/>
            <w:vMerge/>
            <w:shd w:val="clear" w:color="auto" w:fill="D78972"/>
            <w:vAlign w:val="bottom"/>
          </w:tcPr>
          <w:p w14:paraId="44BC6C7A" w14:textId="77777777" w:rsidR="00C74BC1" w:rsidRPr="00C74BC1" w:rsidRDefault="00C74BC1" w:rsidP="00322CED">
            <w:pPr>
              <w:jc w:val="center"/>
              <w:rPr>
                <w:rFonts w:ascii="Times New Roman" w:hAnsi="Times New Roman" w:cs="Times New Roman"/>
                <w:b/>
                <w:bCs/>
                <w:sz w:val="24"/>
                <w:szCs w:val="24"/>
              </w:rPr>
            </w:pPr>
          </w:p>
        </w:tc>
      </w:tr>
      <w:tr w:rsidR="00097FBE" w:rsidRPr="00C74BC1" w14:paraId="17987BF4" w14:textId="77777777" w:rsidTr="00935A0E">
        <w:tc>
          <w:tcPr>
            <w:tcW w:w="1907" w:type="dxa"/>
            <w:shd w:val="clear" w:color="auto" w:fill="E7E6E6" w:themeFill="background2"/>
            <w:vAlign w:val="bottom"/>
          </w:tcPr>
          <w:p w14:paraId="088948DF" w14:textId="3DE769B3" w:rsidR="00097FBE" w:rsidRPr="00C74BC1" w:rsidRDefault="00097FBE" w:rsidP="00322CED">
            <w:pPr>
              <w:jc w:val="both"/>
              <w:rPr>
                <w:rFonts w:ascii="Times New Roman" w:hAnsi="Times New Roman" w:cs="Times New Roman"/>
                <w:sz w:val="24"/>
                <w:szCs w:val="24"/>
              </w:rPr>
            </w:pPr>
            <w:r w:rsidRPr="00C74BC1">
              <w:rPr>
                <w:rFonts w:ascii="Times New Roman" w:hAnsi="Times New Roman" w:cs="Times New Roman"/>
                <w:color w:val="000000"/>
                <w:sz w:val="24"/>
                <w:szCs w:val="24"/>
              </w:rPr>
              <w:t>Kauno apskritis</w:t>
            </w:r>
          </w:p>
        </w:tc>
        <w:tc>
          <w:tcPr>
            <w:tcW w:w="1572" w:type="dxa"/>
            <w:shd w:val="clear" w:color="auto" w:fill="E7E6E6" w:themeFill="background2"/>
            <w:vAlign w:val="center"/>
          </w:tcPr>
          <w:p w14:paraId="15BD496A" w14:textId="71CEE01A"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76628</w:t>
            </w:r>
          </w:p>
        </w:tc>
        <w:tc>
          <w:tcPr>
            <w:tcW w:w="1261" w:type="dxa"/>
            <w:shd w:val="clear" w:color="auto" w:fill="E7E6E6" w:themeFill="background2"/>
            <w:vAlign w:val="center"/>
          </w:tcPr>
          <w:p w14:paraId="469D200E" w14:textId="61CDB39F" w:rsidR="00097FBE" w:rsidRPr="00935A0E" w:rsidRDefault="00C74BC1" w:rsidP="00322CED">
            <w:pPr>
              <w:jc w:val="center"/>
              <w:rPr>
                <w:rFonts w:ascii="Times New Roman" w:hAnsi="Times New Roman" w:cs="Times New Roman"/>
                <w:sz w:val="24"/>
                <w:szCs w:val="24"/>
              </w:rPr>
            </w:pPr>
            <w:r w:rsidRPr="00935A0E">
              <w:rPr>
                <w:rFonts w:ascii="Times New Roman" w:hAnsi="Times New Roman" w:cs="Times New Roman"/>
                <w:sz w:val="24"/>
                <w:szCs w:val="24"/>
              </w:rPr>
              <w:t>21539</w:t>
            </w:r>
          </w:p>
        </w:tc>
        <w:tc>
          <w:tcPr>
            <w:tcW w:w="1573" w:type="dxa"/>
            <w:shd w:val="clear" w:color="auto" w:fill="E7E6E6" w:themeFill="background2"/>
            <w:vAlign w:val="center"/>
          </w:tcPr>
          <w:p w14:paraId="19B6160A" w14:textId="0E008FE6"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87190</w:t>
            </w:r>
          </w:p>
        </w:tc>
        <w:tc>
          <w:tcPr>
            <w:tcW w:w="1499" w:type="dxa"/>
            <w:shd w:val="clear" w:color="auto" w:fill="E7E6E6" w:themeFill="background2"/>
            <w:vAlign w:val="center"/>
          </w:tcPr>
          <w:p w14:paraId="5EFF7AC2" w14:textId="0D86A5F3"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23614</w:t>
            </w:r>
          </w:p>
        </w:tc>
        <w:tc>
          <w:tcPr>
            <w:tcW w:w="1816" w:type="dxa"/>
            <w:shd w:val="clear" w:color="auto" w:fill="E7E6E6" w:themeFill="background2"/>
            <w:vAlign w:val="center"/>
          </w:tcPr>
          <w:p w14:paraId="79784FC0" w14:textId="4CBF3921" w:rsidR="00097FBE" w:rsidRPr="00C74BC1" w:rsidRDefault="00097FBE" w:rsidP="00322CED">
            <w:pPr>
              <w:tabs>
                <w:tab w:val="decimal" w:pos="445"/>
              </w:tabs>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+13,8 proc.</w:t>
            </w:r>
          </w:p>
        </w:tc>
      </w:tr>
      <w:bookmarkEnd w:id="3"/>
      <w:tr w:rsidR="00097FBE" w:rsidRPr="00C74BC1" w14:paraId="2ECA6A86" w14:textId="77777777" w:rsidTr="00935A0E">
        <w:tc>
          <w:tcPr>
            <w:tcW w:w="1907" w:type="dxa"/>
            <w:shd w:val="clear" w:color="auto" w:fill="F3DCD5"/>
            <w:vAlign w:val="bottom"/>
          </w:tcPr>
          <w:p w14:paraId="4FD7F537" w14:textId="250CD168" w:rsidR="00097FBE" w:rsidRPr="00C74BC1" w:rsidRDefault="00097FBE" w:rsidP="00322CED">
            <w:pPr>
              <w:jc w:val="both"/>
              <w:rPr>
                <w:rFonts w:ascii="Times New Roman" w:hAnsi="Times New Roman" w:cs="Times New Roman"/>
                <w:sz w:val="24"/>
                <w:szCs w:val="24"/>
              </w:rPr>
            </w:pPr>
            <w:r w:rsidRPr="00C74BC1">
              <w:rPr>
                <w:rFonts w:ascii="Times New Roman" w:hAnsi="Times New Roman" w:cs="Times New Roman"/>
                <w:color w:val="000000"/>
                <w:sz w:val="24"/>
                <w:szCs w:val="24"/>
              </w:rPr>
              <w:t>Kauno m.</w:t>
            </w:r>
          </w:p>
        </w:tc>
        <w:tc>
          <w:tcPr>
            <w:tcW w:w="1572" w:type="dxa"/>
            <w:vAlign w:val="center"/>
          </w:tcPr>
          <w:p w14:paraId="2AE713F3" w14:textId="77CA4B75"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55111</w:t>
            </w:r>
          </w:p>
        </w:tc>
        <w:tc>
          <w:tcPr>
            <w:tcW w:w="1261" w:type="dxa"/>
            <w:vAlign w:val="center"/>
          </w:tcPr>
          <w:p w14:paraId="77C23433" w14:textId="551E7F31"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15138</w:t>
            </w:r>
          </w:p>
        </w:tc>
        <w:tc>
          <w:tcPr>
            <w:tcW w:w="1573" w:type="dxa"/>
            <w:vAlign w:val="center"/>
          </w:tcPr>
          <w:p w14:paraId="7DF52A5D" w14:textId="14E38717"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63062</w:t>
            </w:r>
          </w:p>
        </w:tc>
        <w:tc>
          <w:tcPr>
            <w:tcW w:w="1499" w:type="dxa"/>
            <w:vAlign w:val="center"/>
          </w:tcPr>
          <w:p w14:paraId="6C71B62E" w14:textId="0E026919"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16861</w:t>
            </w:r>
          </w:p>
        </w:tc>
        <w:tc>
          <w:tcPr>
            <w:tcW w:w="1816" w:type="dxa"/>
            <w:vAlign w:val="center"/>
          </w:tcPr>
          <w:p w14:paraId="416730DD" w14:textId="0A15412B" w:rsidR="00097FBE" w:rsidRPr="00C74BC1" w:rsidRDefault="00097FBE" w:rsidP="00322CED">
            <w:pPr>
              <w:tabs>
                <w:tab w:val="decimal" w:pos="445"/>
              </w:tabs>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+14,4 proc.</w:t>
            </w:r>
          </w:p>
        </w:tc>
      </w:tr>
      <w:tr w:rsidR="00097FBE" w:rsidRPr="00C74BC1" w14:paraId="45BE37A3" w14:textId="77777777" w:rsidTr="00935A0E">
        <w:tc>
          <w:tcPr>
            <w:tcW w:w="1907" w:type="dxa"/>
            <w:shd w:val="clear" w:color="auto" w:fill="F3DCD5"/>
            <w:vAlign w:val="bottom"/>
          </w:tcPr>
          <w:p w14:paraId="26656129" w14:textId="5ABCEFD3" w:rsidR="00097FBE" w:rsidRPr="00C74BC1" w:rsidRDefault="00097FBE" w:rsidP="00322CED">
            <w:pPr>
              <w:jc w:val="both"/>
              <w:rPr>
                <w:rFonts w:ascii="Times New Roman" w:hAnsi="Times New Roman" w:cs="Times New Roman"/>
                <w:sz w:val="24"/>
                <w:szCs w:val="24"/>
              </w:rPr>
            </w:pPr>
            <w:r w:rsidRPr="00C74BC1">
              <w:rPr>
                <w:rFonts w:ascii="Times New Roman" w:hAnsi="Times New Roman" w:cs="Times New Roman"/>
                <w:color w:val="000000"/>
                <w:sz w:val="24"/>
                <w:szCs w:val="24"/>
              </w:rPr>
              <w:t>Kauno r.</w:t>
            </w:r>
          </w:p>
        </w:tc>
        <w:tc>
          <w:tcPr>
            <w:tcW w:w="1572" w:type="dxa"/>
            <w:vAlign w:val="center"/>
          </w:tcPr>
          <w:p w14:paraId="1A4D2A81" w14:textId="1D496425"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5308</w:t>
            </w:r>
          </w:p>
        </w:tc>
        <w:tc>
          <w:tcPr>
            <w:tcW w:w="1261" w:type="dxa"/>
            <w:vAlign w:val="center"/>
          </w:tcPr>
          <w:p w14:paraId="35A5C245" w14:textId="495175BC"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1655</w:t>
            </w:r>
          </w:p>
        </w:tc>
        <w:tc>
          <w:tcPr>
            <w:tcW w:w="1573" w:type="dxa"/>
            <w:vAlign w:val="center"/>
          </w:tcPr>
          <w:p w14:paraId="1D644AB7" w14:textId="7059873A"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6347</w:t>
            </w:r>
          </w:p>
        </w:tc>
        <w:tc>
          <w:tcPr>
            <w:tcW w:w="1499" w:type="dxa"/>
            <w:vAlign w:val="center"/>
          </w:tcPr>
          <w:p w14:paraId="475DA2F6" w14:textId="2F00B5F6"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1731</w:t>
            </w:r>
          </w:p>
        </w:tc>
        <w:tc>
          <w:tcPr>
            <w:tcW w:w="1816" w:type="dxa"/>
            <w:vAlign w:val="center"/>
          </w:tcPr>
          <w:p w14:paraId="2B931CA2" w14:textId="6166FF51" w:rsidR="00097FBE" w:rsidRPr="00C74BC1" w:rsidRDefault="00097FBE" w:rsidP="00322CED">
            <w:pPr>
              <w:tabs>
                <w:tab w:val="decimal" w:pos="445"/>
              </w:tabs>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+19,6 proc.</w:t>
            </w:r>
          </w:p>
        </w:tc>
      </w:tr>
      <w:tr w:rsidR="00097FBE" w:rsidRPr="00C74BC1" w14:paraId="47E98028" w14:textId="77777777" w:rsidTr="00935A0E">
        <w:tc>
          <w:tcPr>
            <w:tcW w:w="1907" w:type="dxa"/>
            <w:shd w:val="clear" w:color="auto" w:fill="F3DCD5"/>
            <w:vAlign w:val="bottom"/>
          </w:tcPr>
          <w:p w14:paraId="2D693851" w14:textId="729CEED4" w:rsidR="00097FBE" w:rsidRPr="00C74BC1" w:rsidRDefault="00097FBE" w:rsidP="00322CED">
            <w:pPr>
              <w:jc w:val="both"/>
              <w:rPr>
                <w:rFonts w:ascii="Times New Roman" w:hAnsi="Times New Roman" w:cs="Times New Roman"/>
                <w:sz w:val="24"/>
                <w:szCs w:val="24"/>
              </w:rPr>
            </w:pPr>
            <w:r w:rsidRPr="00C74BC1">
              <w:rPr>
                <w:rFonts w:ascii="Times New Roman" w:hAnsi="Times New Roman" w:cs="Times New Roman"/>
                <w:color w:val="000000"/>
                <w:sz w:val="24"/>
                <w:szCs w:val="24"/>
              </w:rPr>
              <w:t>Jonavos r.</w:t>
            </w:r>
          </w:p>
        </w:tc>
        <w:tc>
          <w:tcPr>
            <w:tcW w:w="1572" w:type="dxa"/>
            <w:vAlign w:val="center"/>
          </w:tcPr>
          <w:p w14:paraId="38A23592" w14:textId="098337C6"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5215</w:t>
            </w:r>
          </w:p>
        </w:tc>
        <w:tc>
          <w:tcPr>
            <w:tcW w:w="1261" w:type="dxa"/>
            <w:vAlign w:val="center"/>
          </w:tcPr>
          <w:p w14:paraId="1D3304F6" w14:textId="7B193BE0" w:rsidR="00097FBE" w:rsidRPr="00935A0E" w:rsidRDefault="00C74BC1" w:rsidP="00322CED">
            <w:pPr>
              <w:jc w:val="center"/>
              <w:rPr>
                <w:rFonts w:ascii="Times New Roman" w:hAnsi="Times New Roman" w:cs="Times New Roman"/>
                <w:sz w:val="24"/>
                <w:szCs w:val="24"/>
              </w:rPr>
            </w:pPr>
            <w:r w:rsidRPr="00935A0E">
              <w:rPr>
                <w:rFonts w:ascii="Times New Roman" w:hAnsi="Times New Roman" w:cs="Times New Roman"/>
                <w:sz w:val="24"/>
                <w:szCs w:val="24"/>
              </w:rPr>
              <w:t>1567</w:t>
            </w:r>
          </w:p>
        </w:tc>
        <w:tc>
          <w:tcPr>
            <w:tcW w:w="1573" w:type="dxa"/>
            <w:vAlign w:val="center"/>
          </w:tcPr>
          <w:p w14:paraId="41EDFA14" w14:textId="331A90D5"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6346</w:t>
            </w:r>
          </w:p>
        </w:tc>
        <w:tc>
          <w:tcPr>
            <w:tcW w:w="1499" w:type="dxa"/>
            <w:vAlign w:val="center"/>
          </w:tcPr>
          <w:p w14:paraId="664C7A54" w14:textId="121AF39E"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2118</w:t>
            </w:r>
          </w:p>
        </w:tc>
        <w:tc>
          <w:tcPr>
            <w:tcW w:w="1816" w:type="dxa"/>
            <w:vAlign w:val="center"/>
          </w:tcPr>
          <w:p w14:paraId="619FBB83" w14:textId="6E419DB7" w:rsidR="00097FBE" w:rsidRPr="00C74BC1" w:rsidRDefault="00097FBE" w:rsidP="00322CED">
            <w:pPr>
              <w:tabs>
                <w:tab w:val="decimal" w:pos="445"/>
              </w:tabs>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+21,7 proc.</w:t>
            </w:r>
          </w:p>
        </w:tc>
      </w:tr>
      <w:tr w:rsidR="00097FBE" w:rsidRPr="00C74BC1" w14:paraId="23380FB6" w14:textId="77777777" w:rsidTr="00935A0E">
        <w:tc>
          <w:tcPr>
            <w:tcW w:w="1907" w:type="dxa"/>
            <w:shd w:val="clear" w:color="auto" w:fill="F3DCD5"/>
            <w:vAlign w:val="bottom"/>
          </w:tcPr>
          <w:p w14:paraId="63E66A20" w14:textId="26BA3CBF" w:rsidR="00097FBE" w:rsidRPr="00C74BC1" w:rsidRDefault="00097FBE" w:rsidP="00322CED">
            <w:pPr>
              <w:jc w:val="both"/>
              <w:rPr>
                <w:rFonts w:ascii="Times New Roman" w:hAnsi="Times New Roman" w:cs="Times New Roman"/>
                <w:sz w:val="24"/>
                <w:szCs w:val="24"/>
              </w:rPr>
            </w:pPr>
            <w:r w:rsidRPr="00C74BC1">
              <w:rPr>
                <w:rFonts w:ascii="Times New Roman" w:hAnsi="Times New Roman" w:cs="Times New Roman"/>
                <w:color w:val="000000"/>
                <w:sz w:val="24"/>
                <w:szCs w:val="24"/>
              </w:rPr>
              <w:t>Kėdainių r.</w:t>
            </w:r>
          </w:p>
        </w:tc>
        <w:tc>
          <w:tcPr>
            <w:tcW w:w="1572" w:type="dxa"/>
            <w:vAlign w:val="center"/>
          </w:tcPr>
          <w:p w14:paraId="19824789" w14:textId="51B92442"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4078</w:t>
            </w:r>
          </w:p>
        </w:tc>
        <w:tc>
          <w:tcPr>
            <w:tcW w:w="1261" w:type="dxa"/>
            <w:vAlign w:val="center"/>
          </w:tcPr>
          <w:p w14:paraId="6CB2CB91" w14:textId="3ACA39D4" w:rsidR="00097FBE" w:rsidRPr="00935A0E" w:rsidRDefault="00C74BC1" w:rsidP="00322CED">
            <w:pPr>
              <w:jc w:val="center"/>
              <w:rPr>
                <w:rFonts w:ascii="Times New Roman" w:hAnsi="Times New Roman" w:cs="Times New Roman"/>
                <w:sz w:val="24"/>
                <w:szCs w:val="24"/>
              </w:rPr>
            </w:pPr>
            <w:r w:rsidRPr="00935A0E">
              <w:rPr>
                <w:rFonts w:ascii="Times New Roman" w:hAnsi="Times New Roman" w:cs="Times New Roman"/>
                <w:sz w:val="24"/>
                <w:szCs w:val="24"/>
              </w:rPr>
              <w:t>1099</w:t>
            </w:r>
          </w:p>
        </w:tc>
        <w:tc>
          <w:tcPr>
            <w:tcW w:w="1573" w:type="dxa"/>
            <w:vAlign w:val="center"/>
          </w:tcPr>
          <w:p w14:paraId="35FF1A8D" w14:textId="49521314"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3850</w:t>
            </w:r>
          </w:p>
        </w:tc>
        <w:tc>
          <w:tcPr>
            <w:tcW w:w="1499" w:type="dxa"/>
            <w:vAlign w:val="center"/>
          </w:tcPr>
          <w:p w14:paraId="0860AB5F" w14:textId="44E5B129" w:rsidR="00097FBE" w:rsidRPr="00935A0E" w:rsidRDefault="00097FBE" w:rsidP="00322CED">
            <w:pPr>
              <w:jc w:val="center"/>
              <w:rPr>
                <w:rFonts w:ascii="Times New Roman" w:hAnsi="Times New Roman" w:cs="Times New Roman"/>
                <w:sz w:val="24"/>
                <w:szCs w:val="24"/>
              </w:rPr>
            </w:pPr>
            <w:r w:rsidRPr="00935A0E">
              <w:rPr>
                <w:rFonts w:ascii="Times New Roman" w:hAnsi="Times New Roman" w:cs="Times New Roman"/>
                <w:sz w:val="24"/>
                <w:szCs w:val="24"/>
              </w:rPr>
              <w:t>866</w:t>
            </w:r>
          </w:p>
        </w:tc>
        <w:tc>
          <w:tcPr>
            <w:tcW w:w="1816" w:type="dxa"/>
            <w:vAlign w:val="center"/>
          </w:tcPr>
          <w:p w14:paraId="16AA6D84" w14:textId="1EFDC44E" w:rsidR="00097FBE" w:rsidRPr="00C74BC1" w:rsidRDefault="00097FBE" w:rsidP="00322CED">
            <w:pPr>
              <w:tabs>
                <w:tab w:val="decimal" w:pos="445"/>
              </w:tabs>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-5,6 proc.</w:t>
            </w:r>
          </w:p>
        </w:tc>
      </w:tr>
    </w:tbl>
    <w:p w14:paraId="19CD275A" w14:textId="58AF4762" w:rsidR="00F2771D" w:rsidRDefault="000A598E" w:rsidP="00322CED">
      <w:pPr>
        <w:spacing w:after="0" w:line="240" w:lineRule="auto"/>
        <w:ind w:firstLine="567"/>
        <w:jc w:val="both"/>
        <w:rPr>
          <w:rFonts w:ascii="Times New Roman" w:hAnsi="Times New Roman" w:cs="Times New Roman"/>
          <w:b/>
          <w:bCs/>
          <w:i/>
          <w:iCs/>
          <w:sz w:val="24"/>
          <w:szCs w:val="24"/>
        </w:rPr>
      </w:pPr>
      <w:r w:rsidRPr="00E722C3">
        <w:rPr>
          <w:rFonts w:ascii="Times New Roman" w:hAnsi="Times New Roman" w:cs="Times New Roman"/>
          <w:b/>
          <w:bCs/>
          <w:i/>
          <w:iCs/>
          <w:sz w:val="24"/>
          <w:szCs w:val="24"/>
        </w:rPr>
        <w:lastRenderedPageBreak/>
        <w:t>1.</w:t>
      </w:r>
      <w:r>
        <w:rPr>
          <w:rFonts w:ascii="Times New Roman" w:hAnsi="Times New Roman" w:cs="Times New Roman"/>
          <w:b/>
          <w:bCs/>
          <w:i/>
          <w:iCs/>
          <w:sz w:val="24"/>
          <w:szCs w:val="24"/>
        </w:rPr>
        <w:t>5</w:t>
      </w:r>
      <w:r w:rsidRPr="00E722C3">
        <w:rPr>
          <w:rFonts w:ascii="Times New Roman" w:hAnsi="Times New Roman" w:cs="Times New Roman"/>
          <w:b/>
          <w:bCs/>
          <w:i/>
          <w:iCs/>
          <w:sz w:val="24"/>
          <w:szCs w:val="24"/>
        </w:rPr>
        <w:t>.1 lentelė</w:t>
      </w:r>
      <w:r>
        <w:rPr>
          <w:rFonts w:ascii="Times New Roman" w:hAnsi="Times New Roman" w:cs="Times New Roman"/>
          <w:b/>
          <w:bCs/>
          <w:i/>
          <w:iCs/>
          <w:sz w:val="24"/>
          <w:szCs w:val="24"/>
        </w:rPr>
        <w:t>s tęsinys</w:t>
      </w:r>
      <w:r w:rsidRPr="00E722C3">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Vakcinacija nuo </w:t>
      </w:r>
      <w:r w:rsidRPr="00C00B68">
        <w:rPr>
          <w:rFonts w:ascii="Times New Roman" w:hAnsi="Times New Roman" w:cs="Times New Roman"/>
          <w:b/>
          <w:bCs/>
          <w:i/>
          <w:iCs/>
          <w:sz w:val="24"/>
          <w:szCs w:val="24"/>
        </w:rPr>
        <w:t>EE Kauno apskrities savivaldybėse 2022-2023 m.</w:t>
      </w:r>
    </w:p>
    <w:p w14:paraId="0F07E780" w14:textId="77777777" w:rsidR="000A598E" w:rsidRDefault="000A598E" w:rsidP="00322CED">
      <w:pPr>
        <w:spacing w:after="0" w:line="240" w:lineRule="auto"/>
        <w:ind w:firstLine="567"/>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907"/>
        <w:gridCol w:w="1572"/>
        <w:gridCol w:w="1261"/>
        <w:gridCol w:w="1573"/>
        <w:gridCol w:w="1499"/>
        <w:gridCol w:w="1816"/>
      </w:tblGrid>
      <w:tr w:rsidR="000A598E" w:rsidRPr="00C74BC1" w14:paraId="0B1D4FFC" w14:textId="77777777" w:rsidTr="000A598E">
        <w:tc>
          <w:tcPr>
            <w:tcW w:w="1907" w:type="dxa"/>
            <w:vMerge w:val="restart"/>
            <w:shd w:val="clear" w:color="auto" w:fill="D78972"/>
            <w:vAlign w:val="center"/>
          </w:tcPr>
          <w:p w14:paraId="3DAE05EA" w14:textId="77777777" w:rsidR="000A598E" w:rsidRPr="00C74BC1" w:rsidRDefault="000A598E" w:rsidP="007C73B6">
            <w:pPr>
              <w:jc w:val="center"/>
              <w:rPr>
                <w:rFonts w:ascii="Times New Roman" w:hAnsi="Times New Roman" w:cs="Times New Roman"/>
                <w:b/>
                <w:bCs/>
                <w:sz w:val="24"/>
                <w:szCs w:val="24"/>
              </w:rPr>
            </w:pPr>
            <w:r w:rsidRPr="00C74BC1">
              <w:rPr>
                <w:rFonts w:ascii="Times New Roman" w:hAnsi="Times New Roman" w:cs="Times New Roman"/>
                <w:b/>
                <w:bCs/>
                <w:sz w:val="24"/>
                <w:szCs w:val="24"/>
              </w:rPr>
              <w:t>Savivaldybė</w:t>
            </w:r>
          </w:p>
        </w:tc>
        <w:tc>
          <w:tcPr>
            <w:tcW w:w="2833" w:type="dxa"/>
            <w:gridSpan w:val="2"/>
            <w:shd w:val="clear" w:color="auto" w:fill="D78972"/>
            <w:vAlign w:val="center"/>
          </w:tcPr>
          <w:p w14:paraId="5825A49E" w14:textId="77777777" w:rsidR="000A598E" w:rsidRPr="00C74BC1" w:rsidRDefault="000A598E" w:rsidP="007C73B6">
            <w:pPr>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2022</w:t>
            </w:r>
          </w:p>
        </w:tc>
        <w:tc>
          <w:tcPr>
            <w:tcW w:w="3072" w:type="dxa"/>
            <w:gridSpan w:val="2"/>
            <w:shd w:val="clear" w:color="auto" w:fill="D78972"/>
            <w:vAlign w:val="center"/>
          </w:tcPr>
          <w:p w14:paraId="37292D99" w14:textId="77777777" w:rsidR="000A598E" w:rsidRPr="00C74BC1" w:rsidRDefault="000A598E" w:rsidP="007C73B6">
            <w:pPr>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2023</w:t>
            </w:r>
          </w:p>
        </w:tc>
        <w:tc>
          <w:tcPr>
            <w:tcW w:w="1816" w:type="dxa"/>
            <w:vMerge w:val="restart"/>
            <w:shd w:val="clear" w:color="auto" w:fill="D78972"/>
            <w:vAlign w:val="bottom"/>
          </w:tcPr>
          <w:p w14:paraId="41C70526" w14:textId="77777777" w:rsidR="000A598E" w:rsidRPr="00C74BC1" w:rsidRDefault="000A598E" w:rsidP="007C73B6">
            <w:pPr>
              <w:jc w:val="center"/>
              <w:rPr>
                <w:rFonts w:ascii="Times New Roman" w:hAnsi="Times New Roman" w:cs="Times New Roman"/>
                <w:b/>
                <w:bCs/>
                <w:sz w:val="24"/>
                <w:szCs w:val="24"/>
              </w:rPr>
            </w:pPr>
            <w:r>
              <w:rPr>
                <w:rFonts w:ascii="Times New Roman" w:hAnsi="Times New Roman" w:cs="Times New Roman"/>
                <w:b/>
                <w:bCs/>
                <w:sz w:val="24"/>
                <w:szCs w:val="24"/>
              </w:rPr>
              <w:t>Bendros EE vakcinacijos p</w:t>
            </w:r>
            <w:r w:rsidRPr="00C74BC1">
              <w:rPr>
                <w:rFonts w:ascii="Times New Roman" w:hAnsi="Times New Roman" w:cs="Times New Roman"/>
                <w:b/>
                <w:bCs/>
                <w:sz w:val="24"/>
                <w:szCs w:val="24"/>
              </w:rPr>
              <w:t>okytis</w:t>
            </w:r>
          </w:p>
        </w:tc>
      </w:tr>
      <w:tr w:rsidR="000A598E" w:rsidRPr="00C74BC1" w14:paraId="0516A0F2" w14:textId="77777777" w:rsidTr="000A598E">
        <w:tc>
          <w:tcPr>
            <w:tcW w:w="1907" w:type="dxa"/>
            <w:vMerge/>
            <w:shd w:val="clear" w:color="auto" w:fill="D78972"/>
            <w:vAlign w:val="bottom"/>
          </w:tcPr>
          <w:p w14:paraId="7E922D77" w14:textId="77777777" w:rsidR="000A598E" w:rsidRPr="00C74BC1" w:rsidRDefault="000A598E" w:rsidP="007C73B6">
            <w:pPr>
              <w:jc w:val="center"/>
              <w:rPr>
                <w:rFonts w:ascii="Times New Roman" w:hAnsi="Times New Roman" w:cs="Times New Roman"/>
                <w:b/>
                <w:bCs/>
                <w:sz w:val="24"/>
                <w:szCs w:val="24"/>
              </w:rPr>
            </w:pPr>
          </w:p>
        </w:tc>
        <w:tc>
          <w:tcPr>
            <w:tcW w:w="1572" w:type="dxa"/>
            <w:shd w:val="clear" w:color="auto" w:fill="D78972"/>
            <w:vAlign w:val="center"/>
          </w:tcPr>
          <w:p w14:paraId="48E733E7" w14:textId="77777777" w:rsidR="000A598E" w:rsidRPr="00C74BC1" w:rsidRDefault="000A598E" w:rsidP="007C73B6">
            <w:pPr>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Iš viso</w:t>
            </w:r>
          </w:p>
        </w:tc>
        <w:tc>
          <w:tcPr>
            <w:tcW w:w="1261" w:type="dxa"/>
            <w:shd w:val="clear" w:color="auto" w:fill="D78972"/>
            <w:vAlign w:val="center"/>
          </w:tcPr>
          <w:p w14:paraId="68BF008E" w14:textId="77777777" w:rsidR="000A598E" w:rsidRPr="00C74BC1" w:rsidRDefault="000A598E" w:rsidP="007C73B6">
            <w:pPr>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I dozė</w:t>
            </w:r>
          </w:p>
        </w:tc>
        <w:tc>
          <w:tcPr>
            <w:tcW w:w="1573" w:type="dxa"/>
            <w:shd w:val="clear" w:color="auto" w:fill="D78972"/>
            <w:vAlign w:val="center"/>
          </w:tcPr>
          <w:p w14:paraId="0285270C" w14:textId="77777777" w:rsidR="000A598E" w:rsidRPr="00C74BC1" w:rsidRDefault="000A598E" w:rsidP="007C73B6">
            <w:pPr>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Iš viso</w:t>
            </w:r>
          </w:p>
        </w:tc>
        <w:tc>
          <w:tcPr>
            <w:tcW w:w="1499" w:type="dxa"/>
            <w:shd w:val="clear" w:color="auto" w:fill="D78972"/>
            <w:vAlign w:val="center"/>
          </w:tcPr>
          <w:p w14:paraId="4937BA92" w14:textId="77777777" w:rsidR="000A598E" w:rsidRPr="00C74BC1" w:rsidRDefault="000A598E" w:rsidP="007C73B6">
            <w:pPr>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I dozė</w:t>
            </w:r>
          </w:p>
        </w:tc>
        <w:tc>
          <w:tcPr>
            <w:tcW w:w="1816" w:type="dxa"/>
            <w:vMerge/>
            <w:shd w:val="clear" w:color="auto" w:fill="D78972"/>
            <w:vAlign w:val="bottom"/>
          </w:tcPr>
          <w:p w14:paraId="79FD4A41" w14:textId="77777777" w:rsidR="000A598E" w:rsidRPr="00C74BC1" w:rsidRDefault="000A598E" w:rsidP="007C73B6">
            <w:pPr>
              <w:jc w:val="center"/>
              <w:rPr>
                <w:rFonts w:ascii="Times New Roman" w:hAnsi="Times New Roman" w:cs="Times New Roman"/>
                <w:b/>
                <w:bCs/>
                <w:sz w:val="24"/>
                <w:szCs w:val="24"/>
              </w:rPr>
            </w:pPr>
          </w:p>
        </w:tc>
      </w:tr>
      <w:tr w:rsidR="000A598E" w:rsidRPr="00C74BC1" w14:paraId="6F996084" w14:textId="77777777" w:rsidTr="000A598E">
        <w:tc>
          <w:tcPr>
            <w:tcW w:w="1907" w:type="dxa"/>
            <w:shd w:val="clear" w:color="auto" w:fill="F3DCD5"/>
            <w:vAlign w:val="bottom"/>
          </w:tcPr>
          <w:p w14:paraId="4AD3E156" w14:textId="77777777" w:rsidR="000A598E" w:rsidRPr="00C74BC1" w:rsidRDefault="000A598E" w:rsidP="007C73B6">
            <w:pPr>
              <w:jc w:val="both"/>
              <w:rPr>
                <w:rFonts w:ascii="Times New Roman" w:hAnsi="Times New Roman" w:cs="Times New Roman"/>
                <w:sz w:val="24"/>
                <w:szCs w:val="24"/>
              </w:rPr>
            </w:pPr>
            <w:r w:rsidRPr="00C74BC1">
              <w:rPr>
                <w:rFonts w:ascii="Times New Roman" w:hAnsi="Times New Roman" w:cs="Times New Roman"/>
                <w:color w:val="000000"/>
                <w:sz w:val="24"/>
                <w:szCs w:val="24"/>
              </w:rPr>
              <w:t>Raseinių r.</w:t>
            </w:r>
          </w:p>
        </w:tc>
        <w:tc>
          <w:tcPr>
            <w:tcW w:w="1572" w:type="dxa"/>
            <w:vAlign w:val="center"/>
          </w:tcPr>
          <w:p w14:paraId="3D787D3B"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2561</w:t>
            </w:r>
          </w:p>
        </w:tc>
        <w:tc>
          <w:tcPr>
            <w:tcW w:w="1261" w:type="dxa"/>
            <w:vAlign w:val="center"/>
          </w:tcPr>
          <w:p w14:paraId="526903DE"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806</w:t>
            </w:r>
          </w:p>
        </w:tc>
        <w:tc>
          <w:tcPr>
            <w:tcW w:w="1573" w:type="dxa"/>
            <w:vAlign w:val="center"/>
          </w:tcPr>
          <w:p w14:paraId="21C647C6"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2514</w:t>
            </w:r>
          </w:p>
        </w:tc>
        <w:tc>
          <w:tcPr>
            <w:tcW w:w="1499" w:type="dxa"/>
            <w:vAlign w:val="center"/>
          </w:tcPr>
          <w:p w14:paraId="4EBC2E87"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659</w:t>
            </w:r>
          </w:p>
        </w:tc>
        <w:tc>
          <w:tcPr>
            <w:tcW w:w="1816" w:type="dxa"/>
            <w:vAlign w:val="center"/>
          </w:tcPr>
          <w:p w14:paraId="2451C258" w14:textId="77777777" w:rsidR="000A598E" w:rsidRPr="00C74BC1" w:rsidRDefault="000A598E" w:rsidP="007C73B6">
            <w:pPr>
              <w:tabs>
                <w:tab w:val="decimal" w:pos="445"/>
              </w:tabs>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-1,8 proc.</w:t>
            </w:r>
          </w:p>
        </w:tc>
      </w:tr>
      <w:tr w:rsidR="000A598E" w:rsidRPr="00C74BC1" w14:paraId="1E43FA83" w14:textId="77777777" w:rsidTr="000A598E">
        <w:tc>
          <w:tcPr>
            <w:tcW w:w="1907" w:type="dxa"/>
            <w:shd w:val="clear" w:color="auto" w:fill="F3DCD5"/>
            <w:vAlign w:val="bottom"/>
          </w:tcPr>
          <w:p w14:paraId="6A188AC8" w14:textId="77777777" w:rsidR="000A598E" w:rsidRPr="00C74BC1" w:rsidRDefault="000A598E" w:rsidP="007C73B6">
            <w:pPr>
              <w:jc w:val="both"/>
              <w:rPr>
                <w:rFonts w:ascii="Times New Roman" w:hAnsi="Times New Roman" w:cs="Times New Roman"/>
                <w:sz w:val="24"/>
                <w:szCs w:val="24"/>
              </w:rPr>
            </w:pPr>
            <w:r w:rsidRPr="00C74BC1">
              <w:rPr>
                <w:rFonts w:ascii="Times New Roman" w:hAnsi="Times New Roman" w:cs="Times New Roman"/>
                <w:color w:val="000000"/>
                <w:sz w:val="24"/>
                <w:szCs w:val="24"/>
              </w:rPr>
              <w:t>Prienų r.</w:t>
            </w:r>
          </w:p>
        </w:tc>
        <w:tc>
          <w:tcPr>
            <w:tcW w:w="1572" w:type="dxa"/>
            <w:vAlign w:val="center"/>
          </w:tcPr>
          <w:p w14:paraId="4A910AF9"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2429</w:t>
            </w:r>
          </w:p>
        </w:tc>
        <w:tc>
          <w:tcPr>
            <w:tcW w:w="1261" w:type="dxa"/>
            <w:vAlign w:val="center"/>
          </w:tcPr>
          <w:p w14:paraId="395ED703"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747</w:t>
            </w:r>
          </w:p>
        </w:tc>
        <w:tc>
          <w:tcPr>
            <w:tcW w:w="1573" w:type="dxa"/>
            <w:vAlign w:val="center"/>
          </w:tcPr>
          <w:p w14:paraId="066B5ECB"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2955</w:t>
            </w:r>
          </w:p>
        </w:tc>
        <w:tc>
          <w:tcPr>
            <w:tcW w:w="1499" w:type="dxa"/>
            <w:vAlign w:val="center"/>
          </w:tcPr>
          <w:p w14:paraId="602036E9"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844</w:t>
            </w:r>
          </w:p>
        </w:tc>
        <w:tc>
          <w:tcPr>
            <w:tcW w:w="1816" w:type="dxa"/>
            <w:vAlign w:val="center"/>
          </w:tcPr>
          <w:p w14:paraId="4EE76614" w14:textId="77777777" w:rsidR="000A598E" w:rsidRPr="00C74BC1" w:rsidRDefault="000A598E" w:rsidP="007C73B6">
            <w:pPr>
              <w:tabs>
                <w:tab w:val="decimal" w:pos="445"/>
              </w:tabs>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+21,7 proc.</w:t>
            </w:r>
          </w:p>
        </w:tc>
      </w:tr>
      <w:tr w:rsidR="000A598E" w:rsidRPr="00C74BC1" w14:paraId="1B2F6AB5" w14:textId="77777777" w:rsidTr="000A598E">
        <w:trPr>
          <w:trHeight w:val="70"/>
        </w:trPr>
        <w:tc>
          <w:tcPr>
            <w:tcW w:w="1907" w:type="dxa"/>
            <w:shd w:val="clear" w:color="auto" w:fill="F3DCD5"/>
            <w:vAlign w:val="bottom"/>
          </w:tcPr>
          <w:p w14:paraId="30EE46FC" w14:textId="77777777" w:rsidR="000A598E" w:rsidRPr="00C74BC1" w:rsidRDefault="000A598E" w:rsidP="007C73B6">
            <w:pPr>
              <w:jc w:val="both"/>
              <w:rPr>
                <w:rFonts w:ascii="Times New Roman" w:hAnsi="Times New Roman" w:cs="Times New Roman"/>
                <w:sz w:val="24"/>
                <w:szCs w:val="24"/>
              </w:rPr>
            </w:pPr>
            <w:r w:rsidRPr="00C74BC1">
              <w:rPr>
                <w:rFonts w:ascii="Times New Roman" w:hAnsi="Times New Roman" w:cs="Times New Roman"/>
                <w:color w:val="000000"/>
                <w:sz w:val="24"/>
                <w:szCs w:val="24"/>
              </w:rPr>
              <w:t>Kaišiadorių r.</w:t>
            </w:r>
          </w:p>
        </w:tc>
        <w:tc>
          <w:tcPr>
            <w:tcW w:w="1572" w:type="dxa"/>
            <w:vAlign w:val="center"/>
          </w:tcPr>
          <w:p w14:paraId="402611C1"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1779</w:t>
            </w:r>
          </w:p>
        </w:tc>
        <w:tc>
          <w:tcPr>
            <w:tcW w:w="1261" w:type="dxa"/>
            <w:vAlign w:val="center"/>
          </w:tcPr>
          <w:p w14:paraId="0F83FBA6"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487</w:t>
            </w:r>
          </w:p>
        </w:tc>
        <w:tc>
          <w:tcPr>
            <w:tcW w:w="1573" w:type="dxa"/>
            <w:vAlign w:val="center"/>
          </w:tcPr>
          <w:p w14:paraId="5559BD4F"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1890</w:t>
            </w:r>
          </w:p>
        </w:tc>
        <w:tc>
          <w:tcPr>
            <w:tcW w:w="1499" w:type="dxa"/>
            <w:vAlign w:val="center"/>
          </w:tcPr>
          <w:p w14:paraId="6EC06DC4"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484</w:t>
            </w:r>
          </w:p>
        </w:tc>
        <w:tc>
          <w:tcPr>
            <w:tcW w:w="1816" w:type="dxa"/>
            <w:vAlign w:val="center"/>
          </w:tcPr>
          <w:p w14:paraId="673FF1E2" w14:textId="77777777" w:rsidR="000A598E" w:rsidRPr="00C74BC1" w:rsidRDefault="000A598E" w:rsidP="007C73B6">
            <w:pPr>
              <w:tabs>
                <w:tab w:val="decimal" w:pos="445"/>
              </w:tabs>
              <w:jc w:val="center"/>
              <w:rPr>
                <w:rFonts w:ascii="Times New Roman" w:hAnsi="Times New Roman" w:cs="Times New Roman"/>
                <w:b/>
                <w:bCs/>
                <w:sz w:val="24"/>
                <w:szCs w:val="24"/>
              </w:rPr>
            </w:pPr>
            <w:r w:rsidRPr="00C74BC1">
              <w:rPr>
                <w:rFonts w:ascii="Times New Roman" w:hAnsi="Times New Roman" w:cs="Times New Roman"/>
                <w:b/>
                <w:bCs/>
                <w:color w:val="000000"/>
                <w:sz w:val="24"/>
                <w:szCs w:val="24"/>
              </w:rPr>
              <w:t>+6,2 proc.</w:t>
            </w:r>
          </w:p>
        </w:tc>
      </w:tr>
      <w:tr w:rsidR="000A598E" w:rsidRPr="00C74BC1" w14:paraId="0373A56C" w14:textId="77777777" w:rsidTr="000A598E">
        <w:trPr>
          <w:trHeight w:val="70"/>
        </w:trPr>
        <w:tc>
          <w:tcPr>
            <w:tcW w:w="1907" w:type="dxa"/>
            <w:shd w:val="clear" w:color="auto" w:fill="F3DCD5"/>
            <w:vAlign w:val="bottom"/>
          </w:tcPr>
          <w:p w14:paraId="051D620C" w14:textId="77777777" w:rsidR="000A598E" w:rsidRPr="00C74BC1" w:rsidRDefault="000A598E" w:rsidP="007C73B6">
            <w:pPr>
              <w:jc w:val="both"/>
              <w:rPr>
                <w:rFonts w:ascii="Times New Roman" w:hAnsi="Times New Roman" w:cs="Times New Roman"/>
                <w:color w:val="000000"/>
                <w:sz w:val="24"/>
                <w:szCs w:val="24"/>
              </w:rPr>
            </w:pPr>
            <w:r w:rsidRPr="00C74BC1">
              <w:rPr>
                <w:rFonts w:ascii="Times New Roman" w:hAnsi="Times New Roman" w:cs="Times New Roman"/>
                <w:color w:val="000000"/>
                <w:sz w:val="24"/>
                <w:szCs w:val="24"/>
              </w:rPr>
              <w:t>Birštono sav.</w:t>
            </w:r>
          </w:p>
        </w:tc>
        <w:tc>
          <w:tcPr>
            <w:tcW w:w="1572" w:type="dxa"/>
            <w:vAlign w:val="center"/>
          </w:tcPr>
          <w:p w14:paraId="534713FD"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147</w:t>
            </w:r>
          </w:p>
        </w:tc>
        <w:tc>
          <w:tcPr>
            <w:tcW w:w="1261" w:type="dxa"/>
            <w:vAlign w:val="center"/>
          </w:tcPr>
          <w:p w14:paraId="68D6C280"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40</w:t>
            </w:r>
          </w:p>
        </w:tc>
        <w:tc>
          <w:tcPr>
            <w:tcW w:w="1573" w:type="dxa"/>
            <w:vAlign w:val="center"/>
          </w:tcPr>
          <w:p w14:paraId="11F0906E"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226</w:t>
            </w:r>
          </w:p>
        </w:tc>
        <w:tc>
          <w:tcPr>
            <w:tcW w:w="1499" w:type="dxa"/>
            <w:vAlign w:val="center"/>
          </w:tcPr>
          <w:p w14:paraId="54E17CF7" w14:textId="77777777" w:rsidR="000A598E" w:rsidRPr="00935A0E" w:rsidRDefault="000A598E" w:rsidP="007C73B6">
            <w:pPr>
              <w:jc w:val="center"/>
              <w:rPr>
                <w:rFonts w:ascii="Times New Roman" w:hAnsi="Times New Roman" w:cs="Times New Roman"/>
                <w:sz w:val="24"/>
                <w:szCs w:val="24"/>
              </w:rPr>
            </w:pPr>
            <w:r w:rsidRPr="00935A0E">
              <w:rPr>
                <w:rFonts w:ascii="Times New Roman" w:hAnsi="Times New Roman" w:cs="Times New Roman"/>
                <w:sz w:val="24"/>
                <w:szCs w:val="24"/>
              </w:rPr>
              <w:t>51</w:t>
            </w:r>
          </w:p>
        </w:tc>
        <w:tc>
          <w:tcPr>
            <w:tcW w:w="1816" w:type="dxa"/>
            <w:vAlign w:val="center"/>
          </w:tcPr>
          <w:p w14:paraId="6983E1A0" w14:textId="77777777" w:rsidR="000A598E" w:rsidRPr="00C74BC1" w:rsidRDefault="000A598E" w:rsidP="007C73B6">
            <w:pPr>
              <w:tabs>
                <w:tab w:val="decimal" w:pos="445"/>
              </w:tabs>
              <w:jc w:val="center"/>
              <w:rPr>
                <w:rFonts w:ascii="Times New Roman" w:hAnsi="Times New Roman" w:cs="Times New Roman"/>
                <w:b/>
                <w:bCs/>
                <w:color w:val="000000"/>
                <w:sz w:val="24"/>
                <w:szCs w:val="24"/>
              </w:rPr>
            </w:pPr>
            <w:r w:rsidRPr="00C74BC1">
              <w:rPr>
                <w:rFonts w:ascii="Times New Roman" w:hAnsi="Times New Roman" w:cs="Times New Roman"/>
                <w:b/>
                <w:bCs/>
                <w:color w:val="000000"/>
                <w:sz w:val="24"/>
                <w:szCs w:val="24"/>
              </w:rPr>
              <w:t>+53,7 proc.</w:t>
            </w:r>
          </w:p>
        </w:tc>
      </w:tr>
    </w:tbl>
    <w:p w14:paraId="0C4EEC82" w14:textId="77777777" w:rsidR="000A598E" w:rsidRDefault="000A598E" w:rsidP="000A598E">
      <w:pPr>
        <w:spacing w:after="0" w:line="240" w:lineRule="auto"/>
        <w:jc w:val="both"/>
        <w:rPr>
          <w:rFonts w:ascii="Times New Roman" w:hAnsi="Times New Roman" w:cs="Times New Roman"/>
          <w:sz w:val="24"/>
          <w:szCs w:val="24"/>
        </w:rPr>
      </w:pPr>
    </w:p>
    <w:p w14:paraId="32734697" w14:textId="09DD6B91" w:rsidR="00322CED" w:rsidRDefault="003609DE" w:rsidP="00322CED">
      <w:pPr>
        <w:spacing w:after="0" w:line="240" w:lineRule="auto"/>
        <w:ind w:firstLine="567"/>
        <w:jc w:val="both"/>
        <w:rPr>
          <w:rFonts w:ascii="Times New Roman" w:hAnsi="Times New Roman" w:cs="Times New Roman"/>
          <w:sz w:val="24"/>
          <w:szCs w:val="24"/>
        </w:rPr>
      </w:pPr>
      <w:r w:rsidRPr="003609DE">
        <w:rPr>
          <w:rFonts w:ascii="Times New Roman" w:hAnsi="Times New Roman" w:cs="Times New Roman"/>
          <w:sz w:val="24"/>
          <w:szCs w:val="24"/>
        </w:rPr>
        <w:t xml:space="preserve">Norint </w:t>
      </w:r>
      <w:r w:rsidR="00F2771D">
        <w:rPr>
          <w:rFonts w:ascii="Times New Roman" w:hAnsi="Times New Roman" w:cs="Times New Roman"/>
          <w:sz w:val="24"/>
          <w:szCs w:val="24"/>
        </w:rPr>
        <w:t>įvertinti</w:t>
      </w:r>
      <w:r w:rsidRPr="003609DE">
        <w:rPr>
          <w:rFonts w:ascii="Times New Roman" w:hAnsi="Times New Roman" w:cs="Times New Roman"/>
          <w:sz w:val="24"/>
          <w:szCs w:val="24"/>
        </w:rPr>
        <w:t xml:space="preserve"> skiepijimo nuo </w:t>
      </w:r>
      <w:r>
        <w:rPr>
          <w:rFonts w:ascii="Times New Roman" w:hAnsi="Times New Roman" w:cs="Times New Roman"/>
          <w:sz w:val="24"/>
          <w:szCs w:val="24"/>
        </w:rPr>
        <w:t>EE</w:t>
      </w:r>
      <w:r w:rsidRPr="003609DE">
        <w:rPr>
          <w:rFonts w:ascii="Times New Roman" w:hAnsi="Times New Roman" w:cs="Times New Roman"/>
          <w:sz w:val="24"/>
          <w:szCs w:val="24"/>
        </w:rPr>
        <w:t xml:space="preserve"> aprėpt</w:t>
      </w:r>
      <w:r>
        <w:rPr>
          <w:rFonts w:ascii="Times New Roman" w:hAnsi="Times New Roman" w:cs="Times New Roman"/>
          <w:sz w:val="24"/>
          <w:szCs w:val="24"/>
        </w:rPr>
        <w:t>is</w:t>
      </w:r>
      <w:r w:rsidRPr="003609DE">
        <w:rPr>
          <w:rFonts w:ascii="Times New Roman" w:hAnsi="Times New Roman" w:cs="Times New Roman"/>
          <w:sz w:val="24"/>
          <w:szCs w:val="24"/>
        </w:rPr>
        <w:t>, būtina sutelkti dėmesį į treči</w:t>
      </w:r>
      <w:r w:rsidR="00F2771D">
        <w:rPr>
          <w:rFonts w:ascii="Times New Roman" w:hAnsi="Times New Roman" w:cs="Times New Roman"/>
          <w:sz w:val="24"/>
          <w:szCs w:val="24"/>
        </w:rPr>
        <w:t>ąją</w:t>
      </w:r>
      <w:r w:rsidRPr="003609DE">
        <w:rPr>
          <w:rFonts w:ascii="Times New Roman" w:hAnsi="Times New Roman" w:cs="Times New Roman"/>
          <w:sz w:val="24"/>
          <w:szCs w:val="24"/>
        </w:rPr>
        <w:t xml:space="preserve"> ir </w:t>
      </w:r>
      <w:r w:rsidR="00F2771D">
        <w:rPr>
          <w:rFonts w:ascii="Times New Roman" w:hAnsi="Times New Roman" w:cs="Times New Roman"/>
          <w:sz w:val="24"/>
          <w:szCs w:val="24"/>
        </w:rPr>
        <w:t>sustiprinančiąją EE vakcinos dozę gavusių asmenų</w:t>
      </w:r>
      <w:r w:rsidR="00F2771D" w:rsidRPr="003609DE">
        <w:rPr>
          <w:rFonts w:ascii="Times New Roman" w:hAnsi="Times New Roman" w:cs="Times New Roman"/>
          <w:sz w:val="24"/>
          <w:szCs w:val="24"/>
        </w:rPr>
        <w:t xml:space="preserve"> </w:t>
      </w:r>
      <w:r w:rsidRPr="003609DE">
        <w:rPr>
          <w:rFonts w:ascii="Times New Roman" w:hAnsi="Times New Roman" w:cs="Times New Roman"/>
          <w:sz w:val="24"/>
          <w:szCs w:val="24"/>
        </w:rPr>
        <w:t>skaiči</w:t>
      </w:r>
      <w:r>
        <w:rPr>
          <w:rFonts w:ascii="Times New Roman" w:hAnsi="Times New Roman" w:cs="Times New Roman"/>
          <w:sz w:val="24"/>
          <w:szCs w:val="24"/>
        </w:rPr>
        <w:t>us</w:t>
      </w:r>
      <w:r w:rsidRPr="003609DE">
        <w:rPr>
          <w:rFonts w:ascii="Times New Roman" w:hAnsi="Times New Roman" w:cs="Times New Roman"/>
          <w:sz w:val="24"/>
          <w:szCs w:val="24"/>
        </w:rPr>
        <w:t xml:space="preserve">. </w:t>
      </w:r>
      <w:r w:rsidR="00F2771D">
        <w:rPr>
          <w:rFonts w:ascii="Times New Roman" w:hAnsi="Times New Roman" w:cs="Times New Roman"/>
          <w:sz w:val="24"/>
          <w:szCs w:val="24"/>
        </w:rPr>
        <w:t>Tai</w:t>
      </w:r>
      <w:r w:rsidRPr="003609DE">
        <w:rPr>
          <w:rFonts w:ascii="Times New Roman" w:hAnsi="Times New Roman" w:cs="Times New Roman"/>
          <w:sz w:val="24"/>
          <w:szCs w:val="24"/>
        </w:rPr>
        <w:t xml:space="preserve"> atspindi visišką imunizaciją ir ilgalaikę apsaugą nuo </w:t>
      </w:r>
      <w:r>
        <w:rPr>
          <w:rFonts w:ascii="Times New Roman" w:hAnsi="Times New Roman" w:cs="Times New Roman"/>
          <w:sz w:val="24"/>
          <w:szCs w:val="24"/>
        </w:rPr>
        <w:t>EE</w:t>
      </w:r>
      <w:r w:rsidRPr="003609DE">
        <w:rPr>
          <w:rFonts w:ascii="Times New Roman" w:hAnsi="Times New Roman" w:cs="Times New Roman"/>
          <w:sz w:val="24"/>
          <w:szCs w:val="24"/>
        </w:rPr>
        <w:t xml:space="preserve">, nes </w:t>
      </w:r>
      <w:r w:rsidR="00935A0E">
        <w:rPr>
          <w:rFonts w:ascii="Times New Roman" w:hAnsi="Times New Roman" w:cs="Times New Roman"/>
          <w:sz w:val="24"/>
          <w:szCs w:val="24"/>
        </w:rPr>
        <w:t>p</w:t>
      </w:r>
      <w:r w:rsidR="00935A0E" w:rsidRPr="00935A0E">
        <w:rPr>
          <w:rFonts w:ascii="Times New Roman" w:hAnsi="Times New Roman" w:cs="Times New Roman"/>
          <w:sz w:val="24"/>
          <w:szCs w:val="24"/>
        </w:rPr>
        <w:t>atikimiausią ir ilgiausią apsaugą nuo EE garantuoja 3 EE skiepų dozės – apie 99 proc. paskiepytųjų įgyja atsparumą erkiniam encefalitui 3-5 metam</w:t>
      </w:r>
      <w:r w:rsidR="00935A0E">
        <w:rPr>
          <w:rFonts w:ascii="Times New Roman" w:hAnsi="Times New Roman" w:cs="Times New Roman"/>
          <w:sz w:val="24"/>
          <w:szCs w:val="24"/>
        </w:rPr>
        <w:t>s</w:t>
      </w:r>
      <w:r>
        <w:rPr>
          <w:rFonts w:ascii="Times New Roman" w:hAnsi="Times New Roman" w:cs="Times New Roman"/>
          <w:sz w:val="24"/>
          <w:szCs w:val="24"/>
        </w:rPr>
        <w:t>, o sustiprinančioji dozė</w:t>
      </w:r>
      <w:r w:rsidR="00935A0E">
        <w:rPr>
          <w:rFonts w:ascii="Times New Roman" w:hAnsi="Times New Roman" w:cs="Times New Roman"/>
          <w:sz w:val="24"/>
          <w:szCs w:val="24"/>
        </w:rPr>
        <w:t xml:space="preserve"> (priklausomai nuo amžiaus kartojama kas 3-5 m.)</w:t>
      </w:r>
      <w:r>
        <w:rPr>
          <w:rFonts w:ascii="Times New Roman" w:hAnsi="Times New Roman" w:cs="Times New Roman"/>
          <w:sz w:val="24"/>
          <w:szCs w:val="24"/>
        </w:rPr>
        <w:t xml:space="preserve"> –</w:t>
      </w:r>
      <w:r w:rsidRPr="003609DE">
        <w:rPr>
          <w:rFonts w:ascii="Times New Roman" w:hAnsi="Times New Roman" w:cs="Times New Roman"/>
          <w:sz w:val="24"/>
          <w:szCs w:val="24"/>
        </w:rPr>
        <w:t xml:space="preserve"> palaiko imunitetą. </w:t>
      </w:r>
      <w:r>
        <w:rPr>
          <w:rFonts w:ascii="Times New Roman" w:hAnsi="Times New Roman" w:cs="Times New Roman"/>
          <w:sz w:val="24"/>
          <w:szCs w:val="24"/>
        </w:rPr>
        <w:t>Apskaičiavus apimtis</w:t>
      </w:r>
      <w:r w:rsidRPr="003609DE">
        <w:rPr>
          <w:rFonts w:ascii="Times New Roman" w:hAnsi="Times New Roman" w:cs="Times New Roman"/>
          <w:sz w:val="24"/>
          <w:szCs w:val="24"/>
        </w:rPr>
        <w:t xml:space="preserve">, galima tiksliai įvertinti </w:t>
      </w:r>
      <w:r w:rsidR="0009625C">
        <w:rPr>
          <w:rFonts w:ascii="Times New Roman" w:hAnsi="Times New Roman" w:cs="Times New Roman"/>
          <w:sz w:val="24"/>
          <w:szCs w:val="24"/>
        </w:rPr>
        <w:t>skiepijimo</w:t>
      </w:r>
      <w:r w:rsidR="0009625C" w:rsidRPr="003609DE">
        <w:rPr>
          <w:rFonts w:ascii="Times New Roman" w:hAnsi="Times New Roman" w:cs="Times New Roman"/>
          <w:sz w:val="24"/>
          <w:szCs w:val="24"/>
        </w:rPr>
        <w:t xml:space="preserve"> </w:t>
      </w:r>
      <w:r w:rsidRPr="003609DE">
        <w:rPr>
          <w:rFonts w:ascii="Times New Roman" w:hAnsi="Times New Roman" w:cs="Times New Roman"/>
          <w:sz w:val="24"/>
          <w:szCs w:val="24"/>
        </w:rPr>
        <w:t>veiksmingumą, visuomenės sveikatos strategij</w:t>
      </w:r>
      <w:r>
        <w:rPr>
          <w:rFonts w:ascii="Times New Roman" w:hAnsi="Times New Roman" w:cs="Times New Roman"/>
          <w:sz w:val="24"/>
          <w:szCs w:val="24"/>
        </w:rPr>
        <w:t>ų</w:t>
      </w:r>
      <w:r w:rsidRPr="003609DE">
        <w:rPr>
          <w:rFonts w:ascii="Times New Roman" w:hAnsi="Times New Roman" w:cs="Times New Roman"/>
          <w:sz w:val="24"/>
          <w:szCs w:val="24"/>
        </w:rPr>
        <w:t>, skatinanči</w:t>
      </w:r>
      <w:r>
        <w:rPr>
          <w:rFonts w:ascii="Times New Roman" w:hAnsi="Times New Roman" w:cs="Times New Roman"/>
          <w:sz w:val="24"/>
          <w:szCs w:val="24"/>
        </w:rPr>
        <w:t>ų</w:t>
      </w:r>
      <w:r w:rsidRPr="003609DE">
        <w:rPr>
          <w:rFonts w:ascii="Times New Roman" w:hAnsi="Times New Roman" w:cs="Times New Roman"/>
          <w:sz w:val="24"/>
          <w:szCs w:val="24"/>
        </w:rPr>
        <w:t xml:space="preserve"> užbaigti skiepijimo kurs</w:t>
      </w:r>
      <w:r w:rsidR="0009625C">
        <w:rPr>
          <w:rFonts w:ascii="Times New Roman" w:hAnsi="Times New Roman" w:cs="Times New Roman"/>
          <w:sz w:val="24"/>
          <w:szCs w:val="24"/>
        </w:rPr>
        <w:t>ą</w:t>
      </w:r>
      <w:r>
        <w:rPr>
          <w:rFonts w:ascii="Times New Roman" w:hAnsi="Times New Roman" w:cs="Times New Roman"/>
          <w:sz w:val="24"/>
          <w:szCs w:val="24"/>
        </w:rPr>
        <w:t xml:space="preserve"> poveikį</w:t>
      </w:r>
      <w:r w:rsidRPr="003609DE">
        <w:rPr>
          <w:rFonts w:ascii="Times New Roman" w:hAnsi="Times New Roman" w:cs="Times New Roman"/>
          <w:sz w:val="24"/>
          <w:szCs w:val="24"/>
        </w:rPr>
        <w:t xml:space="preserve"> ir </w:t>
      </w:r>
      <w:r>
        <w:rPr>
          <w:rFonts w:ascii="Times New Roman" w:hAnsi="Times New Roman" w:cs="Times New Roman"/>
          <w:sz w:val="24"/>
          <w:szCs w:val="24"/>
        </w:rPr>
        <w:t>imunizacijos</w:t>
      </w:r>
      <w:r w:rsidRPr="003609DE">
        <w:rPr>
          <w:rFonts w:ascii="Times New Roman" w:hAnsi="Times New Roman" w:cs="Times New Roman"/>
          <w:sz w:val="24"/>
          <w:szCs w:val="24"/>
        </w:rPr>
        <w:t xml:space="preserve"> spragas.</w:t>
      </w:r>
    </w:p>
    <w:p w14:paraId="679E9C40" w14:textId="35E382AE" w:rsidR="00647938" w:rsidRDefault="00322CED" w:rsidP="00322CED">
      <w:pPr>
        <w:spacing w:after="0" w:line="240" w:lineRule="auto"/>
        <w:ind w:firstLine="567"/>
        <w:jc w:val="both"/>
        <w:rPr>
          <w:rFonts w:ascii="Times New Roman" w:hAnsi="Times New Roman" w:cs="Times New Roman"/>
          <w:sz w:val="24"/>
          <w:szCs w:val="24"/>
        </w:rPr>
      </w:pPr>
      <w:r w:rsidRPr="00FB2D37">
        <w:rPr>
          <w:rFonts w:ascii="Times New Roman" w:hAnsi="Times New Roman" w:cs="Times New Roman"/>
          <w:sz w:val="24"/>
          <w:szCs w:val="24"/>
        </w:rPr>
        <w:t>Lyginant su 2022 m. Kauno apskrities gyventojų įgijusiųjų pakankamą apsaugą (pasiskiepijo trimis EE vakcinos dozėmis arba sustiprinančiąja EE doze) nuo EE padidėjo 16,8 proc.</w:t>
      </w:r>
      <w:r>
        <w:rPr>
          <w:rFonts w:ascii="Times New Roman" w:hAnsi="Times New Roman" w:cs="Times New Roman"/>
          <w:sz w:val="24"/>
          <w:szCs w:val="24"/>
        </w:rPr>
        <w:t xml:space="preserve"> Didžiausi</w:t>
      </w:r>
      <w:r w:rsidR="0009625C">
        <w:rPr>
          <w:rFonts w:ascii="Times New Roman" w:hAnsi="Times New Roman" w:cs="Times New Roman"/>
          <w:sz w:val="24"/>
          <w:szCs w:val="24"/>
        </w:rPr>
        <w:t>os</w:t>
      </w:r>
      <w:r>
        <w:rPr>
          <w:rFonts w:ascii="Times New Roman" w:hAnsi="Times New Roman" w:cs="Times New Roman"/>
          <w:sz w:val="24"/>
          <w:szCs w:val="24"/>
        </w:rPr>
        <w:t xml:space="preserve"> </w:t>
      </w:r>
      <w:r w:rsidR="0009625C">
        <w:rPr>
          <w:rFonts w:ascii="Times New Roman" w:hAnsi="Times New Roman" w:cs="Times New Roman"/>
          <w:sz w:val="24"/>
          <w:szCs w:val="24"/>
        </w:rPr>
        <w:t xml:space="preserve">EE </w:t>
      </w:r>
      <w:r>
        <w:rPr>
          <w:rFonts w:ascii="Times New Roman" w:hAnsi="Times New Roman" w:cs="Times New Roman"/>
          <w:sz w:val="24"/>
          <w:szCs w:val="24"/>
        </w:rPr>
        <w:t>skiepijimų apimt</w:t>
      </w:r>
      <w:r w:rsidR="0009625C">
        <w:rPr>
          <w:rFonts w:ascii="Times New Roman" w:hAnsi="Times New Roman" w:cs="Times New Roman"/>
          <w:sz w:val="24"/>
          <w:szCs w:val="24"/>
        </w:rPr>
        <w:t>y</w:t>
      </w:r>
      <w:r>
        <w:rPr>
          <w:rFonts w:ascii="Times New Roman" w:hAnsi="Times New Roman" w:cs="Times New Roman"/>
          <w:sz w:val="24"/>
          <w:szCs w:val="24"/>
        </w:rPr>
        <w:t>s fiksuojam</w:t>
      </w:r>
      <w:r w:rsidR="0009625C">
        <w:rPr>
          <w:rFonts w:ascii="Times New Roman" w:hAnsi="Times New Roman" w:cs="Times New Roman"/>
          <w:sz w:val="24"/>
          <w:szCs w:val="24"/>
        </w:rPr>
        <w:t>os</w:t>
      </w:r>
      <w:r>
        <w:rPr>
          <w:rFonts w:ascii="Times New Roman" w:hAnsi="Times New Roman" w:cs="Times New Roman"/>
          <w:sz w:val="24"/>
          <w:szCs w:val="24"/>
        </w:rPr>
        <w:t xml:space="preserve"> Kauno m. (9,7 proc.), mažiausi</w:t>
      </w:r>
      <w:r w:rsidR="0009625C">
        <w:rPr>
          <w:rFonts w:ascii="Times New Roman" w:hAnsi="Times New Roman" w:cs="Times New Roman"/>
          <w:sz w:val="24"/>
          <w:szCs w:val="24"/>
        </w:rPr>
        <w:t>os</w:t>
      </w:r>
      <w:r>
        <w:rPr>
          <w:rFonts w:ascii="Times New Roman" w:hAnsi="Times New Roman" w:cs="Times New Roman"/>
          <w:sz w:val="24"/>
          <w:szCs w:val="24"/>
        </w:rPr>
        <w:t xml:space="preserve"> – Kauno r. (2,8 proc.). </w:t>
      </w:r>
      <w:r w:rsidR="0064321C">
        <w:rPr>
          <w:rFonts w:ascii="Times New Roman" w:hAnsi="Times New Roman" w:cs="Times New Roman"/>
          <w:sz w:val="24"/>
          <w:szCs w:val="24"/>
        </w:rPr>
        <w:t>2023</w:t>
      </w:r>
      <w:r>
        <w:rPr>
          <w:rFonts w:ascii="Times New Roman" w:hAnsi="Times New Roman" w:cs="Times New Roman"/>
          <w:sz w:val="24"/>
          <w:szCs w:val="24"/>
        </w:rPr>
        <w:t> </w:t>
      </w:r>
      <w:r w:rsidR="0064321C">
        <w:rPr>
          <w:rFonts w:ascii="Times New Roman" w:hAnsi="Times New Roman" w:cs="Times New Roman"/>
          <w:sz w:val="24"/>
          <w:szCs w:val="24"/>
        </w:rPr>
        <w:t>m. visose Kauno apskrities teritorijose, išskyrus Jonavos r., skiepijimo apimtys lyginant su 2022</w:t>
      </w:r>
      <w:r>
        <w:rPr>
          <w:rFonts w:ascii="Times New Roman" w:hAnsi="Times New Roman" w:cs="Times New Roman"/>
          <w:sz w:val="24"/>
          <w:szCs w:val="24"/>
        </w:rPr>
        <w:t> </w:t>
      </w:r>
      <w:r w:rsidR="0064321C">
        <w:rPr>
          <w:rFonts w:ascii="Times New Roman" w:hAnsi="Times New Roman" w:cs="Times New Roman"/>
          <w:sz w:val="24"/>
          <w:szCs w:val="24"/>
        </w:rPr>
        <w:t>m. padidėjo</w:t>
      </w:r>
      <w:r w:rsidR="003609DE" w:rsidRPr="003609DE">
        <w:rPr>
          <w:rFonts w:ascii="Times New Roman" w:hAnsi="Times New Roman" w:cs="Times New Roman"/>
          <w:sz w:val="24"/>
          <w:szCs w:val="24"/>
        </w:rPr>
        <w:t xml:space="preserve"> </w:t>
      </w:r>
      <w:r>
        <w:rPr>
          <w:rFonts w:ascii="Times New Roman" w:hAnsi="Times New Roman" w:cs="Times New Roman"/>
          <w:sz w:val="24"/>
          <w:szCs w:val="24"/>
        </w:rPr>
        <w:t>(1.5.1 pav.).</w:t>
      </w:r>
    </w:p>
    <w:p w14:paraId="170F3F25" w14:textId="2282DA75" w:rsidR="00322CED" w:rsidRPr="00322CED" w:rsidRDefault="00322CED" w:rsidP="00322CED">
      <w:pPr>
        <w:spacing w:after="0" w:line="240" w:lineRule="auto"/>
        <w:ind w:firstLine="567"/>
        <w:jc w:val="both"/>
        <w:rPr>
          <w:rFonts w:ascii="Times New Roman" w:hAnsi="Times New Roman" w:cs="Times New Roman"/>
          <w:sz w:val="24"/>
          <w:szCs w:val="24"/>
        </w:rPr>
      </w:pPr>
    </w:p>
    <w:p w14:paraId="21277C38" w14:textId="05584A45" w:rsidR="00647938" w:rsidRDefault="00647938" w:rsidP="00322CED">
      <w:pPr>
        <w:tabs>
          <w:tab w:val="left" w:pos="5325"/>
        </w:tabs>
        <w:spacing w:line="240" w:lineRule="auto"/>
        <w:rPr>
          <w:noProof/>
          <w14:ligatures w14:val="standardContextual"/>
        </w:rPr>
      </w:pPr>
      <w:r>
        <w:rPr>
          <w:noProof/>
          <w14:ligatures w14:val="standardContextual"/>
        </w:rPr>
        <w:drawing>
          <wp:inline distT="0" distB="0" distL="0" distR="0" wp14:anchorId="4F388D2D" wp14:editId="1194F0E7">
            <wp:extent cx="6283842" cy="2880995"/>
            <wp:effectExtent l="0" t="0" r="3175" b="0"/>
            <wp:docPr id="976626035" name="Diagrama 1">
              <a:extLst xmlns:a="http://schemas.openxmlformats.org/drawingml/2006/main">
                <a:ext uri="{FF2B5EF4-FFF2-40B4-BE49-F238E27FC236}">
                  <a16:creationId xmlns:a16="http://schemas.microsoft.com/office/drawing/2014/main" id="{FAB18F1A-0C4B-4CCF-EE2A-F888BAC3FD36}"/>
                </a:ext>
              </a:extLst>
            </wp:docPr>
            <wp:cNvGraphicFramePr/>
            <a:graphic xmlns:a="http://schemas.openxmlformats.org/drawingml/2006/main">
              <a:graphicData uri="http://schemas.openxmlformats.org/drawingml/2006/chart">
                <c:chart xmlns:c="http://schemas.openxmlformats.org/drawingml/2006/chart" r:id="rId20"/>
              </a:graphicData>
            </a:graphic>
          </wp:inline>
        </w:drawing>
      </w:r>
    </w:p>
    <w:p w14:paraId="208AF8A3" w14:textId="09B51079" w:rsidR="00935A0E" w:rsidRPr="00322CED" w:rsidRDefault="0064321C" w:rsidP="00322CED">
      <w:pPr>
        <w:spacing w:line="240" w:lineRule="auto"/>
        <w:jc w:val="center"/>
        <w:rPr>
          <w:rFonts w:ascii="Times New Roman" w:hAnsi="Times New Roman" w:cs="Times New Roman"/>
          <w:b/>
          <w:bCs/>
          <w:i/>
          <w:iCs/>
          <w:sz w:val="20"/>
          <w:szCs w:val="20"/>
        </w:rPr>
      </w:pPr>
      <w:r w:rsidRPr="00E722C3">
        <w:rPr>
          <w:rFonts w:ascii="Times New Roman" w:hAnsi="Times New Roman" w:cs="Times New Roman"/>
          <w:b/>
          <w:bCs/>
          <w:i/>
          <w:iCs/>
          <w:sz w:val="24"/>
          <w:szCs w:val="24"/>
        </w:rPr>
        <w:t>1.</w:t>
      </w:r>
      <w:r>
        <w:rPr>
          <w:rFonts w:ascii="Times New Roman" w:hAnsi="Times New Roman" w:cs="Times New Roman"/>
          <w:b/>
          <w:bCs/>
          <w:i/>
          <w:iCs/>
          <w:sz w:val="24"/>
          <w:szCs w:val="24"/>
        </w:rPr>
        <w:t>5</w:t>
      </w:r>
      <w:r w:rsidRPr="00E722C3">
        <w:rPr>
          <w:rFonts w:ascii="Times New Roman" w:hAnsi="Times New Roman" w:cs="Times New Roman"/>
          <w:b/>
          <w:bCs/>
          <w:i/>
          <w:iCs/>
          <w:sz w:val="24"/>
          <w:szCs w:val="24"/>
        </w:rPr>
        <w:t>.</w:t>
      </w:r>
      <w:r w:rsidR="00322CED">
        <w:rPr>
          <w:rFonts w:ascii="Times New Roman" w:hAnsi="Times New Roman" w:cs="Times New Roman"/>
          <w:b/>
          <w:bCs/>
          <w:i/>
          <w:iCs/>
          <w:sz w:val="24"/>
          <w:szCs w:val="24"/>
        </w:rPr>
        <w:t>1</w:t>
      </w:r>
      <w:r w:rsidRPr="00E722C3">
        <w:rPr>
          <w:rFonts w:ascii="Times New Roman" w:hAnsi="Times New Roman" w:cs="Times New Roman"/>
          <w:b/>
          <w:bCs/>
          <w:i/>
          <w:iCs/>
          <w:sz w:val="24"/>
          <w:szCs w:val="24"/>
        </w:rPr>
        <w:t xml:space="preserve"> </w:t>
      </w:r>
      <w:r>
        <w:rPr>
          <w:rFonts w:ascii="Times New Roman" w:hAnsi="Times New Roman" w:cs="Times New Roman"/>
          <w:b/>
          <w:bCs/>
          <w:i/>
          <w:iCs/>
          <w:sz w:val="24"/>
          <w:szCs w:val="24"/>
        </w:rPr>
        <w:t>pav</w:t>
      </w:r>
      <w:r w:rsidRPr="00E722C3">
        <w:rPr>
          <w:rFonts w:ascii="Times New Roman" w:hAnsi="Times New Roman" w:cs="Times New Roman"/>
          <w:b/>
          <w:bCs/>
          <w:i/>
          <w:iCs/>
          <w:sz w:val="24"/>
          <w:szCs w:val="24"/>
        </w:rPr>
        <w:t xml:space="preserve">. </w:t>
      </w:r>
      <w:r>
        <w:rPr>
          <w:rFonts w:ascii="Times New Roman" w:hAnsi="Times New Roman" w:cs="Times New Roman"/>
          <w:b/>
          <w:bCs/>
          <w:i/>
          <w:iCs/>
          <w:sz w:val="24"/>
          <w:szCs w:val="24"/>
        </w:rPr>
        <w:t>Skiepijimo nuo EE apimčių pokyčiai</w:t>
      </w:r>
      <w:r w:rsidRPr="00C00B68">
        <w:rPr>
          <w:rFonts w:ascii="Times New Roman" w:hAnsi="Times New Roman" w:cs="Times New Roman"/>
          <w:b/>
          <w:bCs/>
          <w:i/>
          <w:iCs/>
          <w:sz w:val="24"/>
          <w:szCs w:val="24"/>
        </w:rPr>
        <w:t xml:space="preserve"> Kauno apskrities savivaldybėse </w:t>
      </w:r>
      <w:r>
        <w:rPr>
          <w:rFonts w:ascii="Times New Roman" w:hAnsi="Times New Roman" w:cs="Times New Roman"/>
          <w:b/>
          <w:bCs/>
          <w:i/>
          <w:iCs/>
          <w:sz w:val="24"/>
          <w:szCs w:val="24"/>
        </w:rPr>
        <w:t>2022-</w:t>
      </w:r>
      <w:r w:rsidRPr="00C00B68">
        <w:rPr>
          <w:rFonts w:ascii="Times New Roman" w:hAnsi="Times New Roman" w:cs="Times New Roman"/>
          <w:b/>
          <w:bCs/>
          <w:i/>
          <w:iCs/>
          <w:sz w:val="24"/>
          <w:szCs w:val="24"/>
        </w:rPr>
        <w:t>2023 m.</w:t>
      </w:r>
      <w:r>
        <w:rPr>
          <w:rFonts w:ascii="Times New Roman" w:hAnsi="Times New Roman" w:cs="Times New Roman"/>
          <w:b/>
          <w:bCs/>
          <w:i/>
          <w:iCs/>
          <w:sz w:val="24"/>
          <w:szCs w:val="24"/>
        </w:rPr>
        <w:br/>
      </w:r>
      <w:r w:rsidRPr="0064321C">
        <w:rPr>
          <w:rFonts w:ascii="Times New Roman" w:hAnsi="Times New Roman" w:cs="Times New Roman"/>
          <w:b/>
          <w:bCs/>
          <w:i/>
          <w:iCs/>
          <w:sz w:val="20"/>
          <w:szCs w:val="20"/>
        </w:rPr>
        <w:t xml:space="preserve">(III </w:t>
      </w:r>
      <w:r w:rsidR="0009625C">
        <w:rPr>
          <w:rFonts w:ascii="Times New Roman" w:hAnsi="Times New Roman" w:cs="Times New Roman"/>
          <w:b/>
          <w:bCs/>
          <w:i/>
          <w:iCs/>
          <w:sz w:val="20"/>
          <w:szCs w:val="20"/>
        </w:rPr>
        <w:t xml:space="preserve">EE </w:t>
      </w:r>
      <w:r w:rsidRPr="0064321C">
        <w:rPr>
          <w:rFonts w:ascii="Times New Roman" w:hAnsi="Times New Roman" w:cs="Times New Roman"/>
          <w:b/>
          <w:bCs/>
          <w:i/>
          <w:iCs/>
          <w:sz w:val="20"/>
          <w:szCs w:val="20"/>
        </w:rPr>
        <w:t>dozė + sustiprinančioji dozė)</w:t>
      </w:r>
    </w:p>
    <w:p w14:paraId="6B36D770" w14:textId="0CF4266A" w:rsidR="00051426" w:rsidRPr="00185B05" w:rsidRDefault="00051426" w:rsidP="00322CED">
      <w:pPr>
        <w:spacing w:after="0" w:line="240" w:lineRule="auto"/>
        <w:ind w:firstLine="567"/>
        <w:jc w:val="both"/>
        <w:rPr>
          <w:rFonts w:ascii="Times New Roman" w:hAnsi="Times New Roman" w:cs="Times New Roman"/>
          <w:sz w:val="24"/>
          <w:szCs w:val="24"/>
        </w:rPr>
      </w:pPr>
      <w:r w:rsidRPr="00185B05">
        <w:rPr>
          <w:rFonts w:ascii="Times New Roman" w:hAnsi="Times New Roman" w:cs="Times New Roman"/>
          <w:sz w:val="24"/>
          <w:szCs w:val="24"/>
        </w:rPr>
        <w:t>Gerinant imunoprofilaktikos prieinamumą nuo 2021 m. kovo 1 d. nuo EE ir kitų ligų (gripo, pneumokokinės infekcijos) galima pasiskiepyti ne tik asmens sveikatos priežiūros įstaigose, bet ir vaistinėse.</w:t>
      </w:r>
      <w:r>
        <w:rPr>
          <w:rFonts w:ascii="Times New Roman" w:hAnsi="Times New Roman" w:cs="Times New Roman"/>
          <w:sz w:val="24"/>
          <w:szCs w:val="24"/>
        </w:rPr>
        <w:t xml:space="preserve"> </w:t>
      </w:r>
      <w:r w:rsidRPr="00051426">
        <w:rPr>
          <w:rFonts w:ascii="Times New Roman" w:hAnsi="Times New Roman" w:cs="Times New Roman"/>
          <w:sz w:val="24"/>
          <w:szCs w:val="24"/>
        </w:rPr>
        <w:t xml:space="preserve">Sveikatos apsaugos ministerijai patvirtinus Nacionalinę imunoprofilaktikos programą 2024-2028 metams, numatyta, kad nuo </w:t>
      </w:r>
      <w:r>
        <w:rPr>
          <w:rFonts w:ascii="Times New Roman" w:hAnsi="Times New Roman" w:cs="Times New Roman"/>
          <w:sz w:val="24"/>
          <w:szCs w:val="24"/>
        </w:rPr>
        <w:t>2024 m.</w:t>
      </w:r>
      <w:r w:rsidRPr="00051426">
        <w:rPr>
          <w:rFonts w:ascii="Times New Roman" w:hAnsi="Times New Roman" w:cs="Times New Roman"/>
          <w:sz w:val="24"/>
          <w:szCs w:val="24"/>
        </w:rPr>
        <w:t xml:space="preserve"> rugsėjo</w:t>
      </w:r>
      <w:r>
        <w:rPr>
          <w:rFonts w:ascii="Times New Roman" w:hAnsi="Times New Roman" w:cs="Times New Roman"/>
          <w:sz w:val="24"/>
          <w:szCs w:val="24"/>
        </w:rPr>
        <w:t xml:space="preserve"> 1 d</w:t>
      </w:r>
      <w:r w:rsidRPr="00051426">
        <w:rPr>
          <w:rFonts w:ascii="Times New Roman" w:hAnsi="Times New Roman" w:cs="Times New Roman"/>
          <w:sz w:val="24"/>
          <w:szCs w:val="24"/>
        </w:rPr>
        <w:t xml:space="preserve">. valstybės lėšomis nuo </w:t>
      </w:r>
      <w:r>
        <w:rPr>
          <w:rFonts w:ascii="Times New Roman" w:hAnsi="Times New Roman" w:cs="Times New Roman"/>
          <w:sz w:val="24"/>
          <w:szCs w:val="24"/>
        </w:rPr>
        <w:t>EE</w:t>
      </w:r>
      <w:r w:rsidRPr="00051426">
        <w:rPr>
          <w:rFonts w:ascii="Times New Roman" w:hAnsi="Times New Roman" w:cs="Times New Roman"/>
          <w:sz w:val="24"/>
          <w:szCs w:val="24"/>
        </w:rPr>
        <w:t xml:space="preserve"> galės pasiskiepyti 50-55 m. amžiaus gyventojai.</w:t>
      </w:r>
    </w:p>
    <w:p w14:paraId="1B9B92E6" w14:textId="6C4431B1" w:rsidR="0064321C" w:rsidRDefault="0064321C" w:rsidP="00322CED">
      <w:pPr>
        <w:tabs>
          <w:tab w:val="left" w:pos="5325"/>
        </w:tabs>
        <w:spacing w:line="240" w:lineRule="auto"/>
      </w:pPr>
    </w:p>
    <w:p w14:paraId="6B7253DB" w14:textId="77777777" w:rsidR="000A598E" w:rsidRDefault="000A598E" w:rsidP="00322CED">
      <w:pPr>
        <w:tabs>
          <w:tab w:val="left" w:pos="5325"/>
        </w:tabs>
        <w:spacing w:line="240" w:lineRule="auto"/>
      </w:pPr>
    </w:p>
    <w:p w14:paraId="756CAA36" w14:textId="77777777" w:rsidR="000A598E" w:rsidRDefault="000A598E" w:rsidP="00322CED">
      <w:pPr>
        <w:tabs>
          <w:tab w:val="left" w:pos="5325"/>
        </w:tabs>
        <w:spacing w:line="240" w:lineRule="auto"/>
      </w:pPr>
    </w:p>
    <w:p w14:paraId="6A395627" w14:textId="37309739" w:rsidR="00051426" w:rsidRDefault="00051426" w:rsidP="00322CED">
      <w:pPr>
        <w:spacing w:after="0" w:line="240" w:lineRule="auto"/>
        <w:ind w:firstLine="720"/>
        <w:jc w:val="both"/>
        <w:rPr>
          <w:rFonts w:ascii="Times New Roman" w:hAnsi="Times New Roman" w:cs="Times New Roman"/>
          <w:b/>
          <w:sz w:val="24"/>
          <w:szCs w:val="24"/>
        </w:rPr>
      </w:pPr>
      <w:r w:rsidRPr="0097587E">
        <w:rPr>
          <w:rFonts w:ascii="Times New Roman" w:hAnsi="Times New Roman" w:cs="Times New Roman"/>
          <w:b/>
          <w:sz w:val="24"/>
          <w:szCs w:val="24"/>
        </w:rPr>
        <w:lastRenderedPageBreak/>
        <w:t>Išvados:</w:t>
      </w:r>
    </w:p>
    <w:p w14:paraId="5E263E7F" w14:textId="77777777" w:rsidR="0009625C" w:rsidRPr="0097587E" w:rsidRDefault="0009625C" w:rsidP="00322CED">
      <w:pPr>
        <w:spacing w:after="0" w:line="240" w:lineRule="auto"/>
        <w:ind w:firstLine="720"/>
        <w:jc w:val="both"/>
        <w:rPr>
          <w:rFonts w:ascii="Times New Roman" w:hAnsi="Times New Roman" w:cs="Times New Roman"/>
          <w:b/>
          <w:sz w:val="24"/>
          <w:szCs w:val="24"/>
        </w:rPr>
      </w:pPr>
    </w:p>
    <w:p w14:paraId="34AB17DF" w14:textId="5E8431ED" w:rsidR="00051426" w:rsidRPr="00935A0E" w:rsidRDefault="00051426" w:rsidP="00322CED">
      <w:pPr>
        <w:pStyle w:val="Sraopastraipa"/>
        <w:numPr>
          <w:ilvl w:val="0"/>
          <w:numId w:val="15"/>
        </w:numPr>
        <w:spacing w:after="0" w:line="240" w:lineRule="auto"/>
        <w:jc w:val="both"/>
        <w:rPr>
          <w:rFonts w:ascii="Times New Roman" w:hAnsi="Times New Roman" w:cs="Times New Roman"/>
          <w:sz w:val="24"/>
          <w:szCs w:val="24"/>
        </w:rPr>
      </w:pPr>
      <w:r w:rsidRPr="00935A0E">
        <w:rPr>
          <w:rFonts w:ascii="Times New Roman" w:hAnsi="Times New Roman" w:cs="Times New Roman"/>
          <w:sz w:val="24"/>
          <w:szCs w:val="24"/>
        </w:rPr>
        <w:t xml:space="preserve">Kauno apskritis kaip ir Lietuva išlieka endeminė EPL teritorija. 2023 m. Kauno apskrityje registruoti 140 EE atvejai ir 651 LL atvejai. 2022 m. Kauno apskrityje sergamumas erkių platinamomis ligomis padidėjo: EE sergamumas siekė 2,41 </w:t>
      </w:r>
      <w:proofErr w:type="spellStart"/>
      <w:r w:rsidRPr="00935A0E">
        <w:rPr>
          <w:rFonts w:ascii="Times New Roman" w:hAnsi="Times New Roman" w:cs="Times New Roman"/>
          <w:sz w:val="24"/>
          <w:szCs w:val="24"/>
        </w:rPr>
        <w:t>atv</w:t>
      </w:r>
      <w:proofErr w:type="spellEnd"/>
      <w:r w:rsidRPr="00935A0E">
        <w:rPr>
          <w:rFonts w:ascii="Times New Roman" w:hAnsi="Times New Roman" w:cs="Times New Roman"/>
          <w:sz w:val="24"/>
          <w:szCs w:val="24"/>
        </w:rPr>
        <w:t xml:space="preserve">./10 tūkst. gyventojų ir buvo </w:t>
      </w:r>
      <w:r w:rsidR="000F63C4" w:rsidRPr="00935A0E">
        <w:rPr>
          <w:rFonts w:ascii="Times New Roman" w:hAnsi="Times New Roman" w:cs="Times New Roman"/>
          <w:sz w:val="24"/>
          <w:szCs w:val="24"/>
        </w:rPr>
        <w:t>43</w:t>
      </w:r>
      <w:r w:rsidRPr="00935A0E">
        <w:rPr>
          <w:rFonts w:ascii="Times New Roman" w:hAnsi="Times New Roman" w:cs="Times New Roman"/>
          <w:sz w:val="24"/>
          <w:szCs w:val="24"/>
        </w:rPr>
        <w:t xml:space="preserve"> proc. didesnis nei 202</w:t>
      </w:r>
      <w:r w:rsidR="000F63C4" w:rsidRPr="00935A0E">
        <w:rPr>
          <w:rFonts w:ascii="Times New Roman" w:hAnsi="Times New Roman" w:cs="Times New Roman"/>
          <w:sz w:val="24"/>
          <w:szCs w:val="24"/>
        </w:rPr>
        <w:t>2</w:t>
      </w:r>
      <w:r w:rsidRPr="00935A0E">
        <w:rPr>
          <w:rFonts w:ascii="Times New Roman" w:hAnsi="Times New Roman" w:cs="Times New Roman"/>
          <w:sz w:val="24"/>
          <w:szCs w:val="24"/>
        </w:rPr>
        <w:t xml:space="preserve"> m., o LL sergamumas siekė 1</w:t>
      </w:r>
      <w:r w:rsidR="000F63C4" w:rsidRPr="00935A0E">
        <w:rPr>
          <w:rFonts w:ascii="Times New Roman" w:hAnsi="Times New Roman" w:cs="Times New Roman"/>
          <w:sz w:val="24"/>
          <w:szCs w:val="24"/>
        </w:rPr>
        <w:t>1</w:t>
      </w:r>
      <w:r w:rsidRPr="00935A0E">
        <w:rPr>
          <w:rFonts w:ascii="Times New Roman" w:hAnsi="Times New Roman" w:cs="Times New Roman"/>
          <w:sz w:val="24"/>
          <w:szCs w:val="24"/>
        </w:rPr>
        <w:t>,</w:t>
      </w:r>
      <w:r w:rsidR="000F63C4" w:rsidRPr="00935A0E">
        <w:rPr>
          <w:rFonts w:ascii="Times New Roman" w:hAnsi="Times New Roman" w:cs="Times New Roman"/>
          <w:sz w:val="24"/>
          <w:szCs w:val="24"/>
        </w:rPr>
        <w:t>22</w:t>
      </w:r>
      <w:r w:rsidRPr="00935A0E">
        <w:rPr>
          <w:rFonts w:ascii="Times New Roman" w:hAnsi="Times New Roman" w:cs="Times New Roman"/>
          <w:sz w:val="24"/>
          <w:szCs w:val="24"/>
        </w:rPr>
        <w:t xml:space="preserve"> </w:t>
      </w:r>
      <w:proofErr w:type="spellStart"/>
      <w:r w:rsidRPr="00935A0E">
        <w:rPr>
          <w:rFonts w:ascii="Times New Roman" w:hAnsi="Times New Roman" w:cs="Times New Roman"/>
          <w:sz w:val="24"/>
          <w:szCs w:val="24"/>
        </w:rPr>
        <w:t>atv</w:t>
      </w:r>
      <w:proofErr w:type="spellEnd"/>
      <w:r w:rsidRPr="00935A0E">
        <w:rPr>
          <w:rFonts w:ascii="Times New Roman" w:hAnsi="Times New Roman" w:cs="Times New Roman"/>
          <w:sz w:val="24"/>
          <w:szCs w:val="24"/>
        </w:rPr>
        <w:t xml:space="preserve">./ 10 tūkst. gyventojų ir padidėjo </w:t>
      </w:r>
      <w:r w:rsidR="000F63C4" w:rsidRPr="00935A0E">
        <w:rPr>
          <w:rFonts w:ascii="Times New Roman" w:hAnsi="Times New Roman" w:cs="Times New Roman"/>
          <w:sz w:val="24"/>
          <w:szCs w:val="24"/>
        </w:rPr>
        <w:t>5</w:t>
      </w:r>
      <w:r w:rsidRPr="00935A0E">
        <w:rPr>
          <w:rFonts w:ascii="Times New Roman" w:hAnsi="Times New Roman" w:cs="Times New Roman"/>
          <w:sz w:val="24"/>
          <w:szCs w:val="24"/>
        </w:rPr>
        <w:t xml:space="preserve"> proc. lyginant su 202</w:t>
      </w:r>
      <w:r w:rsidR="000F63C4" w:rsidRPr="00935A0E">
        <w:rPr>
          <w:rFonts w:ascii="Times New Roman" w:hAnsi="Times New Roman" w:cs="Times New Roman"/>
          <w:sz w:val="24"/>
          <w:szCs w:val="24"/>
        </w:rPr>
        <w:t>2</w:t>
      </w:r>
      <w:r w:rsidRPr="00935A0E">
        <w:rPr>
          <w:rFonts w:ascii="Times New Roman" w:hAnsi="Times New Roman" w:cs="Times New Roman"/>
          <w:sz w:val="24"/>
          <w:szCs w:val="24"/>
        </w:rPr>
        <w:t xml:space="preserve"> m. </w:t>
      </w:r>
    </w:p>
    <w:p w14:paraId="22BF8999" w14:textId="103372DC" w:rsidR="00051426" w:rsidRPr="00935A0E" w:rsidRDefault="00051426" w:rsidP="00322CED">
      <w:pPr>
        <w:pStyle w:val="Sraopastraipa"/>
        <w:numPr>
          <w:ilvl w:val="0"/>
          <w:numId w:val="15"/>
        </w:numPr>
        <w:spacing w:after="0" w:line="240" w:lineRule="auto"/>
        <w:jc w:val="both"/>
        <w:rPr>
          <w:rFonts w:ascii="Times New Roman" w:hAnsi="Times New Roman" w:cs="Times New Roman"/>
          <w:b/>
          <w:bCs/>
          <w:sz w:val="24"/>
          <w:szCs w:val="24"/>
        </w:rPr>
      </w:pPr>
      <w:r w:rsidRPr="00935A0E">
        <w:rPr>
          <w:rFonts w:ascii="Times New Roman" w:hAnsi="Times New Roman" w:cs="Times New Roman"/>
          <w:sz w:val="24"/>
          <w:szCs w:val="24"/>
        </w:rPr>
        <w:t>202</w:t>
      </w:r>
      <w:r w:rsidR="000F63C4" w:rsidRPr="00935A0E">
        <w:rPr>
          <w:rFonts w:ascii="Times New Roman" w:hAnsi="Times New Roman" w:cs="Times New Roman"/>
          <w:sz w:val="24"/>
          <w:szCs w:val="24"/>
        </w:rPr>
        <w:t>3</w:t>
      </w:r>
      <w:r w:rsidRPr="00935A0E">
        <w:rPr>
          <w:rFonts w:ascii="Times New Roman" w:hAnsi="Times New Roman" w:cs="Times New Roman"/>
          <w:sz w:val="24"/>
          <w:szCs w:val="24"/>
        </w:rPr>
        <w:t xml:space="preserve"> m. skiepijimo nuo EE apimtys Kauno apskrityje </w:t>
      </w:r>
      <w:r w:rsidR="000F63C4" w:rsidRPr="00935A0E">
        <w:rPr>
          <w:rFonts w:ascii="Times New Roman" w:hAnsi="Times New Roman" w:cs="Times New Roman"/>
          <w:sz w:val="24"/>
          <w:szCs w:val="24"/>
        </w:rPr>
        <w:t>padidėjo</w:t>
      </w:r>
      <w:r w:rsidRPr="00935A0E">
        <w:rPr>
          <w:rFonts w:ascii="Times New Roman" w:hAnsi="Times New Roman" w:cs="Times New Roman"/>
          <w:sz w:val="24"/>
          <w:szCs w:val="24"/>
        </w:rPr>
        <w:t xml:space="preserve"> </w:t>
      </w:r>
      <w:r w:rsidR="000F63C4" w:rsidRPr="00935A0E">
        <w:rPr>
          <w:rFonts w:ascii="Times New Roman" w:hAnsi="Times New Roman" w:cs="Times New Roman"/>
          <w:sz w:val="24"/>
          <w:szCs w:val="24"/>
        </w:rPr>
        <w:t>16,8</w:t>
      </w:r>
      <w:r w:rsidRPr="00935A0E">
        <w:rPr>
          <w:rFonts w:ascii="Times New Roman" w:hAnsi="Times New Roman" w:cs="Times New Roman"/>
          <w:sz w:val="24"/>
          <w:szCs w:val="24"/>
        </w:rPr>
        <w:t xml:space="preserve"> proc. lyginant su 202</w:t>
      </w:r>
      <w:r w:rsidR="000F63C4" w:rsidRPr="00935A0E">
        <w:rPr>
          <w:rFonts w:ascii="Times New Roman" w:hAnsi="Times New Roman" w:cs="Times New Roman"/>
          <w:sz w:val="24"/>
          <w:szCs w:val="24"/>
        </w:rPr>
        <w:t>2</w:t>
      </w:r>
      <w:r w:rsidRPr="00935A0E">
        <w:rPr>
          <w:rFonts w:ascii="Times New Roman" w:hAnsi="Times New Roman" w:cs="Times New Roman"/>
          <w:sz w:val="24"/>
          <w:szCs w:val="24"/>
        </w:rPr>
        <w:t xml:space="preserve"> m. ir siekė </w:t>
      </w:r>
      <w:r w:rsidR="000F63C4" w:rsidRPr="00935A0E">
        <w:rPr>
          <w:rFonts w:ascii="Times New Roman" w:hAnsi="Times New Roman" w:cs="Times New Roman"/>
          <w:sz w:val="24"/>
          <w:szCs w:val="24"/>
        </w:rPr>
        <w:t>6,9</w:t>
      </w:r>
      <w:r w:rsidRPr="00935A0E">
        <w:rPr>
          <w:rFonts w:ascii="Times New Roman" w:hAnsi="Times New Roman" w:cs="Times New Roman"/>
          <w:sz w:val="24"/>
          <w:szCs w:val="24"/>
        </w:rPr>
        <w:t xml:space="preserve"> proc. Skiepijimo nuo EE apimtys </w:t>
      </w:r>
      <w:r w:rsidR="000F63C4" w:rsidRPr="00935A0E">
        <w:rPr>
          <w:rFonts w:ascii="Times New Roman" w:hAnsi="Times New Roman" w:cs="Times New Roman"/>
          <w:sz w:val="24"/>
          <w:szCs w:val="24"/>
        </w:rPr>
        <w:t>padidėjo</w:t>
      </w:r>
      <w:r w:rsidRPr="00935A0E">
        <w:rPr>
          <w:rFonts w:ascii="Times New Roman" w:hAnsi="Times New Roman" w:cs="Times New Roman"/>
          <w:sz w:val="24"/>
          <w:szCs w:val="24"/>
        </w:rPr>
        <w:t xml:space="preserve"> visose Kauno apskrities administracinėse teritorijose, </w:t>
      </w:r>
      <w:r w:rsidR="000F63C4" w:rsidRPr="00935A0E">
        <w:rPr>
          <w:rFonts w:ascii="Times New Roman" w:hAnsi="Times New Roman" w:cs="Times New Roman"/>
          <w:sz w:val="24"/>
          <w:szCs w:val="24"/>
        </w:rPr>
        <w:t xml:space="preserve">išskyrus </w:t>
      </w:r>
      <w:r w:rsidRPr="00935A0E">
        <w:rPr>
          <w:rFonts w:ascii="Times New Roman" w:hAnsi="Times New Roman" w:cs="Times New Roman"/>
          <w:sz w:val="24"/>
          <w:szCs w:val="24"/>
        </w:rPr>
        <w:t>Jonavos r. Nepaisant teigiamų pokyčių, skiepijimo nuo EE apimtys ir toliau išlieka nepakankamos.</w:t>
      </w:r>
    </w:p>
    <w:p w14:paraId="560D24EA" w14:textId="77777777" w:rsidR="00322CED" w:rsidRDefault="00322CED" w:rsidP="00322CED">
      <w:pPr>
        <w:spacing w:after="0" w:line="240" w:lineRule="auto"/>
        <w:jc w:val="both"/>
        <w:rPr>
          <w:rFonts w:ascii="Times New Roman" w:hAnsi="Times New Roman" w:cs="Times New Roman"/>
          <w:b/>
          <w:bCs/>
          <w:sz w:val="24"/>
          <w:szCs w:val="24"/>
        </w:rPr>
      </w:pPr>
    </w:p>
    <w:p w14:paraId="11179147" w14:textId="3BBDC857" w:rsidR="000F63C4" w:rsidRDefault="000F63C4" w:rsidP="00322CED">
      <w:pPr>
        <w:spacing w:after="0" w:line="240" w:lineRule="auto"/>
        <w:ind w:firstLine="720"/>
        <w:jc w:val="both"/>
        <w:rPr>
          <w:rFonts w:ascii="Times New Roman" w:hAnsi="Times New Roman" w:cs="Times New Roman"/>
          <w:b/>
          <w:bCs/>
          <w:sz w:val="24"/>
          <w:szCs w:val="24"/>
        </w:rPr>
      </w:pPr>
      <w:r w:rsidRPr="00F64D58">
        <w:rPr>
          <w:rFonts w:ascii="Times New Roman" w:hAnsi="Times New Roman" w:cs="Times New Roman"/>
          <w:b/>
          <w:bCs/>
          <w:sz w:val="24"/>
          <w:szCs w:val="24"/>
        </w:rPr>
        <w:t>Siūlymai:</w:t>
      </w:r>
    </w:p>
    <w:p w14:paraId="7ABB9256" w14:textId="77777777" w:rsidR="0009625C" w:rsidRPr="00F64D58" w:rsidRDefault="0009625C" w:rsidP="00322CED">
      <w:pPr>
        <w:spacing w:after="0" w:line="240" w:lineRule="auto"/>
        <w:ind w:firstLine="720"/>
        <w:jc w:val="both"/>
        <w:rPr>
          <w:rFonts w:ascii="Times New Roman" w:hAnsi="Times New Roman" w:cs="Times New Roman"/>
          <w:b/>
          <w:bCs/>
          <w:sz w:val="24"/>
          <w:szCs w:val="24"/>
        </w:rPr>
      </w:pPr>
    </w:p>
    <w:p w14:paraId="502CF8CE" w14:textId="563D88CB" w:rsidR="000F63C4" w:rsidRDefault="000F63C4" w:rsidP="00322CED">
      <w:pPr>
        <w:spacing w:after="0" w:line="240" w:lineRule="auto"/>
        <w:ind w:firstLine="720"/>
        <w:jc w:val="both"/>
        <w:rPr>
          <w:rFonts w:ascii="Times New Roman" w:hAnsi="Times New Roman" w:cs="Times New Roman"/>
          <w:b/>
          <w:sz w:val="24"/>
          <w:szCs w:val="24"/>
        </w:rPr>
      </w:pPr>
      <w:r w:rsidRPr="00F64D58">
        <w:rPr>
          <w:rFonts w:ascii="Times New Roman" w:hAnsi="Times New Roman" w:cs="Times New Roman"/>
          <w:b/>
          <w:sz w:val="24"/>
          <w:szCs w:val="24"/>
        </w:rPr>
        <w:t>1. ASPĮ:</w:t>
      </w:r>
    </w:p>
    <w:p w14:paraId="11B5BFB9" w14:textId="77777777" w:rsidR="0009625C" w:rsidRPr="00F64D58" w:rsidRDefault="0009625C" w:rsidP="00322CED">
      <w:pPr>
        <w:spacing w:after="0" w:line="240" w:lineRule="auto"/>
        <w:ind w:firstLine="720"/>
        <w:jc w:val="both"/>
        <w:rPr>
          <w:rFonts w:ascii="Times New Roman" w:hAnsi="Times New Roman" w:cs="Times New Roman"/>
          <w:b/>
          <w:sz w:val="24"/>
          <w:szCs w:val="24"/>
        </w:rPr>
      </w:pPr>
    </w:p>
    <w:p w14:paraId="6851D086" w14:textId="77777777" w:rsidR="000F63C4" w:rsidRPr="00F64D58" w:rsidRDefault="000F63C4" w:rsidP="00322CED">
      <w:pPr>
        <w:spacing w:after="0" w:line="240" w:lineRule="auto"/>
        <w:ind w:firstLine="720"/>
        <w:jc w:val="both"/>
        <w:rPr>
          <w:rFonts w:ascii="Times New Roman" w:hAnsi="Times New Roman" w:cs="Times New Roman"/>
          <w:sz w:val="24"/>
          <w:szCs w:val="24"/>
        </w:rPr>
      </w:pPr>
      <w:r w:rsidRPr="00F64D58">
        <w:rPr>
          <w:rFonts w:ascii="Times New Roman" w:hAnsi="Times New Roman" w:cs="Times New Roman"/>
          <w:sz w:val="24"/>
          <w:szCs w:val="24"/>
        </w:rPr>
        <w:t>1.1. aktyviai inicijuoti skiepijimus nuo erkinio encefalito, ypač šių rizikos grupių asmenims:</w:t>
      </w:r>
    </w:p>
    <w:p w14:paraId="25B98EC8" w14:textId="77777777" w:rsidR="000F63C4" w:rsidRPr="00F64D58" w:rsidRDefault="000F63C4" w:rsidP="00322CED">
      <w:pPr>
        <w:pStyle w:val="Sraopastraipa"/>
        <w:numPr>
          <w:ilvl w:val="0"/>
          <w:numId w:val="11"/>
        </w:numPr>
        <w:spacing w:after="0" w:line="240" w:lineRule="auto"/>
        <w:jc w:val="both"/>
        <w:rPr>
          <w:rFonts w:ascii="Times New Roman" w:hAnsi="Times New Roman" w:cs="Times New Roman"/>
          <w:sz w:val="24"/>
          <w:szCs w:val="24"/>
        </w:rPr>
      </w:pPr>
      <w:r w:rsidRPr="00F64D58">
        <w:rPr>
          <w:rFonts w:ascii="Times New Roman" w:hAnsi="Times New Roman" w:cs="Times New Roman"/>
          <w:sz w:val="24"/>
          <w:szCs w:val="24"/>
        </w:rPr>
        <w:t>nepriklausomai nuo amžiaus visiems, kurių bet kokia veikla susijusi su buvimu lauke;</w:t>
      </w:r>
    </w:p>
    <w:p w14:paraId="5AA749EC" w14:textId="77777777" w:rsidR="000F63C4" w:rsidRPr="00F64D58" w:rsidRDefault="000F63C4" w:rsidP="00322CED">
      <w:pPr>
        <w:pStyle w:val="Sraopastraipa"/>
        <w:numPr>
          <w:ilvl w:val="0"/>
          <w:numId w:val="11"/>
        </w:numPr>
        <w:spacing w:after="0" w:line="240" w:lineRule="auto"/>
        <w:jc w:val="both"/>
        <w:rPr>
          <w:rFonts w:ascii="Times New Roman" w:hAnsi="Times New Roman" w:cs="Times New Roman"/>
          <w:sz w:val="24"/>
          <w:szCs w:val="24"/>
        </w:rPr>
      </w:pPr>
      <w:r w:rsidRPr="00F64D58">
        <w:rPr>
          <w:rFonts w:ascii="Times New Roman" w:hAnsi="Times New Roman" w:cs="Times New Roman"/>
          <w:sz w:val="24"/>
          <w:szCs w:val="24"/>
        </w:rPr>
        <w:t>nepriklausomai nuo amžiaus, visiems asmenims sergantiems lėtinėmis ligomis;</w:t>
      </w:r>
    </w:p>
    <w:p w14:paraId="5ECBD692" w14:textId="30A7103B" w:rsidR="000F63C4" w:rsidRDefault="000F63C4" w:rsidP="00322CED">
      <w:pPr>
        <w:pStyle w:val="Sraopastraipa"/>
        <w:numPr>
          <w:ilvl w:val="0"/>
          <w:numId w:val="11"/>
        </w:numPr>
        <w:spacing w:after="0" w:line="240" w:lineRule="auto"/>
        <w:jc w:val="both"/>
        <w:rPr>
          <w:rFonts w:ascii="Times New Roman" w:hAnsi="Times New Roman" w:cs="Times New Roman"/>
          <w:sz w:val="24"/>
          <w:szCs w:val="24"/>
        </w:rPr>
      </w:pPr>
      <w:r w:rsidRPr="00F64D58">
        <w:rPr>
          <w:rFonts w:ascii="Times New Roman" w:hAnsi="Times New Roman" w:cs="Times New Roman"/>
          <w:sz w:val="24"/>
          <w:szCs w:val="24"/>
        </w:rPr>
        <w:t>vyresniems nei 65 m. amžiaus asmenims.</w:t>
      </w:r>
    </w:p>
    <w:p w14:paraId="14268147" w14:textId="77777777" w:rsidR="0009625C" w:rsidRPr="00F64D58" w:rsidRDefault="0009625C" w:rsidP="0009625C">
      <w:pPr>
        <w:pStyle w:val="Sraopastraipa"/>
        <w:spacing w:after="0" w:line="240" w:lineRule="auto"/>
        <w:ind w:left="1080"/>
        <w:jc w:val="both"/>
        <w:rPr>
          <w:rFonts w:ascii="Times New Roman" w:hAnsi="Times New Roman" w:cs="Times New Roman"/>
          <w:sz w:val="24"/>
          <w:szCs w:val="24"/>
        </w:rPr>
      </w:pPr>
    </w:p>
    <w:p w14:paraId="4CF39833" w14:textId="243A3A7D" w:rsidR="000F63C4" w:rsidRDefault="000F63C4" w:rsidP="00322CED">
      <w:pPr>
        <w:spacing w:after="0" w:line="240" w:lineRule="auto"/>
        <w:ind w:firstLine="720"/>
        <w:jc w:val="both"/>
        <w:rPr>
          <w:rFonts w:ascii="Times New Roman" w:hAnsi="Times New Roman" w:cs="Times New Roman"/>
          <w:sz w:val="24"/>
          <w:szCs w:val="24"/>
        </w:rPr>
      </w:pPr>
      <w:r w:rsidRPr="00F64D58">
        <w:rPr>
          <w:rFonts w:ascii="Times New Roman" w:hAnsi="Times New Roman" w:cs="Times New Roman"/>
          <w:sz w:val="24"/>
          <w:szCs w:val="24"/>
        </w:rPr>
        <w:t>1.2. Kiekvienu atveju sudaryti skiepijimo nuo EE planą, bei jo griežtai laikytis. Esant poreikiui aktyviai informuoti apie skiepijimą telefonu, trumpąja žinute, el. paštu.</w:t>
      </w:r>
    </w:p>
    <w:p w14:paraId="68E2A201" w14:textId="77777777" w:rsidR="0009625C" w:rsidRPr="00F64D58" w:rsidRDefault="0009625C" w:rsidP="00322CED">
      <w:pPr>
        <w:spacing w:after="0" w:line="240" w:lineRule="auto"/>
        <w:ind w:firstLine="720"/>
        <w:jc w:val="both"/>
        <w:rPr>
          <w:rFonts w:ascii="Times New Roman" w:hAnsi="Times New Roman" w:cs="Times New Roman"/>
          <w:sz w:val="24"/>
          <w:szCs w:val="24"/>
        </w:rPr>
      </w:pPr>
    </w:p>
    <w:p w14:paraId="3822AB5A" w14:textId="74191F7B" w:rsidR="000F63C4" w:rsidRDefault="000F63C4" w:rsidP="00322CED">
      <w:pPr>
        <w:spacing w:after="0" w:line="240" w:lineRule="auto"/>
        <w:ind w:firstLine="720"/>
        <w:jc w:val="both"/>
        <w:rPr>
          <w:rFonts w:ascii="Times New Roman" w:hAnsi="Times New Roman" w:cs="Times New Roman"/>
          <w:sz w:val="24"/>
          <w:szCs w:val="24"/>
        </w:rPr>
      </w:pPr>
      <w:r w:rsidRPr="00F64D58">
        <w:rPr>
          <w:rFonts w:ascii="Times New Roman" w:hAnsi="Times New Roman" w:cs="Times New Roman"/>
          <w:sz w:val="24"/>
          <w:szCs w:val="24"/>
        </w:rPr>
        <w:t>1.3. Vaikų profilaktinių apžiūrų, skiepijimų metu priminti apie EE riziką ir imunoprofilaktikos galimybes</w:t>
      </w:r>
      <w:r w:rsidR="0009625C">
        <w:rPr>
          <w:rFonts w:ascii="Times New Roman" w:hAnsi="Times New Roman" w:cs="Times New Roman"/>
          <w:sz w:val="24"/>
          <w:szCs w:val="24"/>
        </w:rPr>
        <w:t xml:space="preserve"> bei paskiepyti visus pageidaujančius.</w:t>
      </w:r>
    </w:p>
    <w:p w14:paraId="66C329C6" w14:textId="77777777" w:rsidR="0009625C" w:rsidRDefault="0009625C" w:rsidP="00322CED">
      <w:pPr>
        <w:spacing w:after="0" w:line="240" w:lineRule="auto"/>
        <w:ind w:firstLine="720"/>
        <w:jc w:val="both"/>
        <w:rPr>
          <w:rFonts w:ascii="Times New Roman" w:hAnsi="Times New Roman" w:cs="Times New Roman"/>
          <w:sz w:val="24"/>
          <w:szCs w:val="24"/>
        </w:rPr>
      </w:pPr>
    </w:p>
    <w:p w14:paraId="4EE51C43" w14:textId="02D99C76" w:rsidR="000F63C4" w:rsidRDefault="000F63C4" w:rsidP="00322C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Informuoti pacientus, priklausančius tikslinei 50-55 m. amžiaus grupei, apie nuo š. m. rugsėjo 1 d. atsira</w:t>
      </w:r>
      <w:r w:rsidR="00E911AD">
        <w:rPr>
          <w:rFonts w:ascii="Times New Roman" w:hAnsi="Times New Roman" w:cs="Times New Roman"/>
          <w:sz w:val="24"/>
          <w:szCs w:val="24"/>
        </w:rPr>
        <w:t>n</w:t>
      </w:r>
      <w:r>
        <w:rPr>
          <w:rFonts w:ascii="Times New Roman" w:hAnsi="Times New Roman" w:cs="Times New Roman"/>
          <w:sz w:val="24"/>
          <w:szCs w:val="24"/>
        </w:rPr>
        <w:t>d</w:t>
      </w:r>
      <w:r w:rsidR="00E911AD">
        <w:rPr>
          <w:rFonts w:ascii="Times New Roman" w:hAnsi="Times New Roman" w:cs="Times New Roman"/>
          <w:sz w:val="24"/>
          <w:szCs w:val="24"/>
        </w:rPr>
        <w:t>ančią</w:t>
      </w:r>
      <w:r>
        <w:rPr>
          <w:rFonts w:ascii="Times New Roman" w:hAnsi="Times New Roman" w:cs="Times New Roman"/>
          <w:sz w:val="24"/>
          <w:szCs w:val="24"/>
        </w:rPr>
        <w:t xml:space="preserve"> galimybę </w:t>
      </w:r>
      <w:r w:rsidR="0009625C">
        <w:rPr>
          <w:rFonts w:ascii="Times New Roman" w:hAnsi="Times New Roman" w:cs="Times New Roman"/>
          <w:sz w:val="24"/>
          <w:szCs w:val="24"/>
        </w:rPr>
        <w:t xml:space="preserve">skiepytis </w:t>
      </w:r>
      <w:r>
        <w:rPr>
          <w:rFonts w:ascii="Times New Roman" w:hAnsi="Times New Roman" w:cs="Times New Roman"/>
          <w:sz w:val="24"/>
          <w:szCs w:val="24"/>
        </w:rPr>
        <w:t>nuo EE nemokamai</w:t>
      </w:r>
      <w:r w:rsidR="0009625C">
        <w:rPr>
          <w:rFonts w:ascii="Times New Roman" w:hAnsi="Times New Roman" w:cs="Times New Roman"/>
          <w:sz w:val="24"/>
          <w:szCs w:val="24"/>
        </w:rPr>
        <w:t>, t. y. valstybės lėšomis</w:t>
      </w:r>
      <w:r>
        <w:rPr>
          <w:rFonts w:ascii="Times New Roman" w:hAnsi="Times New Roman" w:cs="Times New Roman"/>
          <w:sz w:val="24"/>
          <w:szCs w:val="24"/>
        </w:rPr>
        <w:t xml:space="preserve"> – pradėti vakcinaciją ar pabaigti kursą.</w:t>
      </w:r>
    </w:p>
    <w:p w14:paraId="43956B2D" w14:textId="77777777" w:rsidR="0009625C" w:rsidRDefault="0009625C" w:rsidP="00322CED">
      <w:pPr>
        <w:spacing w:after="0" w:line="240" w:lineRule="auto"/>
        <w:ind w:firstLine="720"/>
        <w:jc w:val="both"/>
        <w:rPr>
          <w:rFonts w:ascii="Times New Roman" w:hAnsi="Times New Roman" w:cs="Times New Roman"/>
          <w:sz w:val="24"/>
          <w:szCs w:val="24"/>
        </w:rPr>
      </w:pPr>
    </w:p>
    <w:p w14:paraId="1D6C54C1" w14:textId="08E9DA31" w:rsidR="000F63C4" w:rsidRDefault="000F63C4" w:rsidP="00322CED">
      <w:pPr>
        <w:spacing w:after="0" w:line="240" w:lineRule="auto"/>
        <w:ind w:firstLine="720"/>
        <w:jc w:val="both"/>
        <w:rPr>
          <w:rFonts w:ascii="Times New Roman" w:hAnsi="Times New Roman" w:cs="Times New Roman"/>
          <w:b/>
          <w:sz w:val="24"/>
          <w:szCs w:val="24"/>
        </w:rPr>
      </w:pPr>
      <w:r w:rsidRPr="00F64D58">
        <w:rPr>
          <w:rFonts w:ascii="Times New Roman" w:hAnsi="Times New Roman" w:cs="Times New Roman"/>
          <w:b/>
          <w:sz w:val="24"/>
          <w:szCs w:val="24"/>
        </w:rPr>
        <w:t>2. Savivaldybių administracijoms:</w:t>
      </w:r>
    </w:p>
    <w:p w14:paraId="0E64417A" w14:textId="77777777" w:rsidR="0009625C" w:rsidRPr="00F64D58" w:rsidRDefault="0009625C" w:rsidP="00322CED">
      <w:pPr>
        <w:spacing w:after="0" w:line="240" w:lineRule="auto"/>
        <w:ind w:firstLine="720"/>
        <w:jc w:val="both"/>
        <w:rPr>
          <w:rFonts w:ascii="Times New Roman" w:hAnsi="Times New Roman" w:cs="Times New Roman"/>
          <w:b/>
          <w:sz w:val="24"/>
          <w:szCs w:val="24"/>
        </w:rPr>
      </w:pPr>
    </w:p>
    <w:p w14:paraId="5FFC2DA1" w14:textId="0488C5DF" w:rsidR="000F63C4" w:rsidRDefault="000F63C4" w:rsidP="00322CED">
      <w:pPr>
        <w:spacing w:after="0" w:line="240" w:lineRule="auto"/>
        <w:ind w:firstLine="720"/>
        <w:jc w:val="both"/>
        <w:rPr>
          <w:rFonts w:ascii="Times New Roman" w:hAnsi="Times New Roman" w:cs="Times New Roman"/>
          <w:sz w:val="24"/>
          <w:szCs w:val="24"/>
        </w:rPr>
      </w:pPr>
      <w:r w:rsidRPr="00F64D58">
        <w:rPr>
          <w:rFonts w:ascii="Times New Roman" w:hAnsi="Times New Roman" w:cs="Times New Roman"/>
          <w:sz w:val="24"/>
          <w:szCs w:val="24"/>
        </w:rPr>
        <w:t xml:space="preserve">2.1. Kauno apskrities savivaldybių administracijoms pavaldžių įmonių, įstaigų vadovams užtikrinti, teisės aktų nustatyta tvarka, darbuotojams, užsiimantiems bet kokia veikla, susijusia su darbu gamtoje (pvz. miškininkams ir kt.), galimybę pasiskiepyti nuo </w:t>
      </w:r>
      <w:r>
        <w:rPr>
          <w:rFonts w:ascii="Times New Roman" w:hAnsi="Times New Roman" w:cs="Times New Roman"/>
          <w:sz w:val="24"/>
          <w:szCs w:val="24"/>
        </w:rPr>
        <w:t xml:space="preserve">EE </w:t>
      </w:r>
      <w:r w:rsidRPr="00F64D58">
        <w:rPr>
          <w:rFonts w:ascii="Times New Roman" w:hAnsi="Times New Roman" w:cs="Times New Roman"/>
          <w:sz w:val="24"/>
          <w:szCs w:val="24"/>
        </w:rPr>
        <w:t>darbdavio lėšomis.</w:t>
      </w:r>
    </w:p>
    <w:p w14:paraId="0E1BAF31" w14:textId="77777777" w:rsidR="0009625C" w:rsidRPr="00F64D58" w:rsidRDefault="0009625C" w:rsidP="00322CED">
      <w:pPr>
        <w:spacing w:after="0" w:line="240" w:lineRule="auto"/>
        <w:ind w:firstLine="720"/>
        <w:jc w:val="both"/>
        <w:rPr>
          <w:rFonts w:ascii="Times New Roman" w:hAnsi="Times New Roman" w:cs="Times New Roman"/>
          <w:sz w:val="24"/>
          <w:szCs w:val="24"/>
        </w:rPr>
      </w:pPr>
    </w:p>
    <w:p w14:paraId="129766C9" w14:textId="3A0566C2" w:rsidR="000F63C4" w:rsidRPr="00F64D58" w:rsidRDefault="000F63C4" w:rsidP="00322CED">
      <w:pPr>
        <w:spacing w:after="0" w:line="240" w:lineRule="auto"/>
        <w:ind w:firstLine="720"/>
        <w:jc w:val="both"/>
        <w:rPr>
          <w:rFonts w:ascii="Times New Roman" w:hAnsi="Times New Roman" w:cs="Times New Roman"/>
          <w:sz w:val="24"/>
          <w:szCs w:val="24"/>
        </w:rPr>
      </w:pPr>
      <w:r w:rsidRPr="00F64D58">
        <w:rPr>
          <w:rFonts w:ascii="Times New Roman" w:hAnsi="Times New Roman" w:cs="Times New Roman"/>
          <w:sz w:val="24"/>
          <w:szCs w:val="24"/>
        </w:rPr>
        <w:t>2.</w:t>
      </w:r>
      <w:r w:rsidR="00E911AD">
        <w:rPr>
          <w:rFonts w:ascii="Times New Roman" w:hAnsi="Times New Roman" w:cs="Times New Roman"/>
          <w:sz w:val="24"/>
          <w:szCs w:val="24"/>
        </w:rPr>
        <w:t>2</w:t>
      </w:r>
      <w:r w:rsidRPr="00F64D58">
        <w:rPr>
          <w:rFonts w:ascii="Times New Roman" w:hAnsi="Times New Roman" w:cs="Times New Roman"/>
          <w:sz w:val="24"/>
          <w:szCs w:val="24"/>
        </w:rPr>
        <w:t>. Tikslinių visuomenės grupių informavimo užtikrinimas. Vadovaujantis Europos ligų prevencijos ir kontrolės centro rekomendacijomis EPL endeminėse teritorijose tikslinės visuomenės informavimo apie EPL profilaktines priemones grupės:</w:t>
      </w:r>
    </w:p>
    <w:p w14:paraId="554EE0B8" w14:textId="77777777" w:rsidR="000F63C4" w:rsidRPr="00BC2B42" w:rsidRDefault="000F63C4" w:rsidP="00322CED">
      <w:pPr>
        <w:pStyle w:val="Sraopastraipa"/>
        <w:numPr>
          <w:ilvl w:val="0"/>
          <w:numId w:val="9"/>
        </w:numPr>
        <w:spacing w:after="0" w:line="240" w:lineRule="auto"/>
        <w:jc w:val="both"/>
        <w:rPr>
          <w:rFonts w:ascii="Times New Roman" w:hAnsi="Times New Roman" w:cs="Times New Roman"/>
          <w:sz w:val="24"/>
          <w:szCs w:val="24"/>
        </w:rPr>
      </w:pPr>
      <w:r w:rsidRPr="00F64D58">
        <w:rPr>
          <w:rFonts w:ascii="Times New Roman" w:hAnsi="Times New Roman" w:cs="Times New Roman"/>
          <w:bCs/>
          <w:sz w:val="24"/>
          <w:szCs w:val="24"/>
        </w:rPr>
        <w:t>Sveikatos priežiūros specialistai.</w:t>
      </w:r>
      <w:r w:rsidRPr="00F64D58">
        <w:rPr>
          <w:rFonts w:ascii="Times New Roman" w:hAnsi="Times New Roman" w:cs="Times New Roman"/>
          <w:sz w:val="24"/>
          <w:szCs w:val="24"/>
        </w:rPr>
        <w:t xml:space="preserve"> Sveikatos priežiūros specialistams skirtos komunikacijos tikslas </w:t>
      </w:r>
      <w:r>
        <w:rPr>
          <w:rFonts w:ascii="Times New Roman" w:hAnsi="Times New Roman" w:cs="Times New Roman"/>
          <w:sz w:val="24"/>
          <w:szCs w:val="24"/>
        </w:rPr>
        <w:t>–</w:t>
      </w:r>
      <w:r w:rsidRPr="00BC2B42">
        <w:rPr>
          <w:rFonts w:ascii="Times New Roman" w:hAnsi="Times New Roman" w:cs="Times New Roman"/>
          <w:sz w:val="24"/>
          <w:szCs w:val="24"/>
        </w:rPr>
        <w:t xml:space="preserve"> užtikrinti teisingą ir savalaikį EPL diagnozavimą, didinant jų supratimą apie simptomus ir diagnozavimo, gydymo galimybes bei skatinant aktyviai teikti informaciją gyventojams apie EPL profilaktiką.</w:t>
      </w:r>
    </w:p>
    <w:p w14:paraId="4E0FD96C" w14:textId="77777777" w:rsidR="000F63C4" w:rsidRPr="00F64D58" w:rsidRDefault="000F63C4" w:rsidP="00322CED">
      <w:pPr>
        <w:pStyle w:val="Sraopastraipa"/>
        <w:numPr>
          <w:ilvl w:val="0"/>
          <w:numId w:val="9"/>
        </w:numPr>
        <w:spacing w:after="0" w:line="240" w:lineRule="auto"/>
        <w:jc w:val="both"/>
        <w:rPr>
          <w:rFonts w:ascii="Times New Roman" w:hAnsi="Times New Roman" w:cs="Times New Roman"/>
          <w:sz w:val="24"/>
          <w:szCs w:val="24"/>
        </w:rPr>
      </w:pPr>
      <w:r w:rsidRPr="00F64D58">
        <w:rPr>
          <w:rFonts w:ascii="Times New Roman" w:hAnsi="Times New Roman" w:cs="Times New Roman"/>
          <w:bCs/>
          <w:sz w:val="24"/>
          <w:szCs w:val="24"/>
        </w:rPr>
        <w:t>Keliautojai.</w:t>
      </w:r>
      <w:r w:rsidRPr="00F64D58">
        <w:rPr>
          <w:rFonts w:ascii="Times New Roman" w:hAnsi="Times New Roman" w:cs="Times New Roman"/>
          <w:sz w:val="24"/>
          <w:szCs w:val="24"/>
        </w:rPr>
        <w:t xml:space="preserve"> Keliautojams skirtos komunikacijos tikslas – atkreipti dėmesį į riziką užsikrėsti EPL, keliaujant į endemines teritorijas ir skatinant juos imtis tinkamų profilaktinių priemonių prieš atvykstant į šalį ir kelionės metu.</w:t>
      </w:r>
    </w:p>
    <w:p w14:paraId="5114D143" w14:textId="77777777" w:rsidR="000F63C4" w:rsidRPr="00F64D58" w:rsidRDefault="000F63C4" w:rsidP="00322CED">
      <w:pPr>
        <w:pStyle w:val="Sraopastraipa"/>
        <w:numPr>
          <w:ilvl w:val="0"/>
          <w:numId w:val="9"/>
        </w:numPr>
        <w:spacing w:after="0" w:line="240" w:lineRule="auto"/>
        <w:jc w:val="both"/>
        <w:rPr>
          <w:rFonts w:ascii="Times New Roman" w:hAnsi="Times New Roman" w:cs="Times New Roman"/>
          <w:sz w:val="24"/>
          <w:szCs w:val="24"/>
        </w:rPr>
      </w:pPr>
      <w:r w:rsidRPr="00F64D58">
        <w:rPr>
          <w:rFonts w:ascii="Times New Roman" w:hAnsi="Times New Roman" w:cs="Times New Roman"/>
          <w:bCs/>
          <w:sz w:val="24"/>
          <w:szCs w:val="24"/>
        </w:rPr>
        <w:t>Bendroji visuomenė</w:t>
      </w:r>
      <w:r w:rsidRPr="00F64D58">
        <w:rPr>
          <w:rFonts w:ascii="Times New Roman" w:hAnsi="Times New Roman" w:cs="Times New Roman"/>
          <w:sz w:val="24"/>
          <w:szCs w:val="24"/>
        </w:rPr>
        <w:t xml:space="preserve"> – komunikacijos tikslas pasiekti aukštą supratimo apie EPL keliamą riziką bei profilaktines priemones lygį.</w:t>
      </w:r>
    </w:p>
    <w:p w14:paraId="26ACC6B1" w14:textId="571CA099" w:rsidR="000F63C4" w:rsidRDefault="000F63C4" w:rsidP="00322CED">
      <w:pPr>
        <w:pStyle w:val="Sraopastraipa"/>
        <w:numPr>
          <w:ilvl w:val="0"/>
          <w:numId w:val="9"/>
        </w:numPr>
        <w:spacing w:after="0" w:line="240" w:lineRule="auto"/>
        <w:jc w:val="both"/>
        <w:rPr>
          <w:rFonts w:ascii="Times New Roman" w:hAnsi="Times New Roman" w:cs="Times New Roman"/>
          <w:sz w:val="24"/>
          <w:szCs w:val="24"/>
        </w:rPr>
      </w:pPr>
      <w:r w:rsidRPr="00F64D58">
        <w:rPr>
          <w:rFonts w:ascii="Times New Roman" w:hAnsi="Times New Roman" w:cs="Times New Roman"/>
          <w:bCs/>
          <w:sz w:val="24"/>
          <w:szCs w:val="24"/>
        </w:rPr>
        <w:t>Vaikai</w:t>
      </w:r>
      <w:r w:rsidRPr="00F64D58">
        <w:rPr>
          <w:rFonts w:ascii="Times New Roman" w:hAnsi="Times New Roman" w:cs="Times New Roman"/>
          <w:sz w:val="24"/>
          <w:szCs w:val="24"/>
        </w:rPr>
        <w:t xml:space="preserve"> – komunikacijos tikslas yra paprastais ir lengvai suprantamas būdais skatinti supratimą apie tai, kas yra erkės, kaip jų išvengti ir ką daryti, jei įsisiurbė erkė.</w:t>
      </w:r>
    </w:p>
    <w:p w14:paraId="0049F776" w14:textId="77777777" w:rsidR="0009625C" w:rsidRPr="00F64D58" w:rsidRDefault="0009625C" w:rsidP="0009625C">
      <w:pPr>
        <w:pStyle w:val="Sraopastraipa"/>
        <w:spacing w:after="0" w:line="240" w:lineRule="auto"/>
        <w:ind w:left="1080"/>
        <w:jc w:val="both"/>
        <w:rPr>
          <w:rFonts w:ascii="Times New Roman" w:hAnsi="Times New Roman" w:cs="Times New Roman"/>
          <w:sz w:val="24"/>
          <w:szCs w:val="24"/>
        </w:rPr>
      </w:pPr>
    </w:p>
    <w:p w14:paraId="4D4F357D" w14:textId="5798FF14" w:rsidR="000F63C4" w:rsidRPr="00F64D58" w:rsidRDefault="000F63C4" w:rsidP="00322CED">
      <w:pPr>
        <w:spacing w:after="0" w:line="240" w:lineRule="auto"/>
        <w:ind w:firstLine="720"/>
        <w:jc w:val="both"/>
        <w:rPr>
          <w:rFonts w:ascii="Times New Roman" w:hAnsi="Times New Roman" w:cs="Times New Roman"/>
          <w:sz w:val="24"/>
          <w:szCs w:val="24"/>
        </w:rPr>
      </w:pPr>
      <w:r w:rsidRPr="00F64D58">
        <w:rPr>
          <w:rFonts w:ascii="Times New Roman" w:hAnsi="Times New Roman" w:cs="Times New Roman"/>
          <w:sz w:val="24"/>
          <w:szCs w:val="24"/>
        </w:rPr>
        <w:lastRenderedPageBreak/>
        <w:t>2.</w:t>
      </w:r>
      <w:r w:rsidR="00E911AD">
        <w:rPr>
          <w:rFonts w:ascii="Times New Roman" w:hAnsi="Times New Roman" w:cs="Times New Roman"/>
          <w:sz w:val="24"/>
          <w:szCs w:val="24"/>
        </w:rPr>
        <w:t>3</w:t>
      </w:r>
      <w:r w:rsidRPr="00F64D58">
        <w:rPr>
          <w:rFonts w:ascii="Times New Roman" w:hAnsi="Times New Roman" w:cs="Times New Roman"/>
          <w:sz w:val="24"/>
          <w:szCs w:val="24"/>
        </w:rPr>
        <w:t>. Užtikrinti erkių gausą mažinančias priemones. Jų esmė – sudaryti nepalankias sąlygas erkių gyvenimui ir vystymuisi. Šios priemonės yra efektyvios ir ekologiškos, todėl labiausiai skatintinos ir rekomenduojamos erkių gausos mažinimui:</w:t>
      </w:r>
    </w:p>
    <w:p w14:paraId="72C3D74C" w14:textId="77777777" w:rsidR="000F63C4" w:rsidRPr="00F64D58" w:rsidRDefault="000F63C4" w:rsidP="00322CED">
      <w:pPr>
        <w:pStyle w:val="Sraopastraipa"/>
        <w:numPr>
          <w:ilvl w:val="0"/>
          <w:numId w:val="10"/>
        </w:numPr>
        <w:spacing w:after="0" w:line="240" w:lineRule="auto"/>
        <w:jc w:val="both"/>
        <w:rPr>
          <w:rFonts w:ascii="Times New Roman" w:hAnsi="Times New Roman" w:cs="Times New Roman"/>
          <w:sz w:val="24"/>
          <w:szCs w:val="24"/>
        </w:rPr>
      </w:pPr>
      <w:r w:rsidRPr="00F64D58">
        <w:rPr>
          <w:rFonts w:ascii="Times New Roman" w:hAnsi="Times New Roman" w:cs="Times New Roman"/>
          <w:sz w:val="24"/>
          <w:szCs w:val="24"/>
        </w:rPr>
        <w:t>Tinkama parkų, poilsio vietų, dažnai žmonių lankomų miškų priežiūra: žolė pjaunama nuo ankstyvo pavasario, neleidžiant jai užaugti aukštesnei kaip 10 cm., menkaverčiai krūmai iškertami, miško darbų atliekos, išvartos, nupjauta žolė išvežama arba sudeginama, pasivaikščiojimo takai ir takai, vedantys vandens telkinių, sporto aikštelių, laužaviečių link, praplatinami.</w:t>
      </w:r>
    </w:p>
    <w:p w14:paraId="5E27651C" w14:textId="77777777" w:rsidR="000F63C4" w:rsidRPr="00F64D58" w:rsidRDefault="000F63C4" w:rsidP="00322CED">
      <w:pPr>
        <w:pStyle w:val="Sraopastraipa"/>
        <w:numPr>
          <w:ilvl w:val="0"/>
          <w:numId w:val="10"/>
        </w:numPr>
        <w:spacing w:after="0" w:line="240" w:lineRule="auto"/>
        <w:jc w:val="both"/>
        <w:rPr>
          <w:rFonts w:ascii="Times New Roman" w:hAnsi="Times New Roman" w:cs="Times New Roman"/>
          <w:sz w:val="24"/>
          <w:szCs w:val="24"/>
        </w:rPr>
      </w:pPr>
      <w:r w:rsidRPr="00F64D58">
        <w:rPr>
          <w:rFonts w:ascii="Times New Roman" w:hAnsi="Times New Roman" w:cs="Times New Roman"/>
          <w:sz w:val="24"/>
          <w:szCs w:val="24"/>
        </w:rPr>
        <w:t xml:space="preserve">Graužikų populiacijos reguliavimas (deratizacija). Deratizaciją atlieka šiai veiklai licencijuoti juridiniai </w:t>
      </w:r>
      <w:r>
        <w:rPr>
          <w:rFonts w:ascii="Times New Roman" w:hAnsi="Times New Roman" w:cs="Times New Roman"/>
          <w:sz w:val="24"/>
          <w:szCs w:val="24"/>
        </w:rPr>
        <w:t>a</w:t>
      </w:r>
      <w:r w:rsidRPr="00F64D58">
        <w:rPr>
          <w:rFonts w:ascii="Times New Roman" w:hAnsi="Times New Roman" w:cs="Times New Roman"/>
          <w:sz w:val="24"/>
          <w:szCs w:val="24"/>
        </w:rPr>
        <w:t>r fiziniai asmenys.</w:t>
      </w:r>
    </w:p>
    <w:p w14:paraId="285ECF98" w14:textId="77777777" w:rsidR="000F63C4" w:rsidRDefault="000F63C4" w:rsidP="00322CED">
      <w:pPr>
        <w:spacing w:after="0" w:line="240" w:lineRule="auto"/>
        <w:ind w:firstLine="720"/>
        <w:jc w:val="both"/>
        <w:rPr>
          <w:rFonts w:ascii="Times New Roman" w:hAnsi="Times New Roman" w:cs="Times New Roman"/>
          <w:sz w:val="24"/>
          <w:szCs w:val="24"/>
        </w:rPr>
      </w:pPr>
    </w:p>
    <w:p w14:paraId="584ECDB0" w14:textId="77777777" w:rsidR="000F63C4" w:rsidRPr="00665041" w:rsidRDefault="000F63C4" w:rsidP="00322CED">
      <w:pPr>
        <w:spacing w:after="0" w:line="240" w:lineRule="auto"/>
        <w:jc w:val="both"/>
        <w:rPr>
          <w:rFonts w:ascii="Times New Roman" w:hAnsi="Times New Roman" w:cs="Times New Roman"/>
          <w:b/>
          <w:bCs/>
          <w:sz w:val="24"/>
          <w:szCs w:val="24"/>
        </w:rPr>
      </w:pPr>
      <w:r w:rsidRPr="00665041">
        <w:rPr>
          <w:rFonts w:ascii="Times New Roman" w:hAnsi="Times New Roman" w:cs="Times New Roman"/>
          <w:b/>
          <w:bCs/>
          <w:sz w:val="24"/>
          <w:szCs w:val="24"/>
        </w:rPr>
        <w:t>Parengė:</w:t>
      </w:r>
    </w:p>
    <w:p w14:paraId="081B6A4D" w14:textId="77777777" w:rsidR="00665041" w:rsidRDefault="00665041" w:rsidP="0032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Nacionalinio visuomenės sveikatos centro</w:t>
      </w:r>
    </w:p>
    <w:p w14:paraId="4E910DBF" w14:textId="77777777" w:rsidR="00665041" w:rsidRDefault="00665041" w:rsidP="0032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Prie Sveikatos apsaugos ministerijos</w:t>
      </w:r>
    </w:p>
    <w:p w14:paraId="4317F6F2" w14:textId="4A3AB4E1" w:rsidR="000F63C4" w:rsidRDefault="000F63C4" w:rsidP="0032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Kauno departamento</w:t>
      </w:r>
      <w:r w:rsidR="00665041">
        <w:rPr>
          <w:rFonts w:ascii="Times New Roman" w:hAnsi="Times New Roman" w:cs="Times New Roman"/>
          <w:sz w:val="24"/>
          <w:szCs w:val="24"/>
        </w:rPr>
        <w:t xml:space="preserve"> </w:t>
      </w:r>
      <w:r>
        <w:rPr>
          <w:rFonts w:ascii="Times New Roman" w:hAnsi="Times New Roman" w:cs="Times New Roman"/>
          <w:sz w:val="24"/>
          <w:szCs w:val="24"/>
        </w:rPr>
        <w:t xml:space="preserve">Užkrečiamųjų ligų valdymo skyriaus </w:t>
      </w:r>
    </w:p>
    <w:p w14:paraId="096976A9" w14:textId="509D3448" w:rsidR="000F63C4" w:rsidRPr="00A903F3" w:rsidRDefault="00665041" w:rsidP="0032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0F63C4" w:rsidRPr="00A903F3">
        <w:rPr>
          <w:rFonts w:ascii="Times New Roman" w:hAnsi="Times New Roman" w:cs="Times New Roman"/>
          <w:sz w:val="24"/>
          <w:szCs w:val="24"/>
        </w:rPr>
        <w:t xml:space="preserve">yriausioji specialistė </w:t>
      </w:r>
      <w:r w:rsidR="000F63C4">
        <w:rPr>
          <w:rFonts w:ascii="Times New Roman" w:hAnsi="Times New Roman" w:cs="Times New Roman"/>
          <w:sz w:val="24"/>
          <w:szCs w:val="24"/>
        </w:rPr>
        <w:t>Vilma Kokanskytė</w:t>
      </w:r>
    </w:p>
    <w:p w14:paraId="62F5F727" w14:textId="77777777" w:rsidR="000F63C4" w:rsidRPr="000F63C4" w:rsidRDefault="000F63C4" w:rsidP="00322CED">
      <w:pPr>
        <w:spacing w:after="0" w:line="240" w:lineRule="auto"/>
        <w:jc w:val="both"/>
        <w:rPr>
          <w:rFonts w:ascii="Times New Roman" w:hAnsi="Times New Roman" w:cs="Times New Roman"/>
          <w:b/>
          <w:bCs/>
          <w:sz w:val="24"/>
          <w:szCs w:val="24"/>
        </w:rPr>
      </w:pPr>
    </w:p>
    <w:p w14:paraId="778BFEB9" w14:textId="77777777" w:rsidR="00051426" w:rsidRPr="0064321C" w:rsidRDefault="00051426" w:rsidP="00322CED">
      <w:pPr>
        <w:tabs>
          <w:tab w:val="left" w:pos="5325"/>
        </w:tabs>
        <w:spacing w:line="240" w:lineRule="auto"/>
      </w:pPr>
    </w:p>
    <w:sectPr w:rsidR="00051426" w:rsidRPr="0064321C" w:rsidSect="00C5523B">
      <w:headerReference w:type="default" r:id="rId2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465B" w14:textId="77777777" w:rsidR="00C5523B" w:rsidRDefault="00C5523B" w:rsidP="000F63C4">
      <w:pPr>
        <w:spacing w:after="0" w:line="240" w:lineRule="auto"/>
      </w:pPr>
      <w:r>
        <w:separator/>
      </w:r>
    </w:p>
  </w:endnote>
  <w:endnote w:type="continuationSeparator" w:id="0">
    <w:p w14:paraId="2AF57191" w14:textId="77777777" w:rsidR="00C5523B" w:rsidRDefault="00C5523B" w:rsidP="000F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70B8" w14:textId="77777777" w:rsidR="00C5523B" w:rsidRDefault="00C5523B" w:rsidP="000F63C4">
      <w:pPr>
        <w:spacing w:after="0" w:line="240" w:lineRule="auto"/>
      </w:pPr>
      <w:r>
        <w:separator/>
      </w:r>
    </w:p>
  </w:footnote>
  <w:footnote w:type="continuationSeparator" w:id="0">
    <w:p w14:paraId="6015A217" w14:textId="77777777" w:rsidR="00C5523B" w:rsidRDefault="00C5523B" w:rsidP="000F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10576"/>
      <w:docPartObj>
        <w:docPartGallery w:val="Page Numbers (Top of Page)"/>
        <w:docPartUnique/>
      </w:docPartObj>
    </w:sdtPr>
    <w:sdtEndPr>
      <w:rPr>
        <w:rFonts w:ascii="Times New Roman" w:hAnsi="Times New Roman" w:cs="Times New Roman"/>
        <w:sz w:val="24"/>
        <w:szCs w:val="24"/>
      </w:rPr>
    </w:sdtEndPr>
    <w:sdtContent>
      <w:p w14:paraId="28E1F647" w14:textId="00323927" w:rsidR="000F63C4" w:rsidRPr="000F63C4" w:rsidRDefault="000F63C4">
        <w:pPr>
          <w:pStyle w:val="Antrats"/>
          <w:jc w:val="center"/>
          <w:rPr>
            <w:rFonts w:ascii="Times New Roman" w:hAnsi="Times New Roman" w:cs="Times New Roman"/>
            <w:sz w:val="24"/>
            <w:szCs w:val="24"/>
          </w:rPr>
        </w:pPr>
        <w:r w:rsidRPr="000F63C4">
          <w:rPr>
            <w:rFonts w:ascii="Times New Roman" w:hAnsi="Times New Roman" w:cs="Times New Roman"/>
            <w:sz w:val="24"/>
            <w:szCs w:val="24"/>
          </w:rPr>
          <w:fldChar w:fldCharType="begin"/>
        </w:r>
        <w:r w:rsidRPr="000F63C4">
          <w:rPr>
            <w:rFonts w:ascii="Times New Roman" w:hAnsi="Times New Roman" w:cs="Times New Roman"/>
            <w:sz w:val="24"/>
            <w:szCs w:val="24"/>
          </w:rPr>
          <w:instrText>PAGE   \* MERGEFORMAT</w:instrText>
        </w:r>
        <w:r w:rsidRPr="000F63C4">
          <w:rPr>
            <w:rFonts w:ascii="Times New Roman" w:hAnsi="Times New Roman" w:cs="Times New Roman"/>
            <w:sz w:val="24"/>
            <w:szCs w:val="24"/>
          </w:rPr>
          <w:fldChar w:fldCharType="separate"/>
        </w:r>
        <w:r w:rsidRPr="000F63C4">
          <w:rPr>
            <w:rFonts w:ascii="Times New Roman" w:hAnsi="Times New Roman" w:cs="Times New Roman"/>
            <w:sz w:val="24"/>
            <w:szCs w:val="24"/>
          </w:rPr>
          <w:t>2</w:t>
        </w:r>
        <w:r w:rsidRPr="000F63C4">
          <w:rPr>
            <w:rFonts w:ascii="Times New Roman" w:hAnsi="Times New Roman" w:cs="Times New Roman"/>
            <w:sz w:val="24"/>
            <w:szCs w:val="24"/>
          </w:rPr>
          <w:fldChar w:fldCharType="end"/>
        </w:r>
      </w:p>
    </w:sdtContent>
  </w:sdt>
  <w:p w14:paraId="1B9761B2" w14:textId="77777777" w:rsidR="000F63C4" w:rsidRDefault="000F63C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2AC"/>
    <w:multiLevelType w:val="hybridMultilevel"/>
    <w:tmpl w:val="0C86AB8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11C727C3"/>
    <w:multiLevelType w:val="multilevel"/>
    <w:tmpl w:val="8CC4B314"/>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B472760"/>
    <w:multiLevelType w:val="multilevel"/>
    <w:tmpl w:val="8F2038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55907C3"/>
    <w:multiLevelType w:val="hybridMultilevel"/>
    <w:tmpl w:val="EDB623F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284229B7"/>
    <w:multiLevelType w:val="multilevel"/>
    <w:tmpl w:val="8CC4B314"/>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74A7920"/>
    <w:multiLevelType w:val="multilevel"/>
    <w:tmpl w:val="03D09BC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2555E7"/>
    <w:multiLevelType w:val="hybridMultilevel"/>
    <w:tmpl w:val="D10C4F70"/>
    <w:lvl w:ilvl="0" w:tplc="FAF4F7D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B5D3D2A"/>
    <w:multiLevelType w:val="multilevel"/>
    <w:tmpl w:val="8CC4B314"/>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D7A5564"/>
    <w:multiLevelType w:val="hybridMultilevel"/>
    <w:tmpl w:val="6818F6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7E4525E"/>
    <w:multiLevelType w:val="multilevel"/>
    <w:tmpl w:val="8CC4B314"/>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CCD322F"/>
    <w:multiLevelType w:val="hybridMultilevel"/>
    <w:tmpl w:val="8B3ADA8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055D18"/>
    <w:multiLevelType w:val="hybridMultilevel"/>
    <w:tmpl w:val="B024EE56"/>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FB695F"/>
    <w:multiLevelType w:val="hybridMultilevel"/>
    <w:tmpl w:val="57E69880"/>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64D465E"/>
    <w:multiLevelType w:val="hybridMultilevel"/>
    <w:tmpl w:val="6ECCF960"/>
    <w:lvl w:ilvl="0" w:tplc="8F5EB184">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7D44221"/>
    <w:multiLevelType w:val="multilevel"/>
    <w:tmpl w:val="453C5B7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239293">
    <w:abstractNumId w:val="7"/>
  </w:num>
  <w:num w:numId="2" w16cid:durableId="1847750544">
    <w:abstractNumId w:val="2"/>
  </w:num>
  <w:num w:numId="3" w16cid:durableId="1138036747">
    <w:abstractNumId w:val="1"/>
  </w:num>
  <w:num w:numId="4" w16cid:durableId="415442272">
    <w:abstractNumId w:val="4"/>
  </w:num>
  <w:num w:numId="5" w16cid:durableId="329335084">
    <w:abstractNumId w:val="5"/>
  </w:num>
  <w:num w:numId="6" w16cid:durableId="973829020">
    <w:abstractNumId w:val="14"/>
  </w:num>
  <w:num w:numId="7" w16cid:durableId="623192851">
    <w:abstractNumId w:val="13"/>
  </w:num>
  <w:num w:numId="8" w16cid:durableId="600914804">
    <w:abstractNumId w:val="6"/>
  </w:num>
  <w:num w:numId="9" w16cid:durableId="432163413">
    <w:abstractNumId w:val="12"/>
  </w:num>
  <w:num w:numId="10" w16cid:durableId="94982854">
    <w:abstractNumId w:val="3"/>
  </w:num>
  <w:num w:numId="11" w16cid:durableId="2042896966">
    <w:abstractNumId w:val="0"/>
  </w:num>
  <w:num w:numId="12" w16cid:durableId="53555488">
    <w:abstractNumId w:val="8"/>
  </w:num>
  <w:num w:numId="13" w16cid:durableId="1412195976">
    <w:abstractNumId w:val="11"/>
  </w:num>
  <w:num w:numId="14" w16cid:durableId="1271158878">
    <w:abstractNumId w:val="10"/>
  </w:num>
  <w:num w:numId="15" w16cid:durableId="1200357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11"/>
    <w:rsid w:val="00051426"/>
    <w:rsid w:val="00053F2C"/>
    <w:rsid w:val="0009625C"/>
    <w:rsid w:val="00097FBE"/>
    <w:rsid w:val="000A598E"/>
    <w:rsid w:val="000C0D45"/>
    <w:rsid w:val="000F63C4"/>
    <w:rsid w:val="001003BA"/>
    <w:rsid w:val="0012505F"/>
    <w:rsid w:val="0016345C"/>
    <w:rsid w:val="00175BC6"/>
    <w:rsid w:val="001B1B1E"/>
    <w:rsid w:val="001F091C"/>
    <w:rsid w:val="00265151"/>
    <w:rsid w:val="00322CED"/>
    <w:rsid w:val="00331C33"/>
    <w:rsid w:val="00334FC7"/>
    <w:rsid w:val="00356C9E"/>
    <w:rsid w:val="003609DE"/>
    <w:rsid w:val="00397CF0"/>
    <w:rsid w:val="003A7A76"/>
    <w:rsid w:val="003D5DDE"/>
    <w:rsid w:val="004027AC"/>
    <w:rsid w:val="00402C68"/>
    <w:rsid w:val="004967B1"/>
    <w:rsid w:val="004A7D11"/>
    <w:rsid w:val="0058706E"/>
    <w:rsid w:val="005A69B7"/>
    <w:rsid w:val="005B7961"/>
    <w:rsid w:val="005C767C"/>
    <w:rsid w:val="005C7B6E"/>
    <w:rsid w:val="005E1657"/>
    <w:rsid w:val="0064321C"/>
    <w:rsid w:val="00647938"/>
    <w:rsid w:val="00665041"/>
    <w:rsid w:val="006F7126"/>
    <w:rsid w:val="00777066"/>
    <w:rsid w:val="0079549B"/>
    <w:rsid w:val="00870887"/>
    <w:rsid w:val="00912A24"/>
    <w:rsid w:val="00935A0E"/>
    <w:rsid w:val="00945C78"/>
    <w:rsid w:val="009B4E17"/>
    <w:rsid w:val="00A847BE"/>
    <w:rsid w:val="00AC3D85"/>
    <w:rsid w:val="00B16ACE"/>
    <w:rsid w:val="00BB3BB4"/>
    <w:rsid w:val="00BE76C9"/>
    <w:rsid w:val="00BF2873"/>
    <w:rsid w:val="00C00B68"/>
    <w:rsid w:val="00C5523B"/>
    <w:rsid w:val="00C74BC1"/>
    <w:rsid w:val="00CA6348"/>
    <w:rsid w:val="00D01A5E"/>
    <w:rsid w:val="00D308A3"/>
    <w:rsid w:val="00DA1C72"/>
    <w:rsid w:val="00DB70C9"/>
    <w:rsid w:val="00DC6E72"/>
    <w:rsid w:val="00E44BD3"/>
    <w:rsid w:val="00E55CC8"/>
    <w:rsid w:val="00E722C3"/>
    <w:rsid w:val="00E86AC6"/>
    <w:rsid w:val="00E911AD"/>
    <w:rsid w:val="00F0272D"/>
    <w:rsid w:val="00F2771D"/>
    <w:rsid w:val="00F65211"/>
    <w:rsid w:val="00F66150"/>
    <w:rsid w:val="00FB2D37"/>
    <w:rsid w:val="00FD2F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8CF5"/>
  <w15:chartTrackingRefBased/>
  <w15:docId w15:val="{A5F7C812-EA35-4D53-B54E-600590C3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A598E"/>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86AC6"/>
    <w:pPr>
      <w:ind w:left="720"/>
      <w:contextualSpacing/>
    </w:pPr>
  </w:style>
  <w:style w:type="character" w:styleId="Hipersaitas">
    <w:name w:val="Hyperlink"/>
    <w:basedOn w:val="Numatytasispastraiposriftas"/>
    <w:uiPriority w:val="99"/>
    <w:unhideWhenUsed/>
    <w:rsid w:val="00E86AC6"/>
    <w:rPr>
      <w:color w:val="0563C1" w:themeColor="hyperlink"/>
      <w:u w:val="single"/>
    </w:rPr>
  </w:style>
  <w:style w:type="table" w:styleId="Lentelstinklelis">
    <w:name w:val="Table Grid"/>
    <w:basedOn w:val="prastojilentel"/>
    <w:uiPriority w:val="39"/>
    <w:rsid w:val="00D308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308A3"/>
    <w:rPr>
      <w:sz w:val="16"/>
      <w:szCs w:val="16"/>
    </w:rPr>
  </w:style>
  <w:style w:type="paragraph" w:styleId="Komentarotekstas">
    <w:name w:val="annotation text"/>
    <w:basedOn w:val="prastasis"/>
    <w:link w:val="KomentarotekstasDiagrama"/>
    <w:uiPriority w:val="99"/>
    <w:semiHidden/>
    <w:unhideWhenUsed/>
    <w:rsid w:val="00D308A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308A3"/>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1003BA"/>
    <w:rPr>
      <w:b/>
      <w:bCs/>
    </w:rPr>
  </w:style>
  <w:style w:type="character" w:customStyle="1" w:styleId="KomentarotemaDiagrama">
    <w:name w:val="Komentaro tema Diagrama"/>
    <w:basedOn w:val="KomentarotekstasDiagrama"/>
    <w:link w:val="Komentarotema"/>
    <w:uiPriority w:val="99"/>
    <w:semiHidden/>
    <w:rsid w:val="001003BA"/>
    <w:rPr>
      <w:b/>
      <w:bCs/>
      <w:kern w:val="0"/>
      <w:sz w:val="20"/>
      <w:szCs w:val="20"/>
      <w14:ligatures w14:val="none"/>
    </w:rPr>
  </w:style>
  <w:style w:type="paragraph" w:styleId="Antrats">
    <w:name w:val="header"/>
    <w:basedOn w:val="prastasis"/>
    <w:link w:val="AntratsDiagrama"/>
    <w:uiPriority w:val="99"/>
    <w:unhideWhenUsed/>
    <w:rsid w:val="000F63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F63C4"/>
    <w:rPr>
      <w:kern w:val="0"/>
      <w14:ligatures w14:val="none"/>
    </w:rPr>
  </w:style>
  <w:style w:type="paragraph" w:styleId="Porat">
    <w:name w:val="footer"/>
    <w:basedOn w:val="prastasis"/>
    <w:link w:val="PoratDiagrama"/>
    <w:uiPriority w:val="99"/>
    <w:unhideWhenUsed/>
    <w:rsid w:val="000F63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F63C4"/>
    <w:rPr>
      <w:kern w:val="0"/>
      <w14:ligatures w14:val="none"/>
    </w:rPr>
  </w:style>
  <w:style w:type="paragraph" w:styleId="Debesliotekstas">
    <w:name w:val="Balloon Text"/>
    <w:basedOn w:val="prastasis"/>
    <w:link w:val="DebesliotekstasDiagrama"/>
    <w:uiPriority w:val="99"/>
    <w:semiHidden/>
    <w:unhideWhenUsed/>
    <w:rsid w:val="004967B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67B1"/>
    <w:rPr>
      <w:rFonts w:ascii="Segoe UI" w:hAnsi="Segoe UI" w:cs="Segoe UI"/>
      <w:kern w:val="0"/>
      <w:sz w:val="18"/>
      <w:szCs w:val="18"/>
      <w14:ligatures w14:val="none"/>
    </w:rPr>
  </w:style>
  <w:style w:type="paragraph" w:styleId="Pataisymai">
    <w:name w:val="Revision"/>
    <w:hidden/>
    <w:uiPriority w:val="99"/>
    <w:semiHidden/>
    <w:rsid w:val="00CA634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3610">
      <w:bodyDiv w:val="1"/>
      <w:marLeft w:val="0"/>
      <w:marRight w:val="0"/>
      <w:marTop w:val="0"/>
      <w:marBottom w:val="0"/>
      <w:divBdr>
        <w:top w:val="none" w:sz="0" w:space="0" w:color="auto"/>
        <w:left w:val="none" w:sz="0" w:space="0" w:color="auto"/>
        <w:bottom w:val="none" w:sz="0" w:space="0" w:color="auto"/>
        <w:right w:val="none" w:sz="0" w:space="0" w:color="auto"/>
      </w:divBdr>
    </w:div>
    <w:div w:id="330646281">
      <w:bodyDiv w:val="1"/>
      <w:marLeft w:val="0"/>
      <w:marRight w:val="0"/>
      <w:marTop w:val="0"/>
      <w:marBottom w:val="0"/>
      <w:divBdr>
        <w:top w:val="none" w:sz="0" w:space="0" w:color="auto"/>
        <w:left w:val="none" w:sz="0" w:space="0" w:color="auto"/>
        <w:bottom w:val="none" w:sz="0" w:space="0" w:color="auto"/>
        <w:right w:val="none" w:sz="0" w:space="0" w:color="auto"/>
      </w:divBdr>
    </w:div>
    <w:div w:id="385111257">
      <w:bodyDiv w:val="1"/>
      <w:marLeft w:val="0"/>
      <w:marRight w:val="0"/>
      <w:marTop w:val="0"/>
      <w:marBottom w:val="0"/>
      <w:divBdr>
        <w:top w:val="none" w:sz="0" w:space="0" w:color="auto"/>
        <w:left w:val="none" w:sz="0" w:space="0" w:color="auto"/>
        <w:bottom w:val="none" w:sz="0" w:space="0" w:color="auto"/>
        <w:right w:val="none" w:sz="0" w:space="0" w:color="auto"/>
      </w:divBdr>
    </w:div>
    <w:div w:id="408501531">
      <w:bodyDiv w:val="1"/>
      <w:marLeft w:val="0"/>
      <w:marRight w:val="0"/>
      <w:marTop w:val="0"/>
      <w:marBottom w:val="0"/>
      <w:divBdr>
        <w:top w:val="none" w:sz="0" w:space="0" w:color="auto"/>
        <w:left w:val="none" w:sz="0" w:space="0" w:color="auto"/>
        <w:bottom w:val="none" w:sz="0" w:space="0" w:color="auto"/>
        <w:right w:val="none" w:sz="0" w:space="0" w:color="auto"/>
      </w:divBdr>
    </w:div>
    <w:div w:id="517548848">
      <w:bodyDiv w:val="1"/>
      <w:marLeft w:val="0"/>
      <w:marRight w:val="0"/>
      <w:marTop w:val="0"/>
      <w:marBottom w:val="0"/>
      <w:divBdr>
        <w:top w:val="none" w:sz="0" w:space="0" w:color="auto"/>
        <w:left w:val="none" w:sz="0" w:space="0" w:color="auto"/>
        <w:bottom w:val="none" w:sz="0" w:space="0" w:color="auto"/>
        <w:right w:val="none" w:sz="0" w:space="0" w:color="auto"/>
      </w:divBdr>
    </w:div>
    <w:div w:id="527136674">
      <w:bodyDiv w:val="1"/>
      <w:marLeft w:val="0"/>
      <w:marRight w:val="0"/>
      <w:marTop w:val="0"/>
      <w:marBottom w:val="0"/>
      <w:divBdr>
        <w:top w:val="none" w:sz="0" w:space="0" w:color="auto"/>
        <w:left w:val="none" w:sz="0" w:space="0" w:color="auto"/>
        <w:bottom w:val="none" w:sz="0" w:space="0" w:color="auto"/>
        <w:right w:val="none" w:sz="0" w:space="0" w:color="auto"/>
      </w:divBdr>
    </w:div>
    <w:div w:id="540703421">
      <w:bodyDiv w:val="1"/>
      <w:marLeft w:val="0"/>
      <w:marRight w:val="0"/>
      <w:marTop w:val="0"/>
      <w:marBottom w:val="0"/>
      <w:divBdr>
        <w:top w:val="none" w:sz="0" w:space="0" w:color="auto"/>
        <w:left w:val="none" w:sz="0" w:space="0" w:color="auto"/>
        <w:bottom w:val="none" w:sz="0" w:space="0" w:color="auto"/>
        <w:right w:val="none" w:sz="0" w:space="0" w:color="auto"/>
      </w:divBdr>
    </w:div>
    <w:div w:id="1015116403">
      <w:bodyDiv w:val="1"/>
      <w:marLeft w:val="0"/>
      <w:marRight w:val="0"/>
      <w:marTop w:val="0"/>
      <w:marBottom w:val="0"/>
      <w:divBdr>
        <w:top w:val="none" w:sz="0" w:space="0" w:color="auto"/>
        <w:left w:val="none" w:sz="0" w:space="0" w:color="auto"/>
        <w:bottom w:val="none" w:sz="0" w:space="0" w:color="auto"/>
        <w:right w:val="none" w:sz="0" w:space="0" w:color="auto"/>
      </w:divBdr>
    </w:div>
    <w:div w:id="1046023703">
      <w:bodyDiv w:val="1"/>
      <w:marLeft w:val="0"/>
      <w:marRight w:val="0"/>
      <w:marTop w:val="0"/>
      <w:marBottom w:val="0"/>
      <w:divBdr>
        <w:top w:val="none" w:sz="0" w:space="0" w:color="auto"/>
        <w:left w:val="none" w:sz="0" w:space="0" w:color="auto"/>
        <w:bottom w:val="none" w:sz="0" w:space="0" w:color="auto"/>
        <w:right w:val="none" w:sz="0" w:space="0" w:color="auto"/>
      </w:divBdr>
    </w:div>
    <w:div w:id="1078937355">
      <w:bodyDiv w:val="1"/>
      <w:marLeft w:val="0"/>
      <w:marRight w:val="0"/>
      <w:marTop w:val="0"/>
      <w:marBottom w:val="0"/>
      <w:divBdr>
        <w:top w:val="none" w:sz="0" w:space="0" w:color="auto"/>
        <w:left w:val="none" w:sz="0" w:space="0" w:color="auto"/>
        <w:bottom w:val="none" w:sz="0" w:space="0" w:color="auto"/>
        <w:right w:val="none" w:sz="0" w:space="0" w:color="auto"/>
      </w:divBdr>
    </w:div>
    <w:div w:id="1199271867">
      <w:bodyDiv w:val="1"/>
      <w:marLeft w:val="0"/>
      <w:marRight w:val="0"/>
      <w:marTop w:val="0"/>
      <w:marBottom w:val="0"/>
      <w:divBdr>
        <w:top w:val="none" w:sz="0" w:space="0" w:color="auto"/>
        <w:left w:val="none" w:sz="0" w:space="0" w:color="auto"/>
        <w:bottom w:val="none" w:sz="0" w:space="0" w:color="auto"/>
        <w:right w:val="none" w:sz="0" w:space="0" w:color="auto"/>
      </w:divBdr>
    </w:div>
    <w:div w:id="1340695226">
      <w:bodyDiv w:val="1"/>
      <w:marLeft w:val="0"/>
      <w:marRight w:val="0"/>
      <w:marTop w:val="0"/>
      <w:marBottom w:val="0"/>
      <w:divBdr>
        <w:top w:val="none" w:sz="0" w:space="0" w:color="auto"/>
        <w:left w:val="none" w:sz="0" w:space="0" w:color="auto"/>
        <w:bottom w:val="none" w:sz="0" w:space="0" w:color="auto"/>
        <w:right w:val="none" w:sz="0" w:space="0" w:color="auto"/>
      </w:divBdr>
    </w:div>
    <w:div w:id="1389184265">
      <w:bodyDiv w:val="1"/>
      <w:marLeft w:val="0"/>
      <w:marRight w:val="0"/>
      <w:marTop w:val="0"/>
      <w:marBottom w:val="0"/>
      <w:divBdr>
        <w:top w:val="none" w:sz="0" w:space="0" w:color="auto"/>
        <w:left w:val="none" w:sz="0" w:space="0" w:color="auto"/>
        <w:bottom w:val="none" w:sz="0" w:space="0" w:color="auto"/>
        <w:right w:val="none" w:sz="0" w:space="0" w:color="auto"/>
      </w:divBdr>
    </w:div>
    <w:div w:id="1485314329">
      <w:bodyDiv w:val="1"/>
      <w:marLeft w:val="0"/>
      <w:marRight w:val="0"/>
      <w:marTop w:val="0"/>
      <w:marBottom w:val="0"/>
      <w:divBdr>
        <w:top w:val="none" w:sz="0" w:space="0" w:color="auto"/>
        <w:left w:val="none" w:sz="0" w:space="0" w:color="auto"/>
        <w:bottom w:val="none" w:sz="0" w:space="0" w:color="auto"/>
        <w:right w:val="none" w:sz="0" w:space="0" w:color="auto"/>
      </w:divBdr>
    </w:div>
    <w:div w:id="1568761699">
      <w:bodyDiv w:val="1"/>
      <w:marLeft w:val="0"/>
      <w:marRight w:val="0"/>
      <w:marTop w:val="0"/>
      <w:marBottom w:val="0"/>
      <w:divBdr>
        <w:top w:val="none" w:sz="0" w:space="0" w:color="auto"/>
        <w:left w:val="none" w:sz="0" w:space="0" w:color="auto"/>
        <w:bottom w:val="none" w:sz="0" w:space="0" w:color="auto"/>
        <w:right w:val="none" w:sz="0" w:space="0" w:color="auto"/>
      </w:divBdr>
    </w:div>
    <w:div w:id="1684941771">
      <w:bodyDiv w:val="1"/>
      <w:marLeft w:val="0"/>
      <w:marRight w:val="0"/>
      <w:marTop w:val="0"/>
      <w:marBottom w:val="0"/>
      <w:divBdr>
        <w:top w:val="none" w:sz="0" w:space="0" w:color="auto"/>
        <w:left w:val="none" w:sz="0" w:space="0" w:color="auto"/>
        <w:bottom w:val="none" w:sz="0" w:space="0" w:color="auto"/>
        <w:right w:val="none" w:sz="0" w:space="0" w:color="auto"/>
      </w:divBdr>
    </w:div>
    <w:div w:id="1742294652">
      <w:bodyDiv w:val="1"/>
      <w:marLeft w:val="0"/>
      <w:marRight w:val="0"/>
      <w:marTop w:val="0"/>
      <w:marBottom w:val="0"/>
      <w:divBdr>
        <w:top w:val="none" w:sz="0" w:space="0" w:color="auto"/>
        <w:left w:val="none" w:sz="0" w:space="0" w:color="auto"/>
        <w:bottom w:val="none" w:sz="0" w:space="0" w:color="auto"/>
        <w:right w:val="none" w:sz="0" w:space="0" w:color="auto"/>
      </w:divBdr>
    </w:div>
    <w:div w:id="1751077095">
      <w:bodyDiv w:val="1"/>
      <w:marLeft w:val="0"/>
      <w:marRight w:val="0"/>
      <w:marTop w:val="0"/>
      <w:marBottom w:val="0"/>
      <w:divBdr>
        <w:top w:val="none" w:sz="0" w:space="0" w:color="auto"/>
        <w:left w:val="none" w:sz="0" w:space="0" w:color="auto"/>
        <w:bottom w:val="none" w:sz="0" w:space="0" w:color="auto"/>
        <w:right w:val="none" w:sz="0" w:space="0" w:color="auto"/>
      </w:divBdr>
    </w:div>
    <w:div w:id="1997341541">
      <w:bodyDiv w:val="1"/>
      <w:marLeft w:val="0"/>
      <w:marRight w:val="0"/>
      <w:marTop w:val="0"/>
      <w:marBottom w:val="0"/>
      <w:divBdr>
        <w:top w:val="none" w:sz="0" w:space="0" w:color="auto"/>
        <w:left w:val="none" w:sz="0" w:space="0" w:color="auto"/>
        <w:bottom w:val="none" w:sz="0" w:space="0" w:color="auto"/>
        <w:right w:val="none" w:sz="0" w:space="0" w:color="auto"/>
      </w:divBdr>
    </w:div>
    <w:div w:id="2045278942">
      <w:bodyDiv w:val="1"/>
      <w:marLeft w:val="0"/>
      <w:marRight w:val="0"/>
      <w:marTop w:val="0"/>
      <w:marBottom w:val="0"/>
      <w:divBdr>
        <w:top w:val="none" w:sz="0" w:space="0" w:color="auto"/>
        <w:left w:val="none" w:sz="0" w:space="0" w:color="auto"/>
        <w:bottom w:val="none" w:sz="0" w:space="0" w:color="auto"/>
        <w:right w:val="none" w:sz="0" w:space="0" w:color="auto"/>
      </w:divBdr>
    </w:div>
    <w:div w:id="2048217174">
      <w:bodyDiv w:val="1"/>
      <w:marLeft w:val="0"/>
      <w:marRight w:val="0"/>
      <w:marTop w:val="0"/>
      <w:marBottom w:val="0"/>
      <w:divBdr>
        <w:top w:val="none" w:sz="0" w:space="0" w:color="auto"/>
        <w:left w:val="none" w:sz="0" w:space="0" w:color="auto"/>
        <w:bottom w:val="none" w:sz="0" w:space="0" w:color="auto"/>
        <w:right w:val="none" w:sz="0" w:space="0" w:color="auto"/>
      </w:divBdr>
    </w:div>
    <w:div w:id="20874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e-seimas.lrs.lt/portal/legalAct/lt/TAD/TAIS.204745/asr"
                 TargetMode="External"
                 Type="http://schemas.openxmlformats.org/officeDocument/2006/relationships/hyperlink"/>
   <Relationship Id="rId11" Target="charts/chart1.xml"
                 Type="http://schemas.openxmlformats.org/officeDocument/2006/relationships/chart"/>
   <Relationship Id="rId12" Target="charts/chart2.xml"
                 Type="http://schemas.openxmlformats.org/officeDocument/2006/relationships/chart"/>
   <Relationship Id="rId13" Target="charts/chart3.xml"
                 Type="http://schemas.openxmlformats.org/officeDocument/2006/relationships/chart"/>
   <Relationship Id="rId14" Target="charts/chart4.xml"
                 Type="http://schemas.openxmlformats.org/officeDocument/2006/relationships/chart"/>
   <Relationship Id="rId15" Target="charts/chart5.xml"
                 Type="http://schemas.openxmlformats.org/officeDocument/2006/relationships/chart"/>
   <Relationship Id="rId16" Target="charts/chart6.xml"
                 Type="http://schemas.openxmlformats.org/officeDocument/2006/relationships/chart"/>
   <Relationship Id="rId17" Target="charts/chart7.xml"
                 Type="http://schemas.openxmlformats.org/officeDocument/2006/relationships/chart"/>
   <Relationship Id="rId18" Target="charts/chart8.xml"
                 Type="http://schemas.openxmlformats.org/officeDocument/2006/relationships/chart"/>
   <Relationship Id="rId19"
                 Target="https://nvsc.lrv.lt/lt/uzkreciamuju-ligu-valdymas/erkiu-pernesamos-ligos/lietuvos-vietoviu-kuriose-uzsikreciama-erkiu-platinamomis-ligomis-zemelapis"
                 TargetMode="External"
                 Type="http://schemas.openxmlformats.org/officeDocument/2006/relationships/hyperlink"/>
   <Relationship Id="rId2" Target="../customXml/item2.xml"
                 Type="http://schemas.openxmlformats.org/officeDocument/2006/relationships/customXml"/>
   <Relationship Id="rId20" Target="charts/chart9.xml"
                 Type="http://schemas.openxmlformats.org/officeDocument/2006/relationships/chart"/>
   <Relationship Id="rId21" Target="header1.xml"
                 Type="http://schemas.openxmlformats.org/officeDocument/2006/relationships/header"/>
   <Relationship Id="rId22" Target="fontTable.xml"
                 Type="http://schemas.openxmlformats.org/officeDocument/2006/relationships/fontTable"/>
   <Relationship Id="rId23"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charts/_rels/chart1.xml.rels><?xml version="1.0" encoding="UTF-8" standalone="yes"?>
<Relationships xmlns="http://schemas.openxmlformats.org/package/2006/relationships">
   <Relationship Id="rId1" Target="style1.xml"
                 Type="http://schemas.microsoft.com/office/2011/relationships/chartStyle"/>
   <Relationship Id="rId2" Target="colors1.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_rels/chart2.xml.rels><?xml version="1.0" encoding="UTF-8" standalone="yes"?>
<Relationships xmlns="http://schemas.openxmlformats.org/package/2006/relationships">
   <Relationship Id="rId1" Target="style2.xml"
                 Type="http://schemas.microsoft.com/office/2011/relationships/chartStyle"/>
   <Relationship Id="rId2" Target="colors2.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_rels/chart3.xml.rels><?xml version="1.0" encoding="UTF-8" standalone="yes"?>
<Relationships xmlns="http://schemas.openxmlformats.org/package/2006/relationships">
   <Relationship Id="rId1" Target="style3.xml"
                 Type="http://schemas.microsoft.com/office/2011/relationships/chartStyle"/>
   <Relationship Id="rId2" Target="colors3.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_rels/chart4.xml.rels><?xml version="1.0" encoding="UTF-8" standalone="yes"?>
<Relationships xmlns="http://schemas.openxmlformats.org/package/2006/relationships">
   <Relationship Id="rId1" Target="style4.xml"
                 Type="http://schemas.microsoft.com/office/2011/relationships/chartStyle"/>
   <Relationship Id="rId2" Target="colors4.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_rels/chart5.xml.rels><?xml version="1.0" encoding="UTF-8" standalone="yes"?>
<Relationships xmlns="http://schemas.openxmlformats.org/package/2006/relationships">
   <Relationship Id="rId1" Target="style5.xml"
                 Type="http://schemas.microsoft.com/office/2011/relationships/chartStyle"/>
   <Relationship Id="rId2" Target="colors5.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_rels/chart6.xml.rels><?xml version="1.0" encoding="UTF-8" standalone="yes"?>
<Relationships xmlns="http://schemas.openxmlformats.org/package/2006/relationships">
   <Relationship Id="rId1" Target="style6.xml"
                 Type="http://schemas.microsoft.com/office/2011/relationships/chartStyle"/>
   <Relationship Id="rId2" Target="colors6.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_rels/chart7.xml.rels><?xml version="1.0" encoding="UTF-8" standalone="yes"?>
<Relationships xmlns="http://schemas.openxmlformats.org/package/2006/relationships">
   <Relationship Id="rId1" Target="style7.xml"
                 Type="http://schemas.microsoft.com/office/2011/relationships/chartStyle"/>
   <Relationship Id="rId2" Target="colors7.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_rels/chart8.xml.rels><?xml version="1.0" encoding="UTF-8" standalone="yes"?>
<Relationships xmlns="http://schemas.openxmlformats.org/package/2006/relationships">
   <Relationship Id="rId1" Target="style8.xml"
                 Type="http://schemas.microsoft.com/office/2011/relationships/chartStyle"/>
   <Relationship Id="rId2" Target="colors8.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_rels/chart9.xml.rels><?xml version="1.0" encoding="UTF-8" standalone="yes"?>
<Relationships xmlns="http://schemas.openxmlformats.org/package/2006/relationships">
   <Relationship Id="rId1" Target="style9.xml"
                 Type="http://schemas.microsoft.com/office/2011/relationships/chartStyle"/>
   <Relationship Id="rId2" Target="colors9.xml"
                 Type="http://schemas.microsoft.com/office/2011/relationships/chartColorStyle"/>
   <Relationship Id="rId3"
                 Target="file:///C:/Users/vilma.kokanskyte/Desktop/Darbai/ERK&#278;S/EPL/EPL%20ap&#382;valgos/2023/DARBINIS%202023%20m..xlsx"
                 TargetMode="External"
                 Type="http://schemas.openxmlformats.org/officeDocument/2006/relationships/oleObject"/>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'Erkių gausa'!$A$8</c:f>
              <c:strCache>
                <c:ptCount val="1"/>
                <c:pt idx="0">
                  <c:v>Kauno m.</c:v>
                </c:pt>
              </c:strCache>
            </c:strRef>
          </c:tx>
          <c:spPr>
            <a:ln w="28575" cap="rnd">
              <a:solidFill>
                <a:srgbClr val="344729"/>
              </a:solidFill>
              <a:round/>
            </a:ln>
            <a:effectLst/>
          </c:spPr>
          <c:marker>
            <c:symbol val="circle"/>
            <c:size val="5"/>
            <c:spPr>
              <a:solidFill>
                <a:srgbClr val="344729"/>
              </a:solidFill>
              <a:ln w="9525">
                <a:solidFill>
                  <a:srgbClr val="344729"/>
                </a:solidFill>
              </a:ln>
              <a:effectLst/>
            </c:spPr>
          </c:marker>
          <c:cat>
            <c:numRef>
              <c:f>'Erkių gausa'!$B$7:$H$7</c:f>
              <c:numCache>
                <c:formatCode>General</c:formatCode>
                <c:ptCount val="7"/>
                <c:pt idx="0">
                  <c:v>2017</c:v>
                </c:pt>
                <c:pt idx="1">
                  <c:v>2018</c:v>
                </c:pt>
                <c:pt idx="2">
                  <c:v>2019</c:v>
                </c:pt>
                <c:pt idx="3">
                  <c:v>2020</c:v>
                </c:pt>
                <c:pt idx="4">
                  <c:v>2021</c:v>
                </c:pt>
                <c:pt idx="5">
                  <c:v>2022</c:v>
                </c:pt>
                <c:pt idx="6">
                  <c:v>2023</c:v>
                </c:pt>
              </c:numCache>
            </c:numRef>
          </c:cat>
          <c:val>
            <c:numRef>
              <c:f>'Erkių gausa'!$B$8:$H$8</c:f>
              <c:numCache>
                <c:formatCode>0.0</c:formatCode>
                <c:ptCount val="7"/>
                <c:pt idx="0">
                  <c:v>15.7</c:v>
                </c:pt>
                <c:pt idx="1">
                  <c:v>12.47</c:v>
                </c:pt>
                <c:pt idx="2">
                  <c:v>4.7</c:v>
                </c:pt>
                <c:pt idx="3">
                  <c:v>0</c:v>
                </c:pt>
                <c:pt idx="4">
                  <c:v>0</c:v>
                </c:pt>
                <c:pt idx="5">
                  <c:v>3.24</c:v>
                </c:pt>
                <c:pt idx="6">
                  <c:v>4.0999999999999996</c:v>
                </c:pt>
              </c:numCache>
            </c:numRef>
          </c:val>
          <c:smooth val="0"/>
          <c:extLst>
            <c:ext xmlns:c16="http://schemas.microsoft.com/office/drawing/2014/chart" uri="{C3380CC4-5D6E-409C-BE32-E72D297353CC}">
              <c16:uniqueId val="{00000000-7C09-4CE5-B385-EAB82495F9D2}"/>
            </c:ext>
          </c:extLst>
        </c:ser>
        <c:ser>
          <c:idx val="1"/>
          <c:order val="1"/>
          <c:tx>
            <c:strRef>
              <c:f>'Erkių gausa'!$A$9</c:f>
              <c:strCache>
                <c:ptCount val="1"/>
                <c:pt idx="0">
                  <c:v>Kauno r.</c:v>
                </c:pt>
              </c:strCache>
            </c:strRef>
          </c:tx>
          <c:spPr>
            <a:ln w="28575" cap="rnd">
              <a:solidFill>
                <a:srgbClr val="79826F"/>
              </a:solidFill>
              <a:round/>
            </a:ln>
            <a:effectLst/>
          </c:spPr>
          <c:marker>
            <c:symbol val="triangle"/>
            <c:size val="5"/>
            <c:spPr>
              <a:solidFill>
                <a:srgbClr val="79826F"/>
              </a:solidFill>
              <a:ln w="9525">
                <a:solidFill>
                  <a:srgbClr val="79826F"/>
                </a:solidFill>
              </a:ln>
              <a:effectLst/>
            </c:spPr>
          </c:marker>
          <c:cat>
            <c:numRef>
              <c:f>'Erkių gausa'!$B$7:$H$7</c:f>
              <c:numCache>
                <c:formatCode>General</c:formatCode>
                <c:ptCount val="7"/>
                <c:pt idx="0">
                  <c:v>2017</c:v>
                </c:pt>
                <c:pt idx="1">
                  <c:v>2018</c:v>
                </c:pt>
                <c:pt idx="2">
                  <c:v>2019</c:v>
                </c:pt>
                <c:pt idx="3">
                  <c:v>2020</c:v>
                </c:pt>
                <c:pt idx="4">
                  <c:v>2021</c:v>
                </c:pt>
                <c:pt idx="5">
                  <c:v>2022</c:v>
                </c:pt>
                <c:pt idx="6">
                  <c:v>2023</c:v>
                </c:pt>
              </c:numCache>
            </c:numRef>
          </c:cat>
          <c:val>
            <c:numRef>
              <c:f>'Erkių gausa'!$B$9:$H$9</c:f>
              <c:numCache>
                <c:formatCode>0.0</c:formatCode>
                <c:ptCount val="7"/>
                <c:pt idx="0">
                  <c:v>20.85</c:v>
                </c:pt>
                <c:pt idx="1">
                  <c:v>6.25</c:v>
                </c:pt>
                <c:pt idx="2">
                  <c:v>5.4</c:v>
                </c:pt>
                <c:pt idx="3">
                  <c:v>0</c:v>
                </c:pt>
                <c:pt idx="4">
                  <c:v>0</c:v>
                </c:pt>
                <c:pt idx="5">
                  <c:v>3.85</c:v>
                </c:pt>
                <c:pt idx="6">
                  <c:v>12.9</c:v>
                </c:pt>
              </c:numCache>
            </c:numRef>
          </c:val>
          <c:smooth val="0"/>
          <c:extLst>
            <c:ext xmlns:c16="http://schemas.microsoft.com/office/drawing/2014/chart" uri="{C3380CC4-5D6E-409C-BE32-E72D297353CC}">
              <c16:uniqueId val="{00000001-7C09-4CE5-B385-EAB82495F9D2}"/>
            </c:ext>
          </c:extLst>
        </c:ser>
        <c:ser>
          <c:idx val="2"/>
          <c:order val="2"/>
          <c:tx>
            <c:strRef>
              <c:f>'Erkių gausa'!$A$10</c:f>
              <c:strCache>
                <c:ptCount val="1"/>
                <c:pt idx="0">
                  <c:v>Kėdainių r.</c:v>
                </c:pt>
              </c:strCache>
            </c:strRef>
          </c:tx>
          <c:spPr>
            <a:ln w="28575" cap="rnd">
              <a:solidFill>
                <a:srgbClr val="D7D2CE"/>
              </a:solidFill>
              <a:round/>
            </a:ln>
            <a:effectLst/>
          </c:spPr>
          <c:marker>
            <c:symbol val="square"/>
            <c:size val="5"/>
            <c:spPr>
              <a:solidFill>
                <a:srgbClr val="D7D2CE"/>
              </a:solidFill>
              <a:ln w="9525">
                <a:solidFill>
                  <a:srgbClr val="D7D2CE"/>
                </a:solidFill>
              </a:ln>
              <a:effectLst/>
            </c:spPr>
          </c:marker>
          <c:cat>
            <c:numRef>
              <c:f>'Erkių gausa'!$B$7:$H$7</c:f>
              <c:numCache>
                <c:formatCode>General</c:formatCode>
                <c:ptCount val="7"/>
                <c:pt idx="0">
                  <c:v>2017</c:v>
                </c:pt>
                <c:pt idx="1">
                  <c:v>2018</c:v>
                </c:pt>
                <c:pt idx="2">
                  <c:v>2019</c:v>
                </c:pt>
                <c:pt idx="3">
                  <c:v>2020</c:v>
                </c:pt>
                <c:pt idx="4">
                  <c:v>2021</c:v>
                </c:pt>
                <c:pt idx="5">
                  <c:v>2022</c:v>
                </c:pt>
                <c:pt idx="6">
                  <c:v>2023</c:v>
                </c:pt>
              </c:numCache>
            </c:numRef>
          </c:cat>
          <c:val>
            <c:numRef>
              <c:f>'Erkių gausa'!$B$10:$H$10</c:f>
              <c:numCache>
                <c:formatCode>0.0</c:formatCode>
                <c:ptCount val="7"/>
                <c:pt idx="0">
                  <c:v>50.55</c:v>
                </c:pt>
                <c:pt idx="1">
                  <c:v>25.81</c:v>
                </c:pt>
                <c:pt idx="2">
                  <c:v>27.93</c:v>
                </c:pt>
                <c:pt idx="3">
                  <c:v>0</c:v>
                </c:pt>
                <c:pt idx="4">
                  <c:v>0</c:v>
                </c:pt>
                <c:pt idx="5">
                  <c:v>0</c:v>
                </c:pt>
                <c:pt idx="6">
                  <c:v>36</c:v>
                </c:pt>
              </c:numCache>
            </c:numRef>
          </c:val>
          <c:smooth val="0"/>
          <c:extLst>
            <c:ext xmlns:c16="http://schemas.microsoft.com/office/drawing/2014/chart" uri="{C3380CC4-5D6E-409C-BE32-E72D297353CC}">
              <c16:uniqueId val="{00000002-7C09-4CE5-B385-EAB82495F9D2}"/>
            </c:ext>
          </c:extLst>
        </c:ser>
        <c:ser>
          <c:idx val="3"/>
          <c:order val="3"/>
          <c:tx>
            <c:strRef>
              <c:f>'Erkių gausa'!$A$11</c:f>
              <c:strCache>
                <c:ptCount val="1"/>
                <c:pt idx="0">
                  <c:v>Prienų r.</c:v>
                </c:pt>
              </c:strCache>
            </c:strRef>
          </c:tx>
          <c:spPr>
            <a:ln w="28575" cap="rnd">
              <a:solidFill>
                <a:srgbClr val="D78972"/>
              </a:solidFill>
              <a:round/>
            </a:ln>
            <a:effectLst/>
          </c:spPr>
          <c:marker>
            <c:symbol val="x"/>
            <c:size val="5"/>
            <c:spPr>
              <a:noFill/>
              <a:ln w="9525">
                <a:solidFill>
                  <a:srgbClr val="D78972"/>
                </a:solidFill>
              </a:ln>
              <a:effectLst/>
            </c:spPr>
          </c:marker>
          <c:cat>
            <c:numRef>
              <c:f>'Erkių gausa'!$B$7:$H$7</c:f>
              <c:numCache>
                <c:formatCode>General</c:formatCode>
                <c:ptCount val="7"/>
                <c:pt idx="0">
                  <c:v>2017</c:v>
                </c:pt>
                <c:pt idx="1">
                  <c:v>2018</c:v>
                </c:pt>
                <c:pt idx="2">
                  <c:v>2019</c:v>
                </c:pt>
                <c:pt idx="3">
                  <c:v>2020</c:v>
                </c:pt>
                <c:pt idx="4">
                  <c:v>2021</c:v>
                </c:pt>
                <c:pt idx="5">
                  <c:v>2022</c:v>
                </c:pt>
                <c:pt idx="6">
                  <c:v>2023</c:v>
                </c:pt>
              </c:numCache>
            </c:numRef>
          </c:cat>
          <c:val>
            <c:numRef>
              <c:f>'Erkių gausa'!$B$11:$H$11</c:f>
              <c:numCache>
                <c:formatCode>0.0</c:formatCode>
                <c:ptCount val="7"/>
                <c:pt idx="0">
                  <c:v>13.3</c:v>
                </c:pt>
                <c:pt idx="1">
                  <c:v>14</c:v>
                </c:pt>
                <c:pt idx="2">
                  <c:v>13.4</c:v>
                </c:pt>
                <c:pt idx="3">
                  <c:v>0</c:v>
                </c:pt>
                <c:pt idx="4">
                  <c:v>0</c:v>
                </c:pt>
                <c:pt idx="5">
                  <c:v>29.5</c:v>
                </c:pt>
                <c:pt idx="6">
                  <c:v>25.9</c:v>
                </c:pt>
              </c:numCache>
            </c:numRef>
          </c:val>
          <c:smooth val="0"/>
          <c:extLst>
            <c:ext xmlns:c16="http://schemas.microsoft.com/office/drawing/2014/chart" uri="{C3380CC4-5D6E-409C-BE32-E72D297353CC}">
              <c16:uniqueId val="{00000003-7C09-4CE5-B385-EAB82495F9D2}"/>
            </c:ext>
          </c:extLst>
        </c:ser>
        <c:dLbls>
          <c:showLegendKey val="0"/>
          <c:showVal val="0"/>
          <c:showCatName val="0"/>
          <c:showSerName val="0"/>
          <c:showPercent val="0"/>
          <c:showBubbleSize val="0"/>
        </c:dLbls>
        <c:marker val="1"/>
        <c:smooth val="0"/>
        <c:axId val="811922127"/>
        <c:axId val="811896687"/>
      </c:lineChart>
      <c:catAx>
        <c:axId val="811922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811896687"/>
        <c:crosses val="autoZero"/>
        <c:auto val="1"/>
        <c:lblAlgn val="ctr"/>
        <c:lblOffset val="100"/>
        <c:noMultiLvlLbl val="0"/>
      </c:catAx>
      <c:valAx>
        <c:axId val="811896687"/>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t-LT"/>
                  <a:t>Erkių sk. / 1 km</a:t>
                </a:r>
              </a:p>
            </c:rich>
          </c:tx>
          <c:layout>
            <c:manualLayout>
              <c:xMode val="edge"/>
              <c:yMode val="edge"/>
              <c:x val="7.8920041536863966E-2"/>
              <c:y val="0.189425853018372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8119221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'Sergamumas 2007-23'!$A$27</c:f>
              <c:strCache>
                <c:ptCount val="1"/>
                <c:pt idx="0">
                  <c:v>Lietuva</c:v>
                </c:pt>
              </c:strCache>
            </c:strRef>
          </c:tx>
          <c:spPr>
            <a:ln w="28575" cap="rnd">
              <a:solidFill>
                <a:srgbClr val="344729"/>
              </a:solidFill>
              <a:round/>
            </a:ln>
            <a:effectLst/>
          </c:spPr>
          <c:marker>
            <c:symbol val="circle"/>
            <c:size val="5"/>
            <c:spPr>
              <a:solidFill>
                <a:srgbClr val="344729"/>
              </a:solidFill>
              <a:ln w="9525">
                <a:noFill/>
              </a:ln>
              <a:effectLst/>
            </c:spPr>
          </c:marker>
          <c:dLbls>
            <c:dLbl>
              <c:idx val="3"/>
              <c:layout>
                <c:manualLayout>
                  <c:x val="-2.0486220472440943E-2"/>
                  <c:y val="-7.327537182852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9-4702-926F-E3205563142D}"/>
                </c:ext>
              </c:extLst>
            </c:dLbl>
            <c:dLbl>
              <c:idx val="4"/>
              <c:layout>
                <c:manualLayout>
                  <c:x val="-3.4375109361329835E-2"/>
                  <c:y val="-8.2534631087780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79-4702-926F-E3205563142D}"/>
                </c:ext>
              </c:extLst>
            </c:dLbl>
            <c:numFmt formatCode="#,##0.0" sourceLinked="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'Sergamumas 2007-23'!$B$26:$H$26</c:f>
              <c:numCache>
                <c:formatCode>General</c:formatCode>
                <c:ptCount val="7"/>
                <c:pt idx="0">
                  <c:v>2017</c:v>
                </c:pt>
                <c:pt idx="1">
                  <c:v>2018</c:v>
                </c:pt>
                <c:pt idx="2">
                  <c:v>2019</c:v>
                </c:pt>
                <c:pt idx="3">
                  <c:v>2020</c:v>
                </c:pt>
                <c:pt idx="4">
                  <c:v>2021</c:v>
                </c:pt>
                <c:pt idx="5">
                  <c:v>2022</c:v>
                </c:pt>
                <c:pt idx="6">
                  <c:v>2023</c:v>
                </c:pt>
              </c:numCache>
            </c:numRef>
          </c:cat>
          <c:val>
            <c:numRef>
              <c:f>'Sergamumas 2007-23'!$B$27:$H$27</c:f>
              <c:numCache>
                <c:formatCode>0.00</c:formatCode>
                <c:ptCount val="7"/>
                <c:pt idx="0">
                  <c:v>1.68</c:v>
                </c:pt>
                <c:pt idx="1">
                  <c:v>1.37</c:v>
                </c:pt>
                <c:pt idx="2">
                  <c:v>2.54</c:v>
                </c:pt>
                <c:pt idx="3">
                  <c:v>2.5</c:v>
                </c:pt>
                <c:pt idx="4">
                  <c:v>1.31</c:v>
                </c:pt>
                <c:pt idx="5">
                  <c:v>1.34</c:v>
                </c:pt>
                <c:pt idx="6">
                  <c:v>2.13</c:v>
                </c:pt>
              </c:numCache>
            </c:numRef>
          </c:val>
          <c:smooth val="0"/>
          <c:extLst>
            <c:ext xmlns:c16="http://schemas.microsoft.com/office/drawing/2014/chart" uri="{C3380CC4-5D6E-409C-BE32-E72D297353CC}">
              <c16:uniqueId val="{00000002-7679-4702-926F-E3205563142D}"/>
            </c:ext>
          </c:extLst>
        </c:ser>
        <c:ser>
          <c:idx val="1"/>
          <c:order val="1"/>
          <c:tx>
            <c:strRef>
              <c:f>'Sergamumas 2007-23'!$A$28</c:f>
              <c:strCache>
                <c:ptCount val="1"/>
                <c:pt idx="0">
                  <c:v>Kauno apskritis</c:v>
                </c:pt>
              </c:strCache>
            </c:strRef>
          </c:tx>
          <c:spPr>
            <a:ln w="28575" cap="rnd">
              <a:solidFill>
                <a:srgbClr val="D78972"/>
              </a:solidFill>
              <a:round/>
            </a:ln>
            <a:effectLst/>
          </c:spPr>
          <c:marker>
            <c:symbol val="circle"/>
            <c:size val="5"/>
            <c:spPr>
              <a:solidFill>
                <a:srgbClr val="D78972"/>
              </a:solidFill>
              <a:ln w="9525">
                <a:noFill/>
              </a:ln>
              <a:effectLst/>
            </c:spPr>
          </c:marker>
          <c:dLbls>
            <c:dLbl>
              <c:idx val="3"/>
              <c:layout>
                <c:manualLayout>
                  <c:x val="-8.7152887139107668E-2"/>
                  <c:y val="7.7905001458151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79-4702-926F-E3205563142D}"/>
                </c:ext>
              </c:extLst>
            </c:dLbl>
            <c:dLbl>
              <c:idx val="4"/>
              <c:layout>
                <c:manualLayout>
                  <c:x val="-9.5486220472440944E-2"/>
                  <c:y val="4.08679644211139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79-4702-926F-E3205563142D}"/>
                </c:ext>
              </c:extLst>
            </c:dLbl>
            <c:numFmt formatCode="#,##0.0" sourceLinked="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name>Sergamumo tendencija</c:name>
            <c:spPr>
              <a:ln w="19050" cap="rnd">
                <a:solidFill>
                  <a:srgbClr val="DC6434"/>
                </a:solidFill>
                <a:prstDash val="sysDot"/>
              </a:ln>
              <a:effectLst/>
            </c:spPr>
            <c:trendlineType val="linear"/>
            <c:dispRSqr val="0"/>
            <c:dispEq val="0"/>
          </c:trendline>
          <c:cat>
            <c:numRef>
              <c:f>'Sergamumas 2007-23'!$B$26:$H$26</c:f>
              <c:numCache>
                <c:formatCode>General</c:formatCode>
                <c:ptCount val="7"/>
                <c:pt idx="0">
                  <c:v>2017</c:v>
                </c:pt>
                <c:pt idx="1">
                  <c:v>2018</c:v>
                </c:pt>
                <c:pt idx="2">
                  <c:v>2019</c:v>
                </c:pt>
                <c:pt idx="3">
                  <c:v>2020</c:v>
                </c:pt>
                <c:pt idx="4">
                  <c:v>2021</c:v>
                </c:pt>
                <c:pt idx="5">
                  <c:v>2022</c:v>
                </c:pt>
                <c:pt idx="6">
                  <c:v>2023</c:v>
                </c:pt>
              </c:numCache>
            </c:numRef>
          </c:cat>
          <c:val>
            <c:numRef>
              <c:f>'Sergamumas 2007-23'!$B$28:$H$28</c:f>
              <c:numCache>
                <c:formatCode>0.00</c:formatCode>
                <c:ptCount val="7"/>
                <c:pt idx="0">
                  <c:v>1.93</c:v>
                </c:pt>
                <c:pt idx="1">
                  <c:v>1.51</c:v>
                </c:pt>
                <c:pt idx="2">
                  <c:v>2.95</c:v>
                </c:pt>
                <c:pt idx="3">
                  <c:v>2.38</c:v>
                </c:pt>
                <c:pt idx="4">
                  <c:v>1</c:v>
                </c:pt>
                <c:pt idx="5">
                  <c:v>1.69</c:v>
                </c:pt>
                <c:pt idx="6">
                  <c:v>2.412782230892919</c:v>
                </c:pt>
              </c:numCache>
            </c:numRef>
          </c:val>
          <c:smooth val="0"/>
          <c:extLst>
            <c:ext xmlns:c16="http://schemas.microsoft.com/office/drawing/2014/chart" uri="{C3380CC4-5D6E-409C-BE32-E72D297353CC}">
              <c16:uniqueId val="{00000005-7679-4702-926F-E3205563142D}"/>
            </c:ext>
          </c:extLst>
        </c:ser>
        <c:dLbls>
          <c:showLegendKey val="0"/>
          <c:showVal val="0"/>
          <c:showCatName val="0"/>
          <c:showSerName val="0"/>
          <c:showPercent val="0"/>
          <c:showBubbleSize val="0"/>
        </c:dLbls>
        <c:marker val="1"/>
        <c:smooth val="0"/>
        <c:axId val="811917327"/>
        <c:axId val="811919247"/>
      </c:lineChart>
      <c:catAx>
        <c:axId val="811917327"/>
        <c:scaling>
          <c:orientation val="minMax"/>
        </c:scaling>
        <c:delete val="0"/>
        <c:axPos val="b"/>
        <c:numFmt formatCode="General" sourceLinked="1"/>
        <c:majorTickMark val="out"/>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811919247"/>
        <c:crosses val="autoZero"/>
        <c:auto val="1"/>
        <c:lblAlgn val="ctr"/>
        <c:lblOffset val="100"/>
        <c:noMultiLvlLbl val="0"/>
      </c:catAx>
      <c:valAx>
        <c:axId val="811919247"/>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t-LT" sz="1200" b="0" i="0" u="none" strike="noStrike" kern="1200" baseline="0">
                    <a:solidFill>
                      <a:sysClr val="windowText" lastClr="000000"/>
                    </a:solidFill>
                    <a:latin typeface="Times New Roman" panose="02020603050405020304" pitchFamily="18" charset="0"/>
                    <a:cs typeface="Times New Roman" panose="02020603050405020304" pitchFamily="18" charset="0"/>
                  </a:rPr>
                  <a:t>atv./ 10 000 gyv.</a:t>
                </a:r>
                <a:endParaRPr lang="lt-LT"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title>
        <c:numFmt formatCode="0.0" sourceLinked="0"/>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81191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'Sergamumas 2007-23'!$A$31</c:f>
              <c:strCache>
                <c:ptCount val="1"/>
                <c:pt idx="0">
                  <c:v>Lietuva</c:v>
                </c:pt>
              </c:strCache>
            </c:strRef>
          </c:tx>
          <c:spPr>
            <a:ln w="28575" cap="rnd">
              <a:solidFill>
                <a:srgbClr val="344729"/>
              </a:solidFill>
              <a:round/>
            </a:ln>
            <a:effectLst/>
          </c:spPr>
          <c:marker>
            <c:symbol val="circle"/>
            <c:size val="5"/>
            <c:spPr>
              <a:solidFill>
                <a:srgbClr val="344729"/>
              </a:solidFill>
              <a:ln w="9525">
                <a:noFill/>
              </a:ln>
              <a:effectLst/>
            </c:spPr>
          </c:marker>
          <c:dLbls>
            <c:numFmt formatCode="#,##0.0" sourceLinked="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'Sergamumas 2007-23'!$B$30:$H$30</c:f>
              <c:numCache>
                <c:formatCode>General</c:formatCode>
                <c:ptCount val="7"/>
                <c:pt idx="0">
                  <c:v>2017</c:v>
                </c:pt>
                <c:pt idx="1">
                  <c:v>2018</c:v>
                </c:pt>
                <c:pt idx="2">
                  <c:v>2019</c:v>
                </c:pt>
                <c:pt idx="3">
                  <c:v>2020</c:v>
                </c:pt>
                <c:pt idx="4">
                  <c:v>2021</c:v>
                </c:pt>
                <c:pt idx="5">
                  <c:v>2022</c:v>
                </c:pt>
                <c:pt idx="6">
                  <c:v>2023</c:v>
                </c:pt>
              </c:numCache>
            </c:numRef>
          </c:cat>
          <c:val>
            <c:numRef>
              <c:f>'Sergamumas 2007-23'!$B$31:$H$31</c:f>
              <c:numCache>
                <c:formatCode>0.00</c:formatCode>
                <c:ptCount val="7"/>
                <c:pt idx="0">
                  <c:v>9.99</c:v>
                </c:pt>
                <c:pt idx="1">
                  <c:v>8.19</c:v>
                </c:pt>
                <c:pt idx="2">
                  <c:v>11.8</c:v>
                </c:pt>
                <c:pt idx="3">
                  <c:v>10</c:v>
                </c:pt>
                <c:pt idx="4">
                  <c:v>6.37</c:v>
                </c:pt>
                <c:pt idx="5">
                  <c:v>8.48</c:v>
                </c:pt>
                <c:pt idx="6">
                  <c:v>10.356641588715799</c:v>
                </c:pt>
              </c:numCache>
            </c:numRef>
          </c:val>
          <c:smooth val="0"/>
          <c:extLst>
            <c:ext xmlns:c16="http://schemas.microsoft.com/office/drawing/2014/chart" uri="{C3380CC4-5D6E-409C-BE32-E72D297353CC}">
              <c16:uniqueId val="{00000000-9231-423A-A5EE-EC4D1C989621}"/>
            </c:ext>
          </c:extLst>
        </c:ser>
        <c:ser>
          <c:idx val="1"/>
          <c:order val="1"/>
          <c:tx>
            <c:strRef>
              <c:f>'Sergamumas 2007-23'!$A$32</c:f>
              <c:strCache>
                <c:ptCount val="1"/>
                <c:pt idx="0">
                  <c:v>Kauno apskritis</c:v>
                </c:pt>
              </c:strCache>
            </c:strRef>
          </c:tx>
          <c:spPr>
            <a:ln w="28575" cap="rnd">
              <a:solidFill>
                <a:srgbClr val="79826F"/>
              </a:solidFill>
              <a:round/>
            </a:ln>
            <a:effectLst/>
          </c:spPr>
          <c:marker>
            <c:symbol val="circle"/>
            <c:size val="5"/>
            <c:spPr>
              <a:solidFill>
                <a:srgbClr val="79826F"/>
              </a:solidFill>
              <a:ln w="9525">
                <a:noFill/>
              </a:ln>
              <a:effectLst/>
            </c:spPr>
          </c:marker>
          <c:dLbls>
            <c:numFmt formatCode="#,##0.0" sourceLinked="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name>Sergamumo tendencija</c:name>
            <c:spPr>
              <a:ln w="19050" cap="rnd">
                <a:solidFill>
                  <a:srgbClr val="DC6434"/>
                </a:solidFill>
                <a:prstDash val="sysDot"/>
              </a:ln>
              <a:effectLst/>
            </c:spPr>
            <c:trendlineType val="linear"/>
            <c:dispRSqr val="0"/>
            <c:dispEq val="0"/>
          </c:trendline>
          <c:cat>
            <c:numRef>
              <c:f>'Sergamumas 2007-23'!$B$30:$H$30</c:f>
              <c:numCache>
                <c:formatCode>General</c:formatCode>
                <c:ptCount val="7"/>
                <c:pt idx="0">
                  <c:v>2017</c:v>
                </c:pt>
                <c:pt idx="1">
                  <c:v>2018</c:v>
                </c:pt>
                <c:pt idx="2">
                  <c:v>2019</c:v>
                </c:pt>
                <c:pt idx="3">
                  <c:v>2020</c:v>
                </c:pt>
                <c:pt idx="4">
                  <c:v>2021</c:v>
                </c:pt>
                <c:pt idx="5">
                  <c:v>2022</c:v>
                </c:pt>
                <c:pt idx="6">
                  <c:v>2023</c:v>
                </c:pt>
              </c:numCache>
            </c:numRef>
          </c:cat>
          <c:val>
            <c:numRef>
              <c:f>'Sergamumas 2007-23'!$B$32:$H$32</c:f>
              <c:numCache>
                <c:formatCode>0.00</c:formatCode>
                <c:ptCount val="7"/>
                <c:pt idx="0">
                  <c:v>10.6</c:v>
                </c:pt>
                <c:pt idx="1">
                  <c:v>8.9499999999999993</c:v>
                </c:pt>
                <c:pt idx="2">
                  <c:v>14.4</c:v>
                </c:pt>
                <c:pt idx="3">
                  <c:v>12.1</c:v>
                </c:pt>
                <c:pt idx="4">
                  <c:v>7.39</c:v>
                </c:pt>
                <c:pt idx="5">
                  <c:v>10.66</c:v>
                </c:pt>
                <c:pt idx="6">
                  <c:v>11.219437373652074</c:v>
                </c:pt>
              </c:numCache>
            </c:numRef>
          </c:val>
          <c:smooth val="0"/>
          <c:extLst>
            <c:ext xmlns:c16="http://schemas.microsoft.com/office/drawing/2014/chart" uri="{C3380CC4-5D6E-409C-BE32-E72D297353CC}">
              <c16:uniqueId val="{00000001-9231-423A-A5EE-EC4D1C989621}"/>
            </c:ext>
          </c:extLst>
        </c:ser>
        <c:dLbls>
          <c:showLegendKey val="0"/>
          <c:showVal val="0"/>
          <c:showCatName val="0"/>
          <c:showSerName val="0"/>
          <c:showPercent val="0"/>
          <c:showBubbleSize val="0"/>
        </c:dLbls>
        <c:marker val="1"/>
        <c:smooth val="0"/>
        <c:axId val="811898607"/>
        <c:axId val="811894287"/>
      </c:lineChart>
      <c:catAx>
        <c:axId val="811898607"/>
        <c:scaling>
          <c:orientation val="minMax"/>
        </c:scaling>
        <c:delete val="0"/>
        <c:axPos val="b"/>
        <c:numFmt formatCode="General" sourceLinked="1"/>
        <c:majorTickMark val="out"/>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811894287"/>
        <c:crosses val="autoZero"/>
        <c:auto val="1"/>
        <c:lblAlgn val="ctr"/>
        <c:lblOffset val="100"/>
        <c:noMultiLvlLbl val="0"/>
      </c:catAx>
      <c:valAx>
        <c:axId val="811894287"/>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t-LT"/>
                  <a:t>atv./ 10 000 gyv.</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title>
        <c:numFmt formatCode="0.0" sourceLinked="0"/>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811898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'Sezoniškumas Kauno apskr.'!$A$2</c:f>
              <c:strCache>
                <c:ptCount val="1"/>
                <c:pt idx="0">
                  <c:v>EE</c:v>
                </c:pt>
              </c:strCache>
            </c:strRef>
          </c:tx>
          <c:spPr>
            <a:solidFill>
              <a:srgbClr val="D78972"/>
            </a:solidFill>
            <a:ln>
              <a:noFill/>
            </a:ln>
            <a:effectLst/>
          </c:spPr>
          <c:cat>
            <c:strRef>
              <c:f>'Sezoniškumas Kauno apskr.'!$B$1:$M$1</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'Sezoniškumas Kauno apskr.'!$B$2:$M$2</c:f>
              <c:numCache>
                <c:formatCode>General</c:formatCode>
                <c:ptCount val="12"/>
                <c:pt idx="0">
                  <c:v>0</c:v>
                </c:pt>
                <c:pt idx="1">
                  <c:v>1</c:v>
                </c:pt>
                <c:pt idx="2">
                  <c:v>0</c:v>
                </c:pt>
                <c:pt idx="3">
                  <c:v>1</c:v>
                </c:pt>
                <c:pt idx="4">
                  <c:v>4</c:v>
                </c:pt>
                <c:pt idx="5">
                  <c:v>13</c:v>
                </c:pt>
                <c:pt idx="6">
                  <c:v>23</c:v>
                </c:pt>
                <c:pt idx="7">
                  <c:v>24</c:v>
                </c:pt>
                <c:pt idx="8">
                  <c:v>22</c:v>
                </c:pt>
                <c:pt idx="9">
                  <c:v>39</c:v>
                </c:pt>
                <c:pt idx="10">
                  <c:v>10</c:v>
                </c:pt>
                <c:pt idx="11">
                  <c:v>3</c:v>
                </c:pt>
              </c:numCache>
            </c:numRef>
          </c:val>
          <c:extLst>
            <c:ext xmlns:c16="http://schemas.microsoft.com/office/drawing/2014/chart" uri="{C3380CC4-5D6E-409C-BE32-E72D297353CC}">
              <c16:uniqueId val="{00000000-D03D-4AB0-B23A-450FDE15429A}"/>
            </c:ext>
          </c:extLst>
        </c:ser>
        <c:dLbls>
          <c:showLegendKey val="0"/>
          <c:showVal val="0"/>
          <c:showCatName val="0"/>
          <c:showSerName val="0"/>
          <c:showPercent val="0"/>
          <c:showBubbleSize val="0"/>
        </c:dLbls>
        <c:axId val="737222767"/>
        <c:axId val="737230447"/>
      </c:areaChart>
      <c:catAx>
        <c:axId val="737222767"/>
        <c:scaling>
          <c:orientation val="minMax"/>
        </c:scaling>
        <c:delete val="0"/>
        <c:axPos val="b"/>
        <c:numFmt formatCode="General" sourceLinked="1"/>
        <c:majorTickMark val="out"/>
        <c:minorTickMark val="none"/>
        <c:tickLblPos val="nextTo"/>
        <c:spPr>
          <a:noFill/>
          <a:ln w="9525" cap="flat" cmpd="sng" algn="ctr">
            <a:solidFill>
              <a:schemeClr val="tx2"/>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737230447"/>
        <c:crosses val="autoZero"/>
        <c:auto val="1"/>
        <c:lblAlgn val="ctr"/>
        <c:lblOffset val="100"/>
        <c:noMultiLvlLbl val="0"/>
      </c:catAx>
      <c:valAx>
        <c:axId val="737230447"/>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a:t>Atvejų</a:t>
                </a:r>
                <a:r>
                  <a:rPr lang="lt-LT" baseline="0"/>
                  <a:t> sk.</a:t>
                </a:r>
                <a:endParaRPr lang="lt-LT"/>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numFmt formatCode="General" sourceLinked="1"/>
        <c:majorTickMark val="out"/>
        <c:minorTickMark val="none"/>
        <c:tickLblPos val="nextTo"/>
        <c:spPr>
          <a:noFill/>
          <a:ln>
            <a:solidFill>
              <a:schemeClr val="tx2"/>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737222767"/>
        <c:crosses val="autoZero"/>
        <c:crossBetween val="midCat"/>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'Sezoniškumas Kauno apskr.'!$A$3</c:f>
              <c:strCache>
                <c:ptCount val="1"/>
                <c:pt idx="0">
                  <c:v>LL</c:v>
                </c:pt>
              </c:strCache>
            </c:strRef>
          </c:tx>
          <c:spPr>
            <a:solidFill>
              <a:srgbClr val="79826F"/>
            </a:solidFill>
            <a:ln>
              <a:noFill/>
            </a:ln>
            <a:effectLst/>
          </c:spPr>
          <c:cat>
            <c:strRef>
              <c:f>'Sezoniškumas Kauno apskr.'!$B$1:$M$1</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'Sezoniškumas Kauno apskr.'!$B$3:$M$3</c:f>
              <c:numCache>
                <c:formatCode>General</c:formatCode>
                <c:ptCount val="12"/>
                <c:pt idx="0">
                  <c:v>16</c:v>
                </c:pt>
                <c:pt idx="1">
                  <c:v>21</c:v>
                </c:pt>
                <c:pt idx="2">
                  <c:v>17</c:v>
                </c:pt>
                <c:pt idx="3">
                  <c:v>9</c:v>
                </c:pt>
                <c:pt idx="4">
                  <c:v>51</c:v>
                </c:pt>
                <c:pt idx="5">
                  <c:v>77</c:v>
                </c:pt>
                <c:pt idx="6">
                  <c:v>100</c:v>
                </c:pt>
                <c:pt idx="7">
                  <c:v>116</c:v>
                </c:pt>
                <c:pt idx="8">
                  <c:v>87</c:v>
                </c:pt>
                <c:pt idx="9">
                  <c:v>95</c:v>
                </c:pt>
                <c:pt idx="10">
                  <c:v>37</c:v>
                </c:pt>
                <c:pt idx="11">
                  <c:v>25</c:v>
                </c:pt>
              </c:numCache>
            </c:numRef>
          </c:val>
          <c:extLst>
            <c:ext xmlns:c16="http://schemas.microsoft.com/office/drawing/2014/chart" uri="{C3380CC4-5D6E-409C-BE32-E72D297353CC}">
              <c16:uniqueId val="{00000000-9599-47C8-A226-8E9E2768E77E}"/>
            </c:ext>
          </c:extLst>
        </c:ser>
        <c:dLbls>
          <c:showLegendKey val="0"/>
          <c:showVal val="0"/>
          <c:showCatName val="0"/>
          <c:showSerName val="0"/>
          <c:showPercent val="0"/>
          <c:showBubbleSize val="0"/>
        </c:dLbls>
        <c:axId val="730996895"/>
        <c:axId val="730997855"/>
      </c:areaChart>
      <c:catAx>
        <c:axId val="730996895"/>
        <c:scaling>
          <c:orientation val="minMax"/>
        </c:scaling>
        <c:delete val="0"/>
        <c:axPos val="b"/>
        <c:numFmt formatCode="General" sourceLinked="1"/>
        <c:majorTickMark val="out"/>
        <c:minorTickMark val="none"/>
        <c:tickLblPos val="nextTo"/>
        <c:spPr>
          <a:noFill/>
          <a:ln w="9525" cap="flat" cmpd="sng" algn="ctr">
            <a:solidFill>
              <a:schemeClr val="tx2"/>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730997855"/>
        <c:crosses val="autoZero"/>
        <c:auto val="1"/>
        <c:lblAlgn val="ctr"/>
        <c:lblOffset val="100"/>
        <c:noMultiLvlLbl val="0"/>
      </c:catAx>
      <c:valAx>
        <c:axId val="730997855"/>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a:t>Atvejų sk.</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numFmt formatCode="General" sourceLinked="1"/>
        <c:majorTickMark val="out"/>
        <c:minorTickMark val="none"/>
        <c:tickLblPos val="nextTo"/>
        <c:spPr>
          <a:noFill/>
          <a:ln>
            <a:solidFill>
              <a:schemeClr val="tx2">
                <a:alpha val="99000"/>
              </a:schemeClr>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730996895"/>
        <c:crosses val="autoZero"/>
        <c:crossBetween val="midCat"/>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'Gydymo pobūdis'!$B$26</c:f>
              <c:strCache>
                <c:ptCount val="1"/>
                <c:pt idx="0">
                  <c:v>Hospitalizuotų sk.</c:v>
                </c:pt>
              </c:strCache>
            </c:strRef>
          </c:tx>
          <c:spPr>
            <a:solidFill>
              <a:srgbClr val="D7897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'Gydymo pobūdis'!$A$27:$A$34</c:f>
              <c:strCache>
                <c:ptCount val="8"/>
                <c:pt idx="0">
                  <c:v>Birštono sav.</c:v>
                </c:pt>
                <c:pt idx="1">
                  <c:v>Kėdainių r. sav.</c:v>
                </c:pt>
                <c:pt idx="2">
                  <c:v>Prienų r. sav.</c:v>
                </c:pt>
                <c:pt idx="3">
                  <c:v>Jonavos r. sav.</c:v>
                </c:pt>
                <c:pt idx="4">
                  <c:v>Kaišiadorių r. sav.</c:v>
                </c:pt>
                <c:pt idx="5">
                  <c:v>Raseinių r. sav.</c:v>
                </c:pt>
                <c:pt idx="6">
                  <c:v>Kauno r. sav.</c:v>
                </c:pt>
                <c:pt idx="7">
                  <c:v>Kauno m. sav.</c:v>
                </c:pt>
              </c:strCache>
            </c:strRef>
          </c:cat>
          <c:val>
            <c:numRef>
              <c:f>'Gydymo pobūdis'!$B$27:$B$34</c:f>
              <c:numCache>
                <c:formatCode>General</c:formatCode>
                <c:ptCount val="8"/>
                <c:pt idx="0">
                  <c:v>1</c:v>
                </c:pt>
                <c:pt idx="1">
                  <c:v>8</c:v>
                </c:pt>
                <c:pt idx="2">
                  <c:v>8</c:v>
                </c:pt>
                <c:pt idx="3">
                  <c:v>9</c:v>
                </c:pt>
                <c:pt idx="4">
                  <c:v>14</c:v>
                </c:pt>
                <c:pt idx="5">
                  <c:v>16</c:v>
                </c:pt>
                <c:pt idx="6">
                  <c:v>26</c:v>
                </c:pt>
                <c:pt idx="7">
                  <c:v>46</c:v>
                </c:pt>
              </c:numCache>
            </c:numRef>
          </c:val>
          <c:extLst>
            <c:ext xmlns:c16="http://schemas.microsoft.com/office/drawing/2014/chart" uri="{C3380CC4-5D6E-409C-BE32-E72D297353CC}">
              <c16:uniqueId val="{00000000-92F8-453C-AA97-F8E4BEE40840}"/>
            </c:ext>
          </c:extLst>
        </c:ser>
        <c:ser>
          <c:idx val="1"/>
          <c:order val="1"/>
          <c:tx>
            <c:strRef>
              <c:f>'Gydymo pobūdis'!$C$26</c:f>
              <c:strCache>
                <c:ptCount val="1"/>
                <c:pt idx="0">
                  <c:v>Ambulotoriškai gydomų sk.</c:v>
                </c:pt>
              </c:strCache>
            </c:strRef>
          </c:tx>
          <c:spPr>
            <a:solidFill>
              <a:srgbClr val="79826F"/>
            </a:solidFill>
            <a:ln>
              <a:no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F8-453C-AA97-F8E4BEE40840}"/>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F8-453C-AA97-F8E4BEE40840}"/>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F8-453C-AA97-F8E4BEE40840}"/>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F8-453C-AA97-F8E4BEE40840}"/>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F8-453C-AA97-F8E4BEE40840}"/>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F8-453C-AA97-F8E4BEE40840}"/>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'Gydymo pobūdis'!$A$27:$A$34</c:f>
              <c:strCache>
                <c:ptCount val="8"/>
                <c:pt idx="0">
                  <c:v>Birštono sav.</c:v>
                </c:pt>
                <c:pt idx="1">
                  <c:v>Kėdainių r. sav.</c:v>
                </c:pt>
                <c:pt idx="2">
                  <c:v>Prienų r. sav.</c:v>
                </c:pt>
                <c:pt idx="3">
                  <c:v>Jonavos r. sav.</c:v>
                </c:pt>
                <c:pt idx="4">
                  <c:v>Kaišiadorių r. sav.</c:v>
                </c:pt>
                <c:pt idx="5">
                  <c:v>Raseinių r. sav.</c:v>
                </c:pt>
                <c:pt idx="6">
                  <c:v>Kauno r. sav.</c:v>
                </c:pt>
                <c:pt idx="7">
                  <c:v>Kauno m. sav.</c:v>
                </c:pt>
              </c:strCache>
            </c:strRef>
          </c:cat>
          <c:val>
            <c:numRef>
              <c:f>'Gydymo pobūdis'!$C$27:$C$34</c:f>
              <c:numCache>
                <c:formatCode>General</c:formatCode>
                <c:ptCount val="8"/>
                <c:pt idx="0">
                  <c:v>0</c:v>
                </c:pt>
                <c:pt idx="1">
                  <c:v>1</c:v>
                </c:pt>
                <c:pt idx="2">
                  <c:v>1</c:v>
                </c:pt>
                <c:pt idx="3">
                  <c:v>0</c:v>
                </c:pt>
                <c:pt idx="4">
                  <c:v>1</c:v>
                </c:pt>
                <c:pt idx="5">
                  <c:v>2</c:v>
                </c:pt>
                <c:pt idx="6">
                  <c:v>3</c:v>
                </c:pt>
                <c:pt idx="7">
                  <c:v>4</c:v>
                </c:pt>
              </c:numCache>
            </c:numRef>
          </c:val>
          <c:extLst>
            <c:ext xmlns:c16="http://schemas.microsoft.com/office/drawing/2014/chart" uri="{C3380CC4-5D6E-409C-BE32-E72D297353CC}">
              <c16:uniqueId val="{00000007-92F8-453C-AA97-F8E4BEE40840}"/>
            </c:ext>
          </c:extLst>
        </c:ser>
        <c:dLbls>
          <c:showLegendKey val="0"/>
          <c:showVal val="0"/>
          <c:showCatName val="0"/>
          <c:showSerName val="0"/>
          <c:showPercent val="0"/>
          <c:showBubbleSize val="0"/>
        </c:dLbls>
        <c:gapWidth val="150"/>
        <c:overlap val="100"/>
        <c:axId val="737235727"/>
        <c:axId val="737228527"/>
      </c:barChart>
      <c:catAx>
        <c:axId val="737235727"/>
        <c:scaling>
          <c:orientation val="minMax"/>
        </c:scaling>
        <c:delete val="0"/>
        <c:axPos val="l"/>
        <c:numFmt formatCode="General" sourceLinked="1"/>
        <c:majorTickMark val="none"/>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737228527"/>
        <c:crosses val="autoZero"/>
        <c:auto val="1"/>
        <c:lblAlgn val="ctr"/>
        <c:lblOffset val="100"/>
        <c:noMultiLvlLbl val="0"/>
      </c:catAx>
      <c:valAx>
        <c:axId val="737228527"/>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a:t>Atvejų sk.</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numFmt formatCode="General" sourceLinked="1"/>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737235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'Sergančiųjų charakteristikos'!$A$21</c:f>
              <c:strCache>
                <c:ptCount val="1"/>
                <c:pt idx="0">
                  <c:v>VISO EPL</c:v>
                </c:pt>
              </c:strCache>
            </c:strRef>
          </c:tx>
          <c:dPt>
            <c:idx val="0"/>
            <c:bubble3D val="0"/>
            <c:spPr>
              <a:solidFill>
                <a:srgbClr val="D7D2CE"/>
              </a:solidFill>
              <a:ln w="19050">
                <a:solidFill>
                  <a:schemeClr val="lt1"/>
                </a:solidFill>
              </a:ln>
              <a:effectLst/>
            </c:spPr>
            <c:extLst>
              <c:ext xmlns:c16="http://schemas.microsoft.com/office/drawing/2014/chart" uri="{C3380CC4-5D6E-409C-BE32-E72D297353CC}">
                <c16:uniqueId val="{00000001-2DE6-4388-9C35-565DEBA24815}"/>
              </c:ext>
            </c:extLst>
          </c:dPt>
          <c:dPt>
            <c:idx val="1"/>
            <c:bubble3D val="0"/>
            <c:spPr>
              <a:solidFill>
                <a:srgbClr val="D78972"/>
              </a:solidFill>
              <a:ln w="19050">
                <a:solidFill>
                  <a:schemeClr val="lt1"/>
                </a:solidFill>
              </a:ln>
              <a:effectLst/>
            </c:spPr>
            <c:extLst>
              <c:ext xmlns:c16="http://schemas.microsoft.com/office/drawing/2014/chart" uri="{C3380CC4-5D6E-409C-BE32-E72D297353CC}">
                <c16:uniqueId val="{00000003-2DE6-4388-9C35-565DEBA24815}"/>
              </c:ext>
            </c:extLst>
          </c:dPt>
          <c:dPt>
            <c:idx val="2"/>
            <c:bubble3D val="0"/>
            <c:spPr>
              <a:solidFill>
                <a:srgbClr val="DC6434"/>
              </a:solidFill>
              <a:ln w="19050">
                <a:solidFill>
                  <a:schemeClr val="lt1"/>
                </a:solidFill>
              </a:ln>
              <a:effectLst/>
            </c:spPr>
            <c:extLst>
              <c:ext xmlns:c16="http://schemas.microsoft.com/office/drawing/2014/chart" uri="{C3380CC4-5D6E-409C-BE32-E72D297353CC}">
                <c16:uniqueId val="{00000005-2DE6-4388-9C35-565DEBA24815}"/>
              </c:ext>
            </c:extLst>
          </c:dPt>
          <c:dPt>
            <c:idx val="3"/>
            <c:bubble3D val="0"/>
            <c:spPr>
              <a:solidFill>
                <a:srgbClr val="79826F"/>
              </a:solidFill>
              <a:ln w="19050">
                <a:solidFill>
                  <a:schemeClr val="lt1"/>
                </a:solidFill>
              </a:ln>
              <a:effectLst/>
            </c:spPr>
            <c:extLst>
              <c:ext xmlns:c16="http://schemas.microsoft.com/office/drawing/2014/chart" uri="{C3380CC4-5D6E-409C-BE32-E72D297353CC}">
                <c16:uniqueId val="{00000007-2DE6-4388-9C35-565DEBA24815}"/>
              </c:ext>
            </c:extLst>
          </c:dPt>
          <c:dLbls>
            <c:dLbl>
              <c:idx val="0"/>
              <c:layout>
                <c:manualLayout>
                  <c:x val="-4.445406824146992E-2"/>
                  <c:y val="0.1297765383493729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DE6-4388-9C35-565DEBA24815}"/>
                </c:ext>
              </c:extLst>
            </c:dLbl>
            <c:dLbl>
              <c:idx val="1"/>
              <c:layout>
                <c:manualLayout>
                  <c:x val="-0.14302384076990377"/>
                  <c:y val="-1.350284339457576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DE6-4388-9C35-565DEBA24815}"/>
                </c:ext>
              </c:extLst>
            </c:dLbl>
            <c:dLbl>
              <c:idx val="2"/>
              <c:layout>
                <c:manualLayout>
                  <c:x val="0.12827952755905506"/>
                  <c:y val="-0.154457567804024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DE6-4388-9C35-565DEBA24815}"/>
                </c:ext>
              </c:extLst>
            </c:dLbl>
            <c:dLbl>
              <c:idx val="3"/>
              <c:layout>
                <c:manualLayout>
                  <c:x val="9.5751531058617667E-2"/>
                  <c:y val="0.1646022892971711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DE6-4388-9C35-565DEBA24815}"/>
                </c:ext>
              </c:extLst>
            </c:dLbl>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'Sergančiųjų charakteristikos'!$B$20:$E$20</c:f>
              <c:strCache>
                <c:ptCount val="4"/>
                <c:pt idx="0">
                  <c:v>0-17 m.</c:v>
                </c:pt>
                <c:pt idx="1">
                  <c:v>18-44 m.</c:v>
                </c:pt>
                <c:pt idx="2">
                  <c:v>45-64 m.</c:v>
                </c:pt>
                <c:pt idx="3">
                  <c:v>65+ m.</c:v>
                </c:pt>
              </c:strCache>
            </c:strRef>
          </c:cat>
          <c:val>
            <c:numRef>
              <c:f>'Sergančiųjų charakteristikos'!$B$21:$E$21</c:f>
              <c:numCache>
                <c:formatCode>General</c:formatCode>
                <c:ptCount val="4"/>
                <c:pt idx="0">
                  <c:v>62</c:v>
                </c:pt>
                <c:pt idx="1">
                  <c:v>250</c:v>
                </c:pt>
                <c:pt idx="2">
                  <c:v>299</c:v>
                </c:pt>
                <c:pt idx="3">
                  <c:v>113</c:v>
                </c:pt>
              </c:numCache>
            </c:numRef>
          </c:val>
          <c:extLst>
            <c:ext xmlns:c16="http://schemas.microsoft.com/office/drawing/2014/chart" uri="{C3380CC4-5D6E-409C-BE32-E72D297353CC}">
              <c16:uniqueId val="{00000008-2DE6-4388-9C35-565DEBA2481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9826F"/>
              </a:solidFill>
              <a:ln w="19050">
                <a:solidFill>
                  <a:schemeClr val="lt1"/>
                </a:solidFill>
              </a:ln>
              <a:effectLst/>
            </c:spPr>
            <c:extLst>
              <c:ext xmlns:c16="http://schemas.microsoft.com/office/drawing/2014/chart" uri="{C3380CC4-5D6E-409C-BE32-E72D297353CC}">
                <c16:uniqueId val="{00000001-0387-41D4-AF83-8F5A657FD629}"/>
              </c:ext>
            </c:extLst>
          </c:dPt>
          <c:dPt>
            <c:idx val="1"/>
            <c:bubble3D val="0"/>
            <c:spPr>
              <a:solidFill>
                <a:srgbClr val="D78972"/>
              </a:solidFill>
              <a:ln w="19050">
                <a:solidFill>
                  <a:schemeClr val="lt1"/>
                </a:solidFill>
              </a:ln>
              <a:effectLst/>
            </c:spPr>
            <c:extLst>
              <c:ext xmlns:c16="http://schemas.microsoft.com/office/drawing/2014/chart" uri="{C3380CC4-5D6E-409C-BE32-E72D297353CC}">
                <c16:uniqueId val="{00000003-0387-41D4-AF83-8F5A657FD629}"/>
              </c:ext>
            </c:extLst>
          </c:dPt>
          <c:dPt>
            <c:idx val="2"/>
            <c:bubble3D val="0"/>
            <c:spPr>
              <a:solidFill>
                <a:srgbClr val="DC6434"/>
              </a:solidFill>
              <a:ln w="19050">
                <a:solidFill>
                  <a:schemeClr val="lt1"/>
                </a:solidFill>
              </a:ln>
              <a:effectLst/>
            </c:spPr>
            <c:extLst>
              <c:ext xmlns:c16="http://schemas.microsoft.com/office/drawing/2014/chart" uri="{C3380CC4-5D6E-409C-BE32-E72D297353CC}">
                <c16:uniqueId val="{00000005-0387-41D4-AF83-8F5A657FD629}"/>
              </c:ext>
            </c:extLst>
          </c:dPt>
          <c:dPt>
            <c:idx val="3"/>
            <c:bubble3D val="0"/>
            <c:spPr>
              <a:solidFill>
                <a:srgbClr val="D7D2CE"/>
              </a:solidFill>
              <a:ln w="19050">
                <a:solidFill>
                  <a:schemeClr val="lt1"/>
                </a:solidFill>
              </a:ln>
              <a:effectLst/>
            </c:spPr>
            <c:extLst>
              <c:ext xmlns:c16="http://schemas.microsoft.com/office/drawing/2014/chart" uri="{C3380CC4-5D6E-409C-BE32-E72D297353CC}">
                <c16:uniqueId val="{00000007-0387-41D4-AF83-8F5A657FD629}"/>
              </c:ext>
            </c:extLst>
          </c:dPt>
          <c:dPt>
            <c:idx val="4"/>
            <c:bubble3D val="0"/>
            <c:spPr>
              <a:solidFill>
                <a:srgbClr val="344729"/>
              </a:solidFill>
              <a:ln w="19050">
                <a:solidFill>
                  <a:schemeClr val="lt1"/>
                </a:solidFill>
              </a:ln>
              <a:effectLst/>
            </c:spPr>
            <c:extLst>
              <c:ext xmlns:c16="http://schemas.microsoft.com/office/drawing/2014/chart" uri="{C3380CC4-5D6E-409C-BE32-E72D297353CC}">
                <c16:uniqueId val="{00000009-0387-41D4-AF83-8F5A657FD629}"/>
              </c:ext>
            </c:extLst>
          </c:dPt>
          <c:dLbls>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'Užsikrėtimo vietos'!$A$11:$A$15</c:f>
              <c:strCache>
                <c:ptCount val="5"/>
                <c:pt idx="0">
                  <c:v>Miške</c:v>
                </c:pt>
                <c:pt idx="1">
                  <c:v>Gamtoje</c:v>
                </c:pt>
                <c:pt idx="2">
                  <c:v>Gyvenamojo vietoje</c:v>
                </c:pt>
                <c:pt idx="3">
                  <c:v>Nežinoma</c:v>
                </c:pt>
                <c:pt idx="4">
                  <c:v>Kita</c:v>
                </c:pt>
              </c:strCache>
            </c:strRef>
          </c:cat>
          <c:val>
            <c:numRef>
              <c:f>'Užsikrėtimo vietos'!$D$11:$D$15</c:f>
              <c:numCache>
                <c:formatCode>General</c:formatCode>
                <c:ptCount val="5"/>
                <c:pt idx="0">
                  <c:v>214</c:v>
                </c:pt>
                <c:pt idx="1">
                  <c:v>177</c:v>
                </c:pt>
                <c:pt idx="2">
                  <c:v>314</c:v>
                </c:pt>
                <c:pt idx="3">
                  <c:v>78</c:v>
                </c:pt>
                <c:pt idx="4">
                  <c:v>8</c:v>
                </c:pt>
              </c:numCache>
            </c:numRef>
          </c:val>
          <c:extLst>
            <c:ext xmlns:c16="http://schemas.microsoft.com/office/drawing/2014/chart" uri="{C3380CC4-5D6E-409C-BE32-E72D297353CC}">
              <c16:uniqueId val="{0000000A-0387-41D4-AF83-8F5A657FD62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Vakcinacija!$E$52</c:f>
              <c:strCache>
                <c:ptCount val="1"/>
                <c:pt idx="0">
                  <c:v>2022</c:v>
                </c:pt>
              </c:strCache>
            </c:strRef>
          </c:tx>
          <c:spPr>
            <a:solidFill>
              <a:srgbClr val="344729"/>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Vakcinacija!$A$53:$A$61</c:f>
              <c:strCache>
                <c:ptCount val="9"/>
                <c:pt idx="0">
                  <c:v>Kauno apskritis</c:v>
                </c:pt>
                <c:pt idx="1">
                  <c:v>Birštono sav.</c:v>
                </c:pt>
                <c:pt idx="2">
                  <c:v>Jonavos r.</c:v>
                </c:pt>
                <c:pt idx="3">
                  <c:v>Kaišiadorių r.</c:v>
                </c:pt>
                <c:pt idx="4">
                  <c:v>Kauno m.</c:v>
                </c:pt>
                <c:pt idx="5">
                  <c:v>Kauno r.</c:v>
                </c:pt>
                <c:pt idx="6">
                  <c:v>Kėdainių r.</c:v>
                </c:pt>
                <c:pt idx="7">
                  <c:v>Raseinių r.</c:v>
                </c:pt>
                <c:pt idx="8">
                  <c:v>Prienų r.</c:v>
                </c:pt>
              </c:strCache>
            </c:strRef>
          </c:cat>
          <c:val>
            <c:numRef>
              <c:f>Vakcinacija!$E$53:$E$61</c:f>
              <c:numCache>
                <c:formatCode>0.00</c:formatCode>
                <c:ptCount val="9"/>
                <c:pt idx="0">
                  <c:v>5.9939041498136216</c:v>
                </c:pt>
                <c:pt idx="1">
                  <c:v>1.4777131782945736</c:v>
                </c:pt>
                <c:pt idx="2">
                  <c:v>5.8222998205538588</c:v>
                </c:pt>
                <c:pt idx="3">
                  <c:v>2.9622028390627673</c:v>
                </c:pt>
                <c:pt idx="4">
                  <c:v>8.3089943577829413</c:v>
                </c:pt>
                <c:pt idx="5">
                  <c:v>2.2638232770650926</c:v>
                </c:pt>
                <c:pt idx="6">
                  <c:v>4.134592319602242</c:v>
                </c:pt>
                <c:pt idx="7">
                  <c:v>3.1487763907644677</c:v>
                </c:pt>
                <c:pt idx="8">
                  <c:v>3.9399399399399395</c:v>
                </c:pt>
              </c:numCache>
            </c:numRef>
          </c:val>
          <c:extLst>
            <c:ext xmlns:c16="http://schemas.microsoft.com/office/drawing/2014/chart" uri="{C3380CC4-5D6E-409C-BE32-E72D297353CC}">
              <c16:uniqueId val="{00000000-145E-4A54-B17E-9E8F994919D0}"/>
            </c:ext>
          </c:extLst>
        </c:ser>
        <c:ser>
          <c:idx val="1"/>
          <c:order val="1"/>
          <c:tx>
            <c:strRef>
              <c:f>Vakcinacija!$F$52</c:f>
              <c:strCache>
                <c:ptCount val="1"/>
                <c:pt idx="0">
                  <c:v>2023</c:v>
                </c:pt>
              </c:strCache>
            </c:strRef>
          </c:tx>
          <c:spPr>
            <a:solidFill>
              <a:srgbClr val="D7897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Vakcinacija!$A$53:$A$61</c:f>
              <c:strCache>
                <c:ptCount val="9"/>
                <c:pt idx="0">
                  <c:v>Kauno apskritis</c:v>
                </c:pt>
                <c:pt idx="1">
                  <c:v>Birštono sav.</c:v>
                </c:pt>
                <c:pt idx="2">
                  <c:v>Jonavos r.</c:v>
                </c:pt>
                <c:pt idx="3">
                  <c:v>Kaišiadorių r.</c:v>
                </c:pt>
                <c:pt idx="4">
                  <c:v>Kauno m.</c:v>
                </c:pt>
                <c:pt idx="5">
                  <c:v>Kauno r.</c:v>
                </c:pt>
                <c:pt idx="6">
                  <c:v>Kėdainių r.</c:v>
                </c:pt>
                <c:pt idx="7">
                  <c:v>Raseinių r.</c:v>
                </c:pt>
                <c:pt idx="8">
                  <c:v>Prienų r.</c:v>
                </c:pt>
              </c:strCache>
            </c:strRef>
          </c:cat>
          <c:val>
            <c:numRef>
              <c:f>Vakcinacija!$F$53:$F$61</c:f>
              <c:numCache>
                <c:formatCode>0.00</c:formatCode>
                <c:ptCount val="9"/>
                <c:pt idx="0">
                  <c:v>6.9214105124921792</c:v>
                </c:pt>
                <c:pt idx="1">
                  <c:v>3.1074137509175435</c:v>
                </c:pt>
                <c:pt idx="2">
                  <c:v>5.354478509890745</c:v>
                </c:pt>
                <c:pt idx="3">
                  <c:v>3.1346120615171937</c:v>
                </c:pt>
                <c:pt idx="4">
                  <c:v>9.6686253321465276</c:v>
                </c:pt>
                <c:pt idx="5">
                  <c:v>2.8420905310300704</c:v>
                </c:pt>
                <c:pt idx="6">
                  <c:v>4.5236908811231231</c:v>
                </c:pt>
                <c:pt idx="7">
                  <c:v>4.0144294413555732</c:v>
                </c:pt>
                <c:pt idx="8">
                  <c:v>5.3259686328266742</c:v>
                </c:pt>
              </c:numCache>
            </c:numRef>
          </c:val>
          <c:extLst>
            <c:ext xmlns:c16="http://schemas.microsoft.com/office/drawing/2014/chart" uri="{C3380CC4-5D6E-409C-BE32-E72D297353CC}">
              <c16:uniqueId val="{00000001-145E-4A54-B17E-9E8F994919D0}"/>
            </c:ext>
          </c:extLst>
        </c:ser>
        <c:dLbls>
          <c:showLegendKey val="0"/>
          <c:showVal val="0"/>
          <c:showCatName val="0"/>
          <c:showSerName val="0"/>
          <c:showPercent val="0"/>
          <c:showBubbleSize val="0"/>
        </c:dLbls>
        <c:gapWidth val="219"/>
        <c:overlap val="-27"/>
        <c:axId val="1290683999"/>
        <c:axId val="1290689279"/>
      </c:barChart>
      <c:catAx>
        <c:axId val="1290683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290689279"/>
        <c:crosses val="autoZero"/>
        <c:auto val="1"/>
        <c:lblAlgn val="ctr"/>
        <c:lblOffset val="100"/>
        <c:noMultiLvlLbl val="0"/>
      </c:catAx>
      <c:valAx>
        <c:axId val="1290689279"/>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a:t>Proc.</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290683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6D4235DC2E3ED42A62FFCB3C22A8826" ma:contentTypeVersion="11" ma:contentTypeDescription="Kurkite naują dokumentą." ma:contentTypeScope="" ma:versionID="bd1c53daf720cafcf3b71ced586eeb1a">
  <xsd:schema xmlns:xsd="http://www.w3.org/2001/XMLSchema" xmlns:xs="http://www.w3.org/2001/XMLSchema" xmlns:p="http://schemas.microsoft.com/office/2006/metadata/properties" xmlns:ns3="a6f203e0-f8ed-4bba-b410-cec3caa9386b" targetNamespace="http://schemas.microsoft.com/office/2006/metadata/properties" ma:root="true" ma:fieldsID="96abea41c59e30053079356d51f7bb2a" ns3:_="">
    <xsd:import namespace="a6f203e0-f8ed-4bba-b410-cec3caa938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203e0-f8ed-4bba-b410-cec3caa9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F18A4-9464-4B8B-9D4B-81D8BFFC2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203e0-f8ed-4bba-b410-cec3caa93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C61A4-D3E4-404F-A5CD-C55FFC72339C}">
  <ds:schemaRefs>
    <ds:schemaRef ds:uri="http://schemas.microsoft.com/sharepoint/v3/contenttype/forms"/>
  </ds:schemaRefs>
</ds:datastoreItem>
</file>

<file path=customXml/itemProps3.xml><?xml version="1.0" encoding="utf-8"?>
<ds:datastoreItem xmlns:ds="http://schemas.openxmlformats.org/officeDocument/2006/customXml" ds:itemID="{FA0B0F90-C819-4DC3-A5B2-99A7E869D8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8929</Words>
  <Characters>5091</Characters>
  <Application>Microsoft Office Word</Application>
  <DocSecurity>0</DocSecurity>
  <Lines>42</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2024-04-15T10:07:00Z</dcterms:created>
  <dc:creator>Vilma Kokanskytė</dc:creator>
  <cp:lastModifiedBy>Vilma Kokanskytė</cp:lastModifiedBy>
  <dcterms:modified xsi:type="dcterms:W3CDTF">2024-04-17T05:59:00Z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0x010100F6D4235DC2E3ED42A62FFCB3C22A8826</vt:lpwstr>
  </property>
</Properties>
</file>