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083" w:rsidRPr="00A067BE" w:rsidRDefault="00334A38" w:rsidP="00A067BE">
      <w:pPr>
        <w:tabs>
          <w:tab w:val="left" w:pos="1304"/>
          <w:tab w:val="left" w:pos="1457"/>
          <w:tab w:val="left" w:pos="1604"/>
          <w:tab w:val="left" w:pos="1757"/>
        </w:tabs>
        <w:spacing w:line="278" w:lineRule="auto"/>
        <w:ind w:left="5670"/>
        <w:rPr>
          <w:sz w:val="22"/>
          <w:szCs w:val="22"/>
        </w:rPr>
      </w:pPr>
      <w:r w:rsidRPr="00A067BE">
        <w:rPr>
          <w:sz w:val="20"/>
          <w:szCs w:val="20"/>
        </w:rPr>
        <w:t>Kultūros paveldo objekto būklės tikrinimo taisyklių priedas</w:t>
      </w:r>
    </w:p>
    <w:p w:rsidR="00142083" w:rsidRPr="00A067BE" w:rsidRDefault="00142083" w:rsidP="00A067BE">
      <w:pPr>
        <w:tabs>
          <w:tab w:val="left" w:pos="1304"/>
          <w:tab w:val="left" w:pos="1457"/>
          <w:tab w:val="left" w:pos="1604"/>
          <w:tab w:val="left" w:pos="1757"/>
        </w:tabs>
        <w:spacing w:after="240"/>
        <w:rPr>
          <w:b/>
          <w:sz w:val="22"/>
          <w:szCs w:val="22"/>
        </w:rPr>
      </w:pPr>
    </w:p>
    <w:p w:rsidR="00971508" w:rsidRPr="00A067BE" w:rsidRDefault="00334A38">
      <w:pPr>
        <w:jc w:val="center"/>
        <w:rPr>
          <w:b/>
          <w:caps/>
        </w:rPr>
      </w:pPr>
      <w:r w:rsidRPr="00A067BE">
        <w:rPr>
          <w:b/>
          <w:caps/>
        </w:rPr>
        <w:t>Kauno mies</w:t>
      </w:r>
      <w:r w:rsidR="00A067BE" w:rsidRPr="00A067BE">
        <w:rPr>
          <w:b/>
          <w:caps/>
        </w:rPr>
        <w:t>to savivaldybės administracijos</w:t>
      </w:r>
    </w:p>
    <w:p w:rsidR="00142083" w:rsidRPr="00A067BE" w:rsidRDefault="00334A38">
      <w:pPr>
        <w:jc w:val="center"/>
        <w:rPr>
          <w:b/>
          <w:caps/>
        </w:rPr>
      </w:pPr>
      <w:r w:rsidRPr="00A067BE">
        <w:rPr>
          <w:b/>
          <w:caps/>
        </w:rPr>
        <w:t>Kultūros paveldo skyrius</w:t>
      </w:r>
    </w:p>
    <w:p w:rsidR="00142083" w:rsidRPr="00A067BE" w:rsidRDefault="00142083">
      <w:pPr>
        <w:jc w:val="center"/>
      </w:pPr>
    </w:p>
    <w:p w:rsidR="00142083" w:rsidRPr="00A067BE" w:rsidRDefault="00334A38">
      <w:pPr>
        <w:jc w:val="center"/>
        <w:rPr>
          <w:b/>
          <w:i/>
        </w:rPr>
      </w:pPr>
      <w:r w:rsidRPr="00A067BE">
        <w:rPr>
          <w:b/>
        </w:rPr>
        <w:t>KULTŪROS PAVELDO OBJEKTO BŪKLĖS PATIKRINIMO AKTAS</w:t>
      </w:r>
    </w:p>
    <w:p w:rsidR="00142083" w:rsidRPr="00A067BE" w:rsidRDefault="00142083">
      <w:pPr>
        <w:jc w:val="center"/>
        <w:rPr>
          <w:caps/>
        </w:rPr>
      </w:pPr>
    </w:p>
    <w:p w:rsidR="00142083" w:rsidRPr="00A067BE" w:rsidRDefault="00357C8B">
      <w:pPr>
        <w:jc w:val="center"/>
        <w:rPr>
          <w:caps/>
          <w:shd w:val="clear" w:color="auto" w:fill="FFFF00"/>
        </w:rPr>
      </w:pPr>
      <w:r>
        <w:rPr>
          <w:noProof/>
        </w:rPr>
        <mc:AlternateContent>
          <mc:Choice Requires="wpi">
            <w:drawing>
              <wp:anchor distT="125730" distB="125730" distL="125730" distR="125730" simplePos="0" relativeHeight="251624978" behindDoc="0" locked="0" layoutInCell="1" allowOverlap="1">
                <wp:simplePos x="0" y="0"/>
                <wp:positionH relativeFrom="column">
                  <wp:posOffset>2400300</wp:posOffset>
                </wp:positionH>
                <wp:positionV relativeFrom="paragraph">
                  <wp:posOffset>78740</wp:posOffset>
                </wp:positionV>
                <wp:extent cx="5715" cy="5715"/>
                <wp:effectExtent l="0" t="0" r="0" b="0"/>
                <wp:wrapNone/>
                <wp:docPr id="111" name="Ink 20" hidden="1"/>
                <wp:cNvGraphicFramePr>
                  <a:graphicFrameLocks xmlns:a="http://schemas.openxmlformats.org/drawingml/2006/main"/>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w14:cNvContentPartPr>
                      </w14:nvContentPartPr>
                      <w14:xfrm>
                        <a:off x="0" y="0"/>
                        <a:ext cx="5715" cy="5715"/>
                      </w14:xfrm>
                    </w14:contentPart>
                  </a:graphicData>
                </a:graphic>
                <wp14:sizeRelH relativeFrom="page">
                  <wp14:pctWidth>0</wp14:pctWidth>
                </wp14:sizeRelH>
                <wp14:sizeRelV relativeFrom="page">
                  <wp14:pctHeight>0</wp14:pctHeight>
                </wp14:sizeRelV>
              </wp:anchor>
            </w:drawing>
          </mc:Choice>
          <mc:Fallback>
            <w:pict>
              <v:shapetype w14:anchorId="0E97C7E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179.1pt;margin-top:-3.7pt;width:20.25pt;height:20.25pt;z-index:251624978;visibility:hidden;mso-wrap-style:square;mso-width-percent:0;mso-height-percent:0;mso-wrap-distance-left:9.9pt;mso-wrap-distance-top:9.9pt;mso-wrap-distance-right:9.9pt;mso-wrap-distance-bottom:9.9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">
                <v:imagedata r:id="rId7" o:title=""/>
                <v:path arrowok="t"/>
                <o:lock v:ext="edit" aspectratio="f"/>
              </v:shape>
            </w:pict>
          </mc:Fallback>
        </mc:AlternateContent>
      </w:r>
      <w:r w:rsidR="0079652F">
        <w:rPr>
          <w:b/>
          <w:caps/>
        </w:rPr>
        <w:t>2023</w:t>
      </w:r>
      <w:r w:rsidR="002560DC" w:rsidRPr="00A067BE">
        <w:rPr>
          <w:b/>
          <w:caps/>
        </w:rPr>
        <w:t>-</w:t>
      </w:r>
      <w:r w:rsidR="00AB7D6E" w:rsidRPr="00A067BE">
        <w:rPr>
          <w:b/>
          <w:caps/>
        </w:rPr>
        <w:t>0</w:t>
      </w:r>
      <w:r w:rsidR="0079652F">
        <w:rPr>
          <w:b/>
          <w:caps/>
        </w:rPr>
        <w:t>7</w:t>
      </w:r>
      <w:r w:rsidR="002560DC" w:rsidRPr="00A067BE">
        <w:rPr>
          <w:b/>
          <w:caps/>
        </w:rPr>
        <w:t>-</w:t>
      </w:r>
      <w:r w:rsidR="0079652F">
        <w:rPr>
          <w:b/>
          <w:caps/>
        </w:rPr>
        <w:t>24</w:t>
      </w:r>
      <w:r w:rsidR="00971508" w:rsidRPr="00A067BE">
        <w:rPr>
          <w:b/>
          <w:caps/>
        </w:rPr>
        <w:tab/>
      </w:r>
      <w:r w:rsidR="00334A38" w:rsidRPr="00A067BE">
        <w:t>Nr.</w:t>
      </w:r>
      <w:r w:rsidR="00334A38" w:rsidRPr="00A067BE">
        <w:rPr>
          <w:b/>
          <w:caps/>
        </w:rPr>
        <w:t>55-</w:t>
      </w:r>
      <w:r w:rsidR="0076763A">
        <w:rPr>
          <w:b/>
          <w:caps/>
        </w:rPr>
        <w:t>16-26</w:t>
      </w:r>
    </w:p>
    <w:p w:rsidR="00142083" w:rsidRPr="00A067BE" w:rsidRDefault="00334A38">
      <w:pPr>
        <w:jc w:val="center"/>
        <w:rPr>
          <w:b/>
        </w:rPr>
      </w:pPr>
      <w:r w:rsidRPr="00A067BE">
        <w:rPr>
          <w:b/>
        </w:rPr>
        <w:t>K</w:t>
      </w:r>
      <w:r w:rsidR="00971508" w:rsidRPr="00A067BE">
        <w:rPr>
          <w:b/>
        </w:rPr>
        <w:t>aunas</w:t>
      </w:r>
    </w:p>
    <w:p w:rsidR="00142083" w:rsidRPr="00A067BE" w:rsidRDefault="00142083">
      <w:pPr>
        <w:jc w:val="center"/>
      </w:pPr>
    </w:p>
    <w:p w:rsidR="00142083" w:rsidRPr="00A067BE" w:rsidRDefault="00334A38">
      <w:pPr>
        <w:jc w:val="center"/>
        <w:rPr>
          <w:b/>
          <w:caps/>
        </w:rPr>
      </w:pPr>
      <w:r w:rsidRPr="00A067BE">
        <w:rPr>
          <w:b/>
          <w:caps/>
        </w:rPr>
        <w:t>I. BENDRIEJI KULTŪROS PAVELDO OBJEKTO DUOMENYS</w:t>
      </w:r>
    </w:p>
    <w:p w:rsidR="00142083" w:rsidRPr="00A067BE" w:rsidRDefault="00142083">
      <w:pPr>
        <w:jc w:val="center"/>
        <w:rPr>
          <w:caps/>
        </w:rPr>
      </w:pPr>
    </w:p>
    <w:p w:rsidR="00142083" w:rsidRPr="00A067BE" w:rsidRDefault="00334A38" w:rsidP="00D313C9">
      <w:pPr>
        <w:ind w:right="140"/>
        <w:jc w:val="both"/>
        <w:rPr>
          <w:b/>
        </w:rPr>
      </w:pPr>
      <w:r w:rsidRPr="00A067BE">
        <w:t xml:space="preserve">1. Pavadinimas: </w:t>
      </w:r>
      <w:r w:rsidR="00EA5B26" w:rsidRPr="00EA5B26">
        <w:rPr>
          <w:b/>
        </w:rPr>
        <w:t>Kauno tvirtovės 8-osios baterijos sandėlių kompleksas</w:t>
      </w:r>
    </w:p>
    <w:p w:rsidR="00142083" w:rsidRPr="00A067BE" w:rsidRDefault="00334A38" w:rsidP="00D313C9">
      <w:pPr>
        <w:ind w:right="140"/>
        <w:jc w:val="both"/>
        <w:rPr>
          <w:b/>
        </w:rPr>
      </w:pPr>
      <w:r w:rsidRPr="00A067BE">
        <w:t xml:space="preserve">2. Unikalus kodas Kultūros vertybių registre: </w:t>
      </w:r>
      <w:r w:rsidR="00350DC0" w:rsidRPr="00A067BE">
        <w:rPr>
          <w:b/>
        </w:rPr>
        <w:t>265</w:t>
      </w:r>
      <w:r w:rsidR="00EA5B26">
        <w:rPr>
          <w:b/>
        </w:rPr>
        <w:t>65</w:t>
      </w:r>
    </w:p>
    <w:p w:rsidR="00142083" w:rsidRPr="00A067BE" w:rsidRDefault="00334A38" w:rsidP="00D313C9">
      <w:pPr>
        <w:tabs>
          <w:tab w:val="right" w:leader="underscore" w:pos="9638"/>
        </w:tabs>
        <w:ind w:right="140"/>
        <w:jc w:val="both"/>
        <w:rPr>
          <w:b/>
        </w:rPr>
      </w:pPr>
      <w:r w:rsidRPr="00A067BE">
        <w:t xml:space="preserve">3. Nekilnojamojo kultūros paveldo vertinimo tarybos akto patvirtinimo data ir numeris (jei aktas patvirtintas): </w:t>
      </w:r>
      <w:r w:rsidR="00A067BE" w:rsidRPr="00A067BE">
        <w:rPr>
          <w:b/>
        </w:rPr>
        <w:t xml:space="preserve">2014-12-16 </w:t>
      </w:r>
      <w:r w:rsidR="00A067BE" w:rsidRPr="0041639A">
        <w:t>Nr.</w:t>
      </w:r>
      <w:r w:rsidR="001A1505" w:rsidRPr="00A067BE">
        <w:rPr>
          <w:b/>
        </w:rPr>
        <w:t xml:space="preserve"> KPD-SK-240</w:t>
      </w:r>
    </w:p>
    <w:p w:rsidR="00142083" w:rsidRPr="00A067BE" w:rsidRDefault="00334A38" w:rsidP="00D313C9">
      <w:pPr>
        <w:ind w:right="140"/>
      </w:pPr>
      <w:r w:rsidRPr="00A067BE">
        <w:t xml:space="preserve">4. Adresas: </w:t>
      </w:r>
      <w:r w:rsidR="001A1505" w:rsidRPr="00A067BE">
        <w:rPr>
          <w:b/>
        </w:rPr>
        <w:t>Zanavykų g.</w:t>
      </w:r>
      <w:r w:rsidR="00A067BE" w:rsidRPr="00A067BE">
        <w:rPr>
          <w:b/>
        </w:rPr>
        <w:t>, Kaunas</w:t>
      </w:r>
    </w:p>
    <w:p w:rsidR="00142083" w:rsidRPr="00A067BE" w:rsidRDefault="00334A38" w:rsidP="00D313C9">
      <w:pPr>
        <w:ind w:right="140"/>
        <w:jc w:val="both"/>
      </w:pPr>
      <w:r w:rsidRPr="00A067BE">
        <w:t xml:space="preserve">5. Valdytojas: </w:t>
      </w:r>
      <w:r w:rsidR="00A067BE" w:rsidRPr="00A067BE">
        <w:t>–</w:t>
      </w:r>
      <w:r w:rsidR="00180D45" w:rsidRPr="00A067BE">
        <w:t>.</w:t>
      </w:r>
    </w:p>
    <w:tbl>
      <w:tblPr>
        <w:tblW w:w="0" w:type="auto"/>
        <w:tblLook w:val="01E0" w:firstRow="1" w:lastRow="1" w:firstColumn="1" w:lastColumn="1" w:noHBand="0" w:noVBand="0"/>
      </w:tblPr>
      <w:tblGrid>
        <w:gridCol w:w="9570"/>
      </w:tblGrid>
      <w:tr w:rsidR="00142083" w:rsidRPr="00A067BE">
        <w:tc>
          <w:tcPr>
            <w:tcW w:w="9570" w:type="dxa"/>
            <w:tcMar>
              <w:top w:w="0" w:type="dxa"/>
              <w:left w:w="99" w:type="dxa"/>
              <w:bottom w:w="0" w:type="dxa"/>
              <w:right w:w="99" w:type="dxa"/>
            </w:tcMar>
          </w:tcPr>
          <w:p w:rsidR="00142083" w:rsidRPr="00A067BE" w:rsidRDefault="00334A38" w:rsidP="00D313C9">
            <w:pPr>
              <w:ind w:right="140"/>
              <w:rPr>
                <w:position w:val="-6"/>
                <w:sz w:val="18"/>
                <w:szCs w:val="18"/>
              </w:rPr>
            </w:pPr>
            <w:r w:rsidRPr="00A067BE">
              <w:rPr>
                <w:position w:val="-6"/>
                <w:sz w:val="18"/>
                <w:szCs w:val="18"/>
              </w:rPr>
              <w:t>(vardas, pavardė, gyv. vieta, tel. numeris/juridinio asmens pavadinimas, teisinė forma, buveinė, kodas, tel. numeris)</w:t>
            </w:r>
          </w:p>
        </w:tc>
      </w:tr>
    </w:tbl>
    <w:p w:rsidR="00142083" w:rsidRPr="00A067BE" w:rsidRDefault="00334A38" w:rsidP="00D313C9">
      <w:pPr>
        <w:ind w:right="140"/>
        <w:jc w:val="both"/>
      </w:pPr>
      <w:r w:rsidRPr="00A067BE">
        <w:t xml:space="preserve">6. Paskelbtas ar nepaskelbtas saugomu kultūros paveldo objektu: </w:t>
      </w:r>
      <w:r w:rsidRPr="00A067BE">
        <w:rPr>
          <w:b/>
        </w:rPr>
        <w:t>Valstybės saugomas objektas</w:t>
      </w:r>
    </w:p>
    <w:p w:rsidR="00AE59ED" w:rsidRPr="00A067BE" w:rsidRDefault="00334A38" w:rsidP="00D313C9">
      <w:pPr>
        <w:tabs>
          <w:tab w:val="left" w:pos="1304"/>
          <w:tab w:val="left" w:pos="1457"/>
          <w:tab w:val="left" w:pos="1604"/>
          <w:tab w:val="left" w:pos="1757"/>
        </w:tabs>
        <w:ind w:left="4320" w:right="140" w:hanging="4320"/>
      </w:pPr>
      <w:r w:rsidRPr="00A067BE">
        <w:rPr>
          <w:caps/>
        </w:rPr>
        <w:t>7. A</w:t>
      </w:r>
      <w:r w:rsidRPr="00A067BE">
        <w:t>nkstesnio būklės patikrinimo akto data ir numeris:</w:t>
      </w:r>
      <w:r w:rsidR="00106A5C">
        <w:t xml:space="preserve"> </w:t>
      </w:r>
      <w:r w:rsidR="0079652F">
        <w:t>2018</w:t>
      </w:r>
      <w:r w:rsidR="0079652F" w:rsidRPr="0079652F">
        <w:t>-03-30</w:t>
      </w:r>
      <w:r w:rsidR="0079652F" w:rsidRPr="0079652F">
        <w:tab/>
        <w:t>Nr.55-16-12</w:t>
      </w:r>
    </w:p>
    <w:p w:rsidR="00AE59ED" w:rsidRPr="00A067BE" w:rsidRDefault="00AE59ED" w:rsidP="00D313C9">
      <w:pPr>
        <w:tabs>
          <w:tab w:val="left" w:pos="1304"/>
          <w:tab w:val="left" w:pos="1457"/>
          <w:tab w:val="left" w:pos="1604"/>
          <w:tab w:val="left" w:pos="1757"/>
        </w:tabs>
        <w:ind w:left="4320" w:right="140" w:hanging="4320"/>
        <w:rPr>
          <w:sz w:val="22"/>
          <w:szCs w:val="22"/>
        </w:rPr>
      </w:pPr>
    </w:p>
    <w:p w:rsidR="00142083" w:rsidRPr="00A067BE" w:rsidRDefault="00334A38" w:rsidP="00D313C9">
      <w:pPr>
        <w:ind w:right="140"/>
        <w:jc w:val="center"/>
        <w:rPr>
          <w:b/>
          <w:caps/>
        </w:rPr>
      </w:pPr>
      <w:r w:rsidRPr="00A067BE">
        <w:rPr>
          <w:b/>
          <w:caps/>
        </w:rPr>
        <w:t>II. KULTŪROS PAVELDO OBJEKTO BŪKLĖS DUOMENYS</w:t>
      </w:r>
    </w:p>
    <w:p w:rsidR="00142083" w:rsidRPr="00A067BE" w:rsidRDefault="00142083" w:rsidP="00D313C9">
      <w:pPr>
        <w:ind w:right="140"/>
        <w:jc w:val="both"/>
      </w:pPr>
    </w:p>
    <w:p w:rsidR="00142083" w:rsidRPr="00A067BE" w:rsidRDefault="00334A38" w:rsidP="00D313C9">
      <w:pPr>
        <w:ind w:right="140"/>
        <w:jc w:val="both"/>
      </w:pPr>
      <w:r w:rsidRPr="00A067BE">
        <w:t>8. Kultūros paveldo</w:t>
      </w:r>
      <w:r w:rsidR="00A067BE" w:rsidRPr="00A067BE">
        <w:t xml:space="preserve"> objekto fizinės būklės pokytis</w:t>
      </w:r>
    </w:p>
    <w:tbl>
      <w:tblPr>
        <w:tblW w:w="9781"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61"/>
        <w:gridCol w:w="1559"/>
        <w:gridCol w:w="1134"/>
        <w:gridCol w:w="1134"/>
        <w:gridCol w:w="1134"/>
        <w:gridCol w:w="1559"/>
      </w:tblGrid>
      <w:tr w:rsidR="00142083" w:rsidRPr="00A067BE" w:rsidTr="0041639A">
        <w:tc>
          <w:tcPr>
            <w:tcW w:w="3261" w:type="dxa"/>
            <w:tcMar>
              <w:top w:w="0" w:type="dxa"/>
              <w:left w:w="99" w:type="dxa"/>
              <w:bottom w:w="0" w:type="dxa"/>
              <w:right w:w="99" w:type="dxa"/>
            </w:tcMar>
          </w:tcPr>
          <w:p w:rsidR="00142083" w:rsidRPr="00A067BE" w:rsidRDefault="00142083" w:rsidP="00D313C9">
            <w:pPr>
              <w:ind w:right="140" w:firstLine="50"/>
              <w:rPr>
                <w:sz w:val="20"/>
                <w:szCs w:val="20"/>
              </w:rPr>
            </w:pPr>
          </w:p>
        </w:tc>
        <w:tc>
          <w:tcPr>
            <w:tcW w:w="1559" w:type="dxa"/>
            <w:tcMar>
              <w:top w:w="0" w:type="dxa"/>
              <w:left w:w="99" w:type="dxa"/>
              <w:bottom w:w="0" w:type="dxa"/>
              <w:right w:w="99" w:type="dxa"/>
            </w:tcMar>
          </w:tcPr>
          <w:p w:rsidR="00142083" w:rsidRPr="00A067BE" w:rsidRDefault="00334A38" w:rsidP="00D313C9">
            <w:pPr>
              <w:ind w:right="140"/>
              <w:jc w:val="center"/>
              <w:rPr>
                <w:sz w:val="20"/>
                <w:szCs w:val="20"/>
              </w:rPr>
            </w:pPr>
            <w:r w:rsidRPr="00A067BE">
              <w:rPr>
                <w:sz w:val="20"/>
                <w:szCs w:val="20"/>
              </w:rPr>
              <w:t>5 – būklė labai pagerėjo</w:t>
            </w:r>
          </w:p>
        </w:tc>
        <w:tc>
          <w:tcPr>
            <w:tcW w:w="1134" w:type="dxa"/>
            <w:tcMar>
              <w:top w:w="0" w:type="dxa"/>
              <w:left w:w="99" w:type="dxa"/>
              <w:bottom w:w="0" w:type="dxa"/>
              <w:right w:w="99" w:type="dxa"/>
            </w:tcMar>
          </w:tcPr>
          <w:p w:rsidR="00142083" w:rsidRPr="00A067BE" w:rsidRDefault="00334A38" w:rsidP="00D313C9">
            <w:pPr>
              <w:ind w:right="140"/>
              <w:jc w:val="center"/>
              <w:rPr>
                <w:sz w:val="20"/>
                <w:szCs w:val="20"/>
              </w:rPr>
            </w:pPr>
            <w:r w:rsidRPr="00A067BE">
              <w:rPr>
                <w:sz w:val="20"/>
                <w:szCs w:val="20"/>
              </w:rPr>
              <w:t>4 – būklė gerėja</w:t>
            </w:r>
          </w:p>
        </w:tc>
        <w:tc>
          <w:tcPr>
            <w:tcW w:w="1134" w:type="dxa"/>
            <w:tcMar>
              <w:top w:w="0" w:type="dxa"/>
              <w:left w:w="99" w:type="dxa"/>
              <w:bottom w:w="0" w:type="dxa"/>
              <w:right w:w="99" w:type="dxa"/>
            </w:tcMar>
          </w:tcPr>
          <w:p w:rsidR="00142083" w:rsidRPr="00A067BE" w:rsidRDefault="00334A38" w:rsidP="00D313C9">
            <w:pPr>
              <w:ind w:right="140"/>
              <w:jc w:val="center"/>
              <w:rPr>
                <w:sz w:val="20"/>
                <w:szCs w:val="20"/>
              </w:rPr>
            </w:pPr>
            <w:r w:rsidRPr="00A067BE">
              <w:rPr>
                <w:sz w:val="20"/>
                <w:szCs w:val="20"/>
              </w:rPr>
              <w:t>3 – būklė nepakito</w:t>
            </w:r>
          </w:p>
        </w:tc>
        <w:tc>
          <w:tcPr>
            <w:tcW w:w="1134" w:type="dxa"/>
            <w:tcMar>
              <w:top w:w="0" w:type="dxa"/>
              <w:left w:w="99" w:type="dxa"/>
              <w:bottom w:w="0" w:type="dxa"/>
              <w:right w:w="99" w:type="dxa"/>
            </w:tcMar>
          </w:tcPr>
          <w:p w:rsidR="00142083" w:rsidRPr="00A067BE" w:rsidRDefault="00334A38" w:rsidP="00D313C9">
            <w:pPr>
              <w:ind w:right="140"/>
              <w:jc w:val="center"/>
              <w:rPr>
                <w:sz w:val="20"/>
                <w:szCs w:val="20"/>
              </w:rPr>
            </w:pPr>
            <w:r w:rsidRPr="00A067BE">
              <w:rPr>
                <w:sz w:val="20"/>
                <w:szCs w:val="20"/>
              </w:rPr>
              <w:t>2 – būklė blogėja</w:t>
            </w:r>
          </w:p>
        </w:tc>
        <w:tc>
          <w:tcPr>
            <w:tcW w:w="1559" w:type="dxa"/>
            <w:tcMar>
              <w:top w:w="0" w:type="dxa"/>
              <w:left w:w="99" w:type="dxa"/>
              <w:bottom w:w="0" w:type="dxa"/>
              <w:right w:w="99" w:type="dxa"/>
            </w:tcMar>
          </w:tcPr>
          <w:p w:rsidR="00142083" w:rsidRPr="00A067BE" w:rsidRDefault="00334A38" w:rsidP="00D313C9">
            <w:pPr>
              <w:ind w:right="140"/>
              <w:jc w:val="center"/>
              <w:rPr>
                <w:sz w:val="20"/>
                <w:szCs w:val="20"/>
              </w:rPr>
            </w:pPr>
            <w:r w:rsidRPr="00A067BE">
              <w:rPr>
                <w:sz w:val="20"/>
                <w:szCs w:val="20"/>
              </w:rPr>
              <w:t>1 – būklė labai pablogėjo</w:t>
            </w:r>
          </w:p>
        </w:tc>
      </w:tr>
      <w:tr w:rsidR="00142083" w:rsidRPr="00A067BE" w:rsidTr="0041639A">
        <w:tc>
          <w:tcPr>
            <w:tcW w:w="3261" w:type="dxa"/>
            <w:tcMar>
              <w:top w:w="0" w:type="dxa"/>
              <w:left w:w="99" w:type="dxa"/>
              <w:bottom w:w="0" w:type="dxa"/>
              <w:right w:w="99" w:type="dxa"/>
            </w:tcMar>
          </w:tcPr>
          <w:p w:rsidR="00142083" w:rsidRPr="00A067BE" w:rsidRDefault="00334A38" w:rsidP="00D313C9">
            <w:pPr>
              <w:ind w:right="140"/>
              <w:rPr>
                <w:sz w:val="20"/>
                <w:szCs w:val="20"/>
              </w:rPr>
            </w:pPr>
            <w:r w:rsidRPr="00A067BE">
              <w:rPr>
                <w:sz w:val="20"/>
                <w:szCs w:val="20"/>
              </w:rPr>
              <w:t>1. Kultūros paveldo objekto fizinės būklės pokyčio įvertinimas*</w:t>
            </w:r>
          </w:p>
        </w:tc>
        <w:tc>
          <w:tcPr>
            <w:tcW w:w="1559" w:type="dxa"/>
            <w:tcMar>
              <w:top w:w="0" w:type="dxa"/>
              <w:left w:w="99" w:type="dxa"/>
              <w:bottom w:w="0" w:type="dxa"/>
              <w:right w:w="99" w:type="dxa"/>
            </w:tcMar>
          </w:tcPr>
          <w:p w:rsidR="00142083" w:rsidRPr="00A067BE" w:rsidRDefault="00142083" w:rsidP="00D313C9">
            <w:pPr>
              <w:ind w:right="140"/>
              <w:jc w:val="center"/>
              <w:rPr>
                <w:sz w:val="20"/>
                <w:szCs w:val="20"/>
              </w:rPr>
            </w:pPr>
          </w:p>
        </w:tc>
        <w:tc>
          <w:tcPr>
            <w:tcW w:w="1134" w:type="dxa"/>
            <w:tcMar>
              <w:top w:w="0" w:type="dxa"/>
              <w:left w:w="99" w:type="dxa"/>
              <w:bottom w:w="0" w:type="dxa"/>
              <w:right w:w="99" w:type="dxa"/>
            </w:tcMar>
          </w:tcPr>
          <w:p w:rsidR="00142083" w:rsidRPr="00A067BE" w:rsidRDefault="00142083" w:rsidP="00D313C9">
            <w:pPr>
              <w:ind w:right="140"/>
              <w:jc w:val="center"/>
              <w:rPr>
                <w:b/>
                <w:i/>
                <w:sz w:val="20"/>
                <w:szCs w:val="20"/>
              </w:rPr>
            </w:pPr>
          </w:p>
        </w:tc>
        <w:tc>
          <w:tcPr>
            <w:tcW w:w="1134" w:type="dxa"/>
            <w:tcMar>
              <w:top w:w="0" w:type="dxa"/>
              <w:left w:w="99" w:type="dxa"/>
              <w:bottom w:w="0" w:type="dxa"/>
              <w:right w:w="99" w:type="dxa"/>
            </w:tcMar>
          </w:tcPr>
          <w:p w:rsidR="00142083" w:rsidRPr="00A067BE" w:rsidRDefault="0079652F" w:rsidP="00E30535">
            <w:pPr>
              <w:ind w:right="140"/>
              <w:jc w:val="center"/>
              <w:rPr>
                <w:b/>
                <w:i/>
                <w:sz w:val="20"/>
                <w:szCs w:val="20"/>
              </w:rPr>
            </w:pPr>
            <w:r w:rsidRPr="00A067BE">
              <w:rPr>
                <w:b/>
                <w:i/>
                <w:sz w:val="20"/>
                <w:szCs w:val="20"/>
              </w:rPr>
              <w:t>V</w:t>
            </w:r>
          </w:p>
        </w:tc>
        <w:tc>
          <w:tcPr>
            <w:tcW w:w="1134" w:type="dxa"/>
            <w:tcMar>
              <w:top w:w="0" w:type="dxa"/>
              <w:left w:w="99" w:type="dxa"/>
              <w:bottom w:w="0" w:type="dxa"/>
              <w:right w:w="99" w:type="dxa"/>
            </w:tcMar>
          </w:tcPr>
          <w:p w:rsidR="00142083" w:rsidRPr="00A067BE" w:rsidRDefault="00142083" w:rsidP="00D313C9">
            <w:pPr>
              <w:ind w:right="140"/>
              <w:jc w:val="center"/>
              <w:rPr>
                <w:b/>
                <w:i/>
                <w:sz w:val="20"/>
                <w:szCs w:val="20"/>
              </w:rPr>
            </w:pPr>
          </w:p>
        </w:tc>
        <w:tc>
          <w:tcPr>
            <w:tcW w:w="1559" w:type="dxa"/>
            <w:tcMar>
              <w:top w:w="0" w:type="dxa"/>
              <w:left w:w="99" w:type="dxa"/>
              <w:bottom w:w="0" w:type="dxa"/>
              <w:right w:w="99" w:type="dxa"/>
            </w:tcMar>
          </w:tcPr>
          <w:p w:rsidR="00142083" w:rsidRPr="00A067BE" w:rsidRDefault="00142083" w:rsidP="00D313C9">
            <w:pPr>
              <w:ind w:right="140"/>
              <w:jc w:val="center"/>
              <w:rPr>
                <w:sz w:val="20"/>
                <w:szCs w:val="20"/>
              </w:rPr>
            </w:pPr>
          </w:p>
        </w:tc>
      </w:tr>
    </w:tbl>
    <w:p w:rsidR="00142083" w:rsidRDefault="00334A38" w:rsidP="00D313C9">
      <w:pPr>
        <w:ind w:right="140"/>
        <w:rPr>
          <w:sz w:val="20"/>
          <w:szCs w:val="20"/>
        </w:rPr>
      </w:pPr>
      <w:r w:rsidRPr="00A067BE">
        <w:rPr>
          <w:b/>
          <w:sz w:val="20"/>
          <w:szCs w:val="20"/>
        </w:rPr>
        <w:t xml:space="preserve">* - </w:t>
      </w:r>
      <w:r w:rsidRPr="00A067BE">
        <w:rPr>
          <w:sz w:val="20"/>
          <w:szCs w:val="20"/>
        </w:rPr>
        <w:t xml:space="preserve">Pažymėti - </w:t>
      </w:r>
      <w:r w:rsidRPr="00A067BE">
        <w:rPr>
          <w:b/>
          <w:i/>
          <w:sz w:val="20"/>
          <w:szCs w:val="20"/>
        </w:rPr>
        <w:t>V</w:t>
      </w:r>
      <w:r w:rsidRPr="00A067BE">
        <w:rPr>
          <w:sz w:val="20"/>
          <w:szCs w:val="20"/>
        </w:rPr>
        <w:t>.</w:t>
      </w:r>
    </w:p>
    <w:p w:rsidR="00142083" w:rsidRPr="00A067BE" w:rsidRDefault="00334A38" w:rsidP="00D313C9">
      <w:pPr>
        <w:ind w:right="140"/>
        <w:jc w:val="both"/>
        <w:rPr>
          <w:b/>
          <w:sz w:val="20"/>
          <w:szCs w:val="20"/>
        </w:rPr>
      </w:pPr>
      <w:r w:rsidRPr="00A067BE">
        <w:rPr>
          <w:sz w:val="20"/>
          <w:szCs w:val="20"/>
        </w:rPr>
        <w:t>5 – būklė labai pagerėjo - objektas restauruotas, pritaikytas ar atkurtas, aplinka sutvarkyta, nuolat prižiūrima, vizualinės taršos šaltinių nėra;</w:t>
      </w:r>
    </w:p>
    <w:p w:rsidR="00142083" w:rsidRPr="00A067BE" w:rsidRDefault="00334A38" w:rsidP="00D313C9">
      <w:pPr>
        <w:ind w:right="140"/>
        <w:jc w:val="both"/>
        <w:rPr>
          <w:b/>
          <w:sz w:val="20"/>
          <w:szCs w:val="20"/>
        </w:rPr>
      </w:pPr>
      <w:r w:rsidRPr="00A067BE">
        <w:rPr>
          <w:sz w:val="20"/>
          <w:szCs w:val="20"/>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142083" w:rsidRPr="00A067BE" w:rsidRDefault="00334A38" w:rsidP="00D313C9">
      <w:pPr>
        <w:ind w:right="140"/>
        <w:jc w:val="both"/>
        <w:rPr>
          <w:b/>
          <w:sz w:val="20"/>
          <w:szCs w:val="20"/>
        </w:rPr>
      </w:pPr>
      <w:r w:rsidRPr="00A067BE">
        <w:rPr>
          <w:sz w:val="20"/>
          <w:szCs w:val="20"/>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142083" w:rsidRPr="00A067BE" w:rsidRDefault="00334A38" w:rsidP="00D313C9">
      <w:pPr>
        <w:ind w:right="140"/>
        <w:jc w:val="both"/>
        <w:rPr>
          <w:b/>
          <w:sz w:val="20"/>
          <w:szCs w:val="20"/>
        </w:rPr>
      </w:pPr>
      <w:r w:rsidRPr="00A067BE">
        <w:rPr>
          <w:sz w:val="20"/>
          <w:szCs w:val="20"/>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142083" w:rsidRPr="00A067BE" w:rsidRDefault="00334A38" w:rsidP="00D313C9">
      <w:pPr>
        <w:ind w:right="140"/>
        <w:jc w:val="both"/>
        <w:rPr>
          <w:b/>
          <w:sz w:val="20"/>
          <w:szCs w:val="20"/>
        </w:rPr>
      </w:pPr>
      <w:r w:rsidRPr="00A067BE">
        <w:rPr>
          <w:sz w:val="20"/>
          <w:szCs w:val="20"/>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142083" w:rsidRPr="00A067BE" w:rsidRDefault="00142083" w:rsidP="00D313C9">
      <w:pPr>
        <w:ind w:right="140"/>
      </w:pPr>
    </w:p>
    <w:p w:rsidR="00142083" w:rsidRPr="00A067BE" w:rsidRDefault="00334A38" w:rsidP="00D313C9">
      <w:pPr>
        <w:ind w:right="140"/>
      </w:pPr>
      <w:r w:rsidRPr="00A067BE">
        <w:t>9. Kultūros paveldo objekto (statinio) dalių fizinės būklės pokytis**</w:t>
      </w:r>
    </w:p>
    <w:tbl>
      <w:tblPr>
        <w:tblW w:w="9743"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8"/>
        <w:gridCol w:w="1523"/>
        <w:gridCol w:w="1281"/>
        <w:gridCol w:w="1222"/>
        <w:gridCol w:w="1238"/>
        <w:gridCol w:w="1521"/>
      </w:tblGrid>
      <w:tr w:rsidR="00142083" w:rsidRPr="00A067BE" w:rsidTr="00A067BE">
        <w:tc>
          <w:tcPr>
            <w:tcW w:w="2958" w:type="dxa"/>
            <w:tcMar>
              <w:top w:w="0" w:type="dxa"/>
              <w:left w:w="99" w:type="dxa"/>
              <w:bottom w:w="0" w:type="dxa"/>
              <w:right w:w="99" w:type="dxa"/>
            </w:tcMar>
          </w:tcPr>
          <w:p w:rsidR="00142083" w:rsidRPr="00A067BE" w:rsidRDefault="00142083" w:rsidP="00D313C9">
            <w:pPr>
              <w:ind w:right="140"/>
              <w:rPr>
                <w:sz w:val="20"/>
                <w:szCs w:val="20"/>
              </w:rPr>
            </w:pPr>
          </w:p>
        </w:tc>
        <w:tc>
          <w:tcPr>
            <w:tcW w:w="1523" w:type="dxa"/>
            <w:tcMar>
              <w:top w:w="0" w:type="dxa"/>
              <w:left w:w="99" w:type="dxa"/>
              <w:bottom w:w="0" w:type="dxa"/>
              <w:right w:w="99" w:type="dxa"/>
            </w:tcMar>
          </w:tcPr>
          <w:p w:rsidR="00142083" w:rsidRPr="00A067BE" w:rsidRDefault="00334A38" w:rsidP="00D313C9">
            <w:pPr>
              <w:ind w:right="140"/>
              <w:jc w:val="center"/>
              <w:rPr>
                <w:sz w:val="20"/>
                <w:szCs w:val="20"/>
              </w:rPr>
            </w:pPr>
            <w:r w:rsidRPr="00A067BE">
              <w:rPr>
                <w:sz w:val="20"/>
                <w:szCs w:val="20"/>
              </w:rPr>
              <w:t>5 – būklė labai pagerėjo</w:t>
            </w:r>
          </w:p>
        </w:tc>
        <w:tc>
          <w:tcPr>
            <w:tcW w:w="1281" w:type="dxa"/>
            <w:tcMar>
              <w:top w:w="0" w:type="dxa"/>
              <w:left w:w="99" w:type="dxa"/>
              <w:bottom w:w="0" w:type="dxa"/>
              <w:right w:w="99" w:type="dxa"/>
            </w:tcMar>
          </w:tcPr>
          <w:p w:rsidR="00142083" w:rsidRPr="00A067BE" w:rsidRDefault="00334A38" w:rsidP="00D313C9">
            <w:pPr>
              <w:ind w:right="140"/>
              <w:jc w:val="center"/>
              <w:rPr>
                <w:sz w:val="20"/>
                <w:szCs w:val="20"/>
              </w:rPr>
            </w:pPr>
            <w:r w:rsidRPr="00A067BE">
              <w:rPr>
                <w:sz w:val="20"/>
                <w:szCs w:val="20"/>
              </w:rPr>
              <w:t>4 – būklė gerėja</w:t>
            </w:r>
          </w:p>
        </w:tc>
        <w:tc>
          <w:tcPr>
            <w:tcW w:w="1222" w:type="dxa"/>
            <w:tcMar>
              <w:top w:w="0" w:type="dxa"/>
              <w:left w:w="99" w:type="dxa"/>
              <w:bottom w:w="0" w:type="dxa"/>
              <w:right w:w="99" w:type="dxa"/>
            </w:tcMar>
          </w:tcPr>
          <w:p w:rsidR="00142083" w:rsidRPr="00A067BE" w:rsidRDefault="00334A38" w:rsidP="00D313C9">
            <w:pPr>
              <w:ind w:right="140"/>
              <w:jc w:val="center"/>
              <w:rPr>
                <w:sz w:val="20"/>
                <w:szCs w:val="20"/>
              </w:rPr>
            </w:pPr>
            <w:r w:rsidRPr="00A067BE">
              <w:rPr>
                <w:sz w:val="20"/>
                <w:szCs w:val="20"/>
              </w:rPr>
              <w:t>3 – būklė nepakito</w:t>
            </w:r>
          </w:p>
        </w:tc>
        <w:tc>
          <w:tcPr>
            <w:tcW w:w="1238" w:type="dxa"/>
            <w:tcMar>
              <w:top w:w="0" w:type="dxa"/>
              <w:left w:w="99" w:type="dxa"/>
              <w:bottom w:w="0" w:type="dxa"/>
              <w:right w:w="99" w:type="dxa"/>
            </w:tcMar>
          </w:tcPr>
          <w:p w:rsidR="00142083" w:rsidRPr="00A067BE" w:rsidRDefault="00334A38" w:rsidP="00D313C9">
            <w:pPr>
              <w:ind w:right="140"/>
              <w:jc w:val="center"/>
              <w:rPr>
                <w:sz w:val="20"/>
                <w:szCs w:val="20"/>
              </w:rPr>
            </w:pPr>
            <w:r w:rsidRPr="00A067BE">
              <w:rPr>
                <w:sz w:val="20"/>
                <w:szCs w:val="20"/>
              </w:rPr>
              <w:t>2 – būklė blogėja</w:t>
            </w:r>
          </w:p>
        </w:tc>
        <w:tc>
          <w:tcPr>
            <w:tcW w:w="1521" w:type="dxa"/>
            <w:tcMar>
              <w:top w:w="0" w:type="dxa"/>
              <w:left w:w="99" w:type="dxa"/>
              <w:bottom w:w="0" w:type="dxa"/>
              <w:right w:w="99" w:type="dxa"/>
            </w:tcMar>
          </w:tcPr>
          <w:p w:rsidR="00142083" w:rsidRPr="00A067BE" w:rsidRDefault="00334A38" w:rsidP="00D313C9">
            <w:pPr>
              <w:ind w:right="140"/>
              <w:jc w:val="center"/>
              <w:rPr>
                <w:sz w:val="20"/>
                <w:szCs w:val="20"/>
              </w:rPr>
            </w:pPr>
            <w:r w:rsidRPr="00A067BE">
              <w:rPr>
                <w:sz w:val="20"/>
                <w:szCs w:val="20"/>
              </w:rPr>
              <w:t>1 – būklė labai pablogėjo</w:t>
            </w:r>
          </w:p>
        </w:tc>
      </w:tr>
      <w:tr w:rsidR="00142083" w:rsidRPr="00A067BE" w:rsidTr="00A067BE">
        <w:trPr>
          <w:trHeight w:val="251"/>
        </w:trPr>
        <w:tc>
          <w:tcPr>
            <w:tcW w:w="2958" w:type="dxa"/>
            <w:tcMar>
              <w:top w:w="0" w:type="dxa"/>
              <w:left w:w="99" w:type="dxa"/>
              <w:bottom w:w="0" w:type="dxa"/>
              <w:right w:w="99" w:type="dxa"/>
            </w:tcMar>
          </w:tcPr>
          <w:p w:rsidR="00142083" w:rsidRPr="00A067BE" w:rsidRDefault="00334A38" w:rsidP="00D313C9">
            <w:pPr>
              <w:ind w:right="140"/>
              <w:rPr>
                <w:sz w:val="20"/>
                <w:szCs w:val="20"/>
              </w:rPr>
            </w:pPr>
            <w:r w:rsidRPr="00A067BE">
              <w:rPr>
                <w:sz w:val="20"/>
                <w:szCs w:val="20"/>
              </w:rPr>
              <w:t>1. Pamatai ir nuogrindos</w:t>
            </w:r>
          </w:p>
        </w:tc>
        <w:tc>
          <w:tcPr>
            <w:tcW w:w="1523" w:type="dxa"/>
            <w:tcMar>
              <w:top w:w="0" w:type="dxa"/>
              <w:left w:w="99" w:type="dxa"/>
              <w:bottom w:w="0" w:type="dxa"/>
              <w:right w:w="99" w:type="dxa"/>
            </w:tcMar>
          </w:tcPr>
          <w:p w:rsidR="00142083" w:rsidRPr="00A067BE" w:rsidRDefault="00142083" w:rsidP="00D313C9">
            <w:pPr>
              <w:ind w:right="140"/>
              <w:jc w:val="center"/>
              <w:rPr>
                <w:b/>
                <w:i/>
                <w:sz w:val="20"/>
                <w:szCs w:val="20"/>
              </w:rPr>
            </w:pPr>
          </w:p>
        </w:tc>
        <w:tc>
          <w:tcPr>
            <w:tcW w:w="1281" w:type="dxa"/>
            <w:tcMar>
              <w:top w:w="0" w:type="dxa"/>
              <w:left w:w="99" w:type="dxa"/>
              <w:bottom w:w="0" w:type="dxa"/>
              <w:right w:w="99" w:type="dxa"/>
            </w:tcMar>
          </w:tcPr>
          <w:p w:rsidR="00142083" w:rsidRPr="00A067BE" w:rsidRDefault="00142083" w:rsidP="00D313C9">
            <w:pPr>
              <w:ind w:right="140"/>
              <w:jc w:val="center"/>
              <w:rPr>
                <w:b/>
                <w:i/>
                <w:sz w:val="20"/>
                <w:szCs w:val="20"/>
              </w:rPr>
            </w:pPr>
          </w:p>
        </w:tc>
        <w:tc>
          <w:tcPr>
            <w:tcW w:w="1222" w:type="dxa"/>
            <w:tcMar>
              <w:top w:w="0" w:type="dxa"/>
              <w:left w:w="99" w:type="dxa"/>
              <w:bottom w:w="0" w:type="dxa"/>
              <w:right w:w="99" w:type="dxa"/>
            </w:tcMar>
            <w:vAlign w:val="center"/>
          </w:tcPr>
          <w:p w:rsidR="00142083" w:rsidRPr="00A067BE" w:rsidRDefault="005E5E64" w:rsidP="00D313C9">
            <w:pPr>
              <w:ind w:right="140"/>
              <w:jc w:val="center"/>
              <w:rPr>
                <w:b/>
                <w:i/>
                <w:sz w:val="20"/>
                <w:szCs w:val="20"/>
              </w:rPr>
            </w:pPr>
            <w:r>
              <w:rPr>
                <w:b/>
                <w:i/>
                <w:sz w:val="20"/>
                <w:szCs w:val="20"/>
              </w:rPr>
              <w:t>-</w:t>
            </w:r>
          </w:p>
        </w:tc>
        <w:tc>
          <w:tcPr>
            <w:tcW w:w="1238" w:type="dxa"/>
            <w:tcMar>
              <w:top w:w="0" w:type="dxa"/>
              <w:left w:w="99" w:type="dxa"/>
              <w:bottom w:w="0" w:type="dxa"/>
              <w:right w:w="99" w:type="dxa"/>
            </w:tcMar>
          </w:tcPr>
          <w:p w:rsidR="00142083" w:rsidRPr="00A067BE" w:rsidRDefault="00142083" w:rsidP="00D313C9">
            <w:pPr>
              <w:ind w:right="140"/>
              <w:jc w:val="center"/>
              <w:rPr>
                <w:sz w:val="20"/>
                <w:szCs w:val="20"/>
              </w:rPr>
            </w:pPr>
          </w:p>
        </w:tc>
        <w:tc>
          <w:tcPr>
            <w:tcW w:w="1521" w:type="dxa"/>
            <w:tcMar>
              <w:top w:w="0" w:type="dxa"/>
              <w:left w:w="99" w:type="dxa"/>
              <w:bottom w:w="0" w:type="dxa"/>
              <w:right w:w="99" w:type="dxa"/>
            </w:tcMar>
          </w:tcPr>
          <w:p w:rsidR="00142083" w:rsidRPr="00A067BE" w:rsidRDefault="00142083" w:rsidP="00D313C9">
            <w:pPr>
              <w:ind w:right="140"/>
              <w:jc w:val="center"/>
              <w:rPr>
                <w:sz w:val="20"/>
                <w:szCs w:val="20"/>
              </w:rPr>
            </w:pPr>
          </w:p>
        </w:tc>
      </w:tr>
      <w:tr w:rsidR="00142083" w:rsidRPr="00A067BE" w:rsidTr="00A067BE">
        <w:tc>
          <w:tcPr>
            <w:tcW w:w="2958" w:type="dxa"/>
            <w:tcMar>
              <w:top w:w="0" w:type="dxa"/>
              <w:left w:w="99" w:type="dxa"/>
              <w:bottom w:w="0" w:type="dxa"/>
              <w:right w:w="99" w:type="dxa"/>
            </w:tcMar>
          </w:tcPr>
          <w:p w:rsidR="00142083" w:rsidRPr="00A067BE" w:rsidRDefault="00334A38" w:rsidP="00D313C9">
            <w:pPr>
              <w:ind w:right="140"/>
              <w:rPr>
                <w:sz w:val="20"/>
                <w:szCs w:val="20"/>
              </w:rPr>
            </w:pPr>
            <w:r w:rsidRPr="00A067BE">
              <w:rPr>
                <w:sz w:val="20"/>
                <w:szCs w:val="20"/>
              </w:rPr>
              <w:t>2. Sienų konstrukcijos</w:t>
            </w:r>
          </w:p>
        </w:tc>
        <w:tc>
          <w:tcPr>
            <w:tcW w:w="1523" w:type="dxa"/>
            <w:tcMar>
              <w:top w:w="0" w:type="dxa"/>
              <w:left w:w="99" w:type="dxa"/>
              <w:bottom w:w="0" w:type="dxa"/>
              <w:right w:w="99" w:type="dxa"/>
            </w:tcMar>
          </w:tcPr>
          <w:p w:rsidR="00142083" w:rsidRPr="00A067BE" w:rsidRDefault="00142083" w:rsidP="00D313C9">
            <w:pPr>
              <w:ind w:right="140"/>
              <w:jc w:val="center"/>
              <w:rPr>
                <w:b/>
                <w:i/>
                <w:sz w:val="20"/>
                <w:szCs w:val="20"/>
              </w:rPr>
            </w:pPr>
          </w:p>
        </w:tc>
        <w:tc>
          <w:tcPr>
            <w:tcW w:w="1281" w:type="dxa"/>
            <w:tcMar>
              <w:top w:w="0" w:type="dxa"/>
              <w:left w:w="99" w:type="dxa"/>
              <w:bottom w:w="0" w:type="dxa"/>
              <w:right w:w="99" w:type="dxa"/>
            </w:tcMar>
          </w:tcPr>
          <w:p w:rsidR="00142083" w:rsidRPr="00A067BE" w:rsidRDefault="00142083" w:rsidP="00D313C9">
            <w:pPr>
              <w:ind w:right="140"/>
              <w:jc w:val="center"/>
              <w:rPr>
                <w:b/>
                <w:i/>
                <w:sz w:val="20"/>
                <w:szCs w:val="20"/>
              </w:rPr>
            </w:pPr>
          </w:p>
        </w:tc>
        <w:tc>
          <w:tcPr>
            <w:tcW w:w="1222" w:type="dxa"/>
            <w:tcMar>
              <w:top w:w="0" w:type="dxa"/>
              <w:left w:w="99" w:type="dxa"/>
              <w:bottom w:w="0" w:type="dxa"/>
              <w:right w:w="99" w:type="dxa"/>
            </w:tcMar>
            <w:vAlign w:val="center"/>
          </w:tcPr>
          <w:p w:rsidR="00142083" w:rsidRPr="00A067BE" w:rsidRDefault="005E5E64" w:rsidP="00D313C9">
            <w:pPr>
              <w:ind w:right="140"/>
              <w:jc w:val="center"/>
              <w:rPr>
                <w:b/>
                <w:i/>
                <w:sz w:val="20"/>
                <w:szCs w:val="20"/>
              </w:rPr>
            </w:pPr>
            <w:r>
              <w:rPr>
                <w:b/>
                <w:i/>
                <w:sz w:val="20"/>
                <w:szCs w:val="20"/>
              </w:rPr>
              <w:t>-</w:t>
            </w:r>
          </w:p>
        </w:tc>
        <w:tc>
          <w:tcPr>
            <w:tcW w:w="1238" w:type="dxa"/>
            <w:tcMar>
              <w:top w:w="0" w:type="dxa"/>
              <w:left w:w="99" w:type="dxa"/>
              <w:bottom w:w="0" w:type="dxa"/>
              <w:right w:w="99" w:type="dxa"/>
            </w:tcMar>
          </w:tcPr>
          <w:p w:rsidR="00142083" w:rsidRPr="00A067BE" w:rsidRDefault="00142083" w:rsidP="00D313C9">
            <w:pPr>
              <w:ind w:right="140"/>
              <w:jc w:val="center"/>
              <w:rPr>
                <w:sz w:val="20"/>
                <w:szCs w:val="20"/>
              </w:rPr>
            </w:pPr>
          </w:p>
        </w:tc>
        <w:tc>
          <w:tcPr>
            <w:tcW w:w="1521" w:type="dxa"/>
            <w:tcMar>
              <w:top w:w="0" w:type="dxa"/>
              <w:left w:w="99" w:type="dxa"/>
              <w:bottom w:w="0" w:type="dxa"/>
              <w:right w:w="99" w:type="dxa"/>
            </w:tcMar>
          </w:tcPr>
          <w:p w:rsidR="00142083" w:rsidRPr="00A067BE" w:rsidRDefault="00142083" w:rsidP="00D313C9">
            <w:pPr>
              <w:ind w:right="140"/>
              <w:jc w:val="center"/>
              <w:rPr>
                <w:sz w:val="20"/>
                <w:szCs w:val="20"/>
              </w:rPr>
            </w:pPr>
          </w:p>
        </w:tc>
      </w:tr>
      <w:tr w:rsidR="009A1D71" w:rsidRPr="00A067BE" w:rsidTr="00A067BE">
        <w:tc>
          <w:tcPr>
            <w:tcW w:w="2958" w:type="dxa"/>
            <w:tcMar>
              <w:top w:w="0" w:type="dxa"/>
              <w:left w:w="99" w:type="dxa"/>
              <w:bottom w:w="0" w:type="dxa"/>
              <w:right w:w="99" w:type="dxa"/>
            </w:tcMar>
          </w:tcPr>
          <w:p w:rsidR="009A1D71" w:rsidRPr="00A067BE" w:rsidRDefault="009A1D71" w:rsidP="00D313C9">
            <w:pPr>
              <w:ind w:right="140"/>
              <w:rPr>
                <w:sz w:val="20"/>
                <w:szCs w:val="20"/>
              </w:rPr>
            </w:pPr>
            <w:r w:rsidRPr="00A067BE">
              <w:rPr>
                <w:sz w:val="20"/>
                <w:szCs w:val="20"/>
              </w:rPr>
              <w:t>3. Sienų apdaila</w:t>
            </w:r>
          </w:p>
        </w:tc>
        <w:tc>
          <w:tcPr>
            <w:tcW w:w="1523" w:type="dxa"/>
            <w:tcMar>
              <w:top w:w="0" w:type="dxa"/>
              <w:left w:w="99" w:type="dxa"/>
              <w:bottom w:w="0" w:type="dxa"/>
              <w:right w:w="99" w:type="dxa"/>
            </w:tcMar>
          </w:tcPr>
          <w:p w:rsidR="009A1D71" w:rsidRPr="00A067BE" w:rsidRDefault="009A1D71" w:rsidP="00D313C9">
            <w:pPr>
              <w:ind w:right="140"/>
              <w:jc w:val="center"/>
              <w:rPr>
                <w:b/>
                <w:i/>
                <w:sz w:val="20"/>
                <w:szCs w:val="20"/>
              </w:rPr>
            </w:pPr>
          </w:p>
        </w:tc>
        <w:tc>
          <w:tcPr>
            <w:tcW w:w="1281" w:type="dxa"/>
            <w:tcMar>
              <w:top w:w="0" w:type="dxa"/>
              <w:left w:w="99" w:type="dxa"/>
              <w:bottom w:w="0" w:type="dxa"/>
              <w:right w:w="99" w:type="dxa"/>
            </w:tcMar>
          </w:tcPr>
          <w:p w:rsidR="009A1D71" w:rsidRPr="00A067BE" w:rsidRDefault="009A1D71" w:rsidP="00D313C9">
            <w:pPr>
              <w:ind w:right="140"/>
              <w:jc w:val="center"/>
              <w:rPr>
                <w:b/>
                <w:i/>
                <w:sz w:val="20"/>
                <w:szCs w:val="20"/>
              </w:rPr>
            </w:pPr>
          </w:p>
        </w:tc>
        <w:tc>
          <w:tcPr>
            <w:tcW w:w="1222" w:type="dxa"/>
            <w:tcMar>
              <w:top w:w="0" w:type="dxa"/>
              <w:left w:w="99" w:type="dxa"/>
              <w:bottom w:w="0" w:type="dxa"/>
              <w:right w:w="99" w:type="dxa"/>
            </w:tcMar>
            <w:vAlign w:val="center"/>
          </w:tcPr>
          <w:p w:rsidR="009A1D71" w:rsidRPr="00A067BE" w:rsidRDefault="005E5E64" w:rsidP="00D313C9">
            <w:pPr>
              <w:ind w:right="140"/>
              <w:jc w:val="center"/>
              <w:rPr>
                <w:b/>
                <w:i/>
                <w:sz w:val="20"/>
                <w:szCs w:val="20"/>
              </w:rPr>
            </w:pPr>
            <w:r>
              <w:rPr>
                <w:b/>
                <w:i/>
                <w:sz w:val="20"/>
                <w:szCs w:val="20"/>
              </w:rPr>
              <w:t>-</w:t>
            </w:r>
          </w:p>
        </w:tc>
        <w:tc>
          <w:tcPr>
            <w:tcW w:w="1238" w:type="dxa"/>
            <w:tcMar>
              <w:top w:w="0" w:type="dxa"/>
              <w:left w:w="99" w:type="dxa"/>
              <w:bottom w:w="0" w:type="dxa"/>
              <w:right w:w="99" w:type="dxa"/>
            </w:tcMar>
          </w:tcPr>
          <w:p w:rsidR="009A1D71" w:rsidRPr="00A067BE" w:rsidRDefault="009A1D71" w:rsidP="00D313C9">
            <w:pPr>
              <w:ind w:right="140"/>
              <w:jc w:val="center"/>
              <w:rPr>
                <w:b/>
                <w:i/>
                <w:sz w:val="20"/>
                <w:szCs w:val="20"/>
              </w:rPr>
            </w:pPr>
          </w:p>
        </w:tc>
        <w:tc>
          <w:tcPr>
            <w:tcW w:w="1521" w:type="dxa"/>
            <w:tcMar>
              <w:top w:w="0" w:type="dxa"/>
              <w:left w:w="99" w:type="dxa"/>
              <w:bottom w:w="0" w:type="dxa"/>
              <w:right w:w="99" w:type="dxa"/>
            </w:tcMar>
          </w:tcPr>
          <w:p w:rsidR="009A1D71" w:rsidRPr="00A067BE" w:rsidRDefault="009A1D71" w:rsidP="00D313C9">
            <w:pPr>
              <w:ind w:right="140"/>
              <w:jc w:val="center"/>
              <w:rPr>
                <w:sz w:val="20"/>
                <w:szCs w:val="20"/>
              </w:rPr>
            </w:pPr>
          </w:p>
        </w:tc>
      </w:tr>
      <w:tr w:rsidR="009A1D71" w:rsidRPr="00A067BE" w:rsidTr="00A067BE">
        <w:tc>
          <w:tcPr>
            <w:tcW w:w="2958" w:type="dxa"/>
            <w:tcMar>
              <w:top w:w="0" w:type="dxa"/>
              <w:left w:w="99" w:type="dxa"/>
              <w:bottom w:w="0" w:type="dxa"/>
              <w:right w:w="99" w:type="dxa"/>
            </w:tcMar>
          </w:tcPr>
          <w:p w:rsidR="009A1D71" w:rsidRPr="00A067BE" w:rsidRDefault="009A1D71" w:rsidP="00D313C9">
            <w:pPr>
              <w:ind w:right="140"/>
              <w:rPr>
                <w:sz w:val="20"/>
                <w:szCs w:val="20"/>
              </w:rPr>
            </w:pPr>
            <w:r w:rsidRPr="00A067BE">
              <w:rPr>
                <w:sz w:val="20"/>
                <w:szCs w:val="20"/>
              </w:rPr>
              <w:t>4. Stogo danga</w:t>
            </w:r>
          </w:p>
        </w:tc>
        <w:tc>
          <w:tcPr>
            <w:tcW w:w="1523" w:type="dxa"/>
            <w:tcMar>
              <w:top w:w="0" w:type="dxa"/>
              <w:left w:w="99" w:type="dxa"/>
              <w:bottom w:w="0" w:type="dxa"/>
              <w:right w:w="99" w:type="dxa"/>
            </w:tcMar>
          </w:tcPr>
          <w:p w:rsidR="009A1D71" w:rsidRPr="00A067BE" w:rsidRDefault="009A1D71" w:rsidP="00D313C9">
            <w:pPr>
              <w:ind w:right="140"/>
              <w:jc w:val="center"/>
              <w:rPr>
                <w:b/>
                <w:i/>
                <w:sz w:val="20"/>
                <w:szCs w:val="20"/>
              </w:rPr>
            </w:pPr>
          </w:p>
        </w:tc>
        <w:tc>
          <w:tcPr>
            <w:tcW w:w="1281" w:type="dxa"/>
            <w:tcMar>
              <w:top w:w="0" w:type="dxa"/>
              <w:left w:w="99" w:type="dxa"/>
              <w:bottom w:w="0" w:type="dxa"/>
              <w:right w:w="99" w:type="dxa"/>
            </w:tcMar>
          </w:tcPr>
          <w:p w:rsidR="009A1D71" w:rsidRPr="00A067BE" w:rsidRDefault="009A1D71" w:rsidP="00D313C9">
            <w:pPr>
              <w:ind w:right="140"/>
              <w:jc w:val="center"/>
              <w:rPr>
                <w:b/>
                <w:i/>
                <w:sz w:val="20"/>
                <w:szCs w:val="20"/>
                <w:lang w:val="en-US"/>
              </w:rPr>
            </w:pPr>
          </w:p>
        </w:tc>
        <w:tc>
          <w:tcPr>
            <w:tcW w:w="1222" w:type="dxa"/>
            <w:tcMar>
              <w:top w:w="0" w:type="dxa"/>
              <w:left w:w="99" w:type="dxa"/>
              <w:bottom w:w="0" w:type="dxa"/>
              <w:right w:w="99" w:type="dxa"/>
            </w:tcMar>
            <w:vAlign w:val="center"/>
          </w:tcPr>
          <w:p w:rsidR="009A1D71" w:rsidRPr="00A067BE" w:rsidRDefault="005E5E64" w:rsidP="00D313C9">
            <w:pPr>
              <w:ind w:right="140"/>
              <w:jc w:val="center"/>
              <w:rPr>
                <w:b/>
                <w:i/>
                <w:sz w:val="20"/>
                <w:szCs w:val="20"/>
              </w:rPr>
            </w:pPr>
            <w:r>
              <w:rPr>
                <w:b/>
                <w:i/>
                <w:sz w:val="20"/>
                <w:szCs w:val="20"/>
              </w:rPr>
              <w:t>-</w:t>
            </w:r>
          </w:p>
        </w:tc>
        <w:tc>
          <w:tcPr>
            <w:tcW w:w="1238" w:type="dxa"/>
            <w:tcMar>
              <w:top w:w="0" w:type="dxa"/>
              <w:left w:w="99" w:type="dxa"/>
              <w:bottom w:w="0" w:type="dxa"/>
              <w:right w:w="99" w:type="dxa"/>
            </w:tcMar>
          </w:tcPr>
          <w:p w:rsidR="009A1D71" w:rsidRPr="00A067BE" w:rsidRDefault="009A1D71" w:rsidP="00D313C9">
            <w:pPr>
              <w:ind w:right="140"/>
              <w:jc w:val="center"/>
              <w:rPr>
                <w:b/>
                <w:i/>
                <w:sz w:val="20"/>
                <w:szCs w:val="20"/>
              </w:rPr>
            </w:pPr>
          </w:p>
        </w:tc>
        <w:tc>
          <w:tcPr>
            <w:tcW w:w="1521" w:type="dxa"/>
            <w:tcMar>
              <w:top w:w="0" w:type="dxa"/>
              <w:left w:w="99" w:type="dxa"/>
              <w:bottom w:w="0" w:type="dxa"/>
              <w:right w:w="99" w:type="dxa"/>
            </w:tcMar>
          </w:tcPr>
          <w:p w:rsidR="009A1D71" w:rsidRPr="00A067BE" w:rsidRDefault="009A1D71" w:rsidP="00D313C9">
            <w:pPr>
              <w:ind w:right="140"/>
              <w:jc w:val="center"/>
              <w:rPr>
                <w:sz w:val="20"/>
                <w:szCs w:val="20"/>
              </w:rPr>
            </w:pPr>
          </w:p>
        </w:tc>
      </w:tr>
      <w:tr w:rsidR="00142083" w:rsidRPr="00A067BE" w:rsidTr="00A067BE">
        <w:tc>
          <w:tcPr>
            <w:tcW w:w="2958" w:type="dxa"/>
            <w:tcMar>
              <w:top w:w="0" w:type="dxa"/>
              <w:left w:w="99" w:type="dxa"/>
              <w:bottom w:w="0" w:type="dxa"/>
              <w:right w:w="99" w:type="dxa"/>
            </w:tcMar>
          </w:tcPr>
          <w:p w:rsidR="00142083" w:rsidRPr="00A067BE" w:rsidRDefault="00334A38" w:rsidP="00D313C9">
            <w:pPr>
              <w:ind w:right="140"/>
              <w:rPr>
                <w:sz w:val="20"/>
                <w:szCs w:val="20"/>
              </w:rPr>
            </w:pPr>
            <w:r w:rsidRPr="00A067BE">
              <w:rPr>
                <w:sz w:val="20"/>
                <w:szCs w:val="20"/>
              </w:rPr>
              <w:t>5. Stogo konstrukcijos</w:t>
            </w:r>
          </w:p>
        </w:tc>
        <w:tc>
          <w:tcPr>
            <w:tcW w:w="1523" w:type="dxa"/>
            <w:tcMar>
              <w:top w:w="0" w:type="dxa"/>
              <w:left w:w="99" w:type="dxa"/>
              <w:bottom w:w="0" w:type="dxa"/>
              <w:right w:w="99" w:type="dxa"/>
            </w:tcMar>
          </w:tcPr>
          <w:p w:rsidR="00142083" w:rsidRPr="00A067BE" w:rsidRDefault="00142083" w:rsidP="00D313C9">
            <w:pPr>
              <w:ind w:right="140"/>
              <w:jc w:val="center"/>
              <w:rPr>
                <w:b/>
                <w:i/>
                <w:sz w:val="20"/>
                <w:szCs w:val="20"/>
              </w:rPr>
            </w:pPr>
          </w:p>
        </w:tc>
        <w:tc>
          <w:tcPr>
            <w:tcW w:w="1281" w:type="dxa"/>
            <w:tcMar>
              <w:top w:w="0" w:type="dxa"/>
              <w:left w:w="99" w:type="dxa"/>
              <w:bottom w:w="0" w:type="dxa"/>
              <w:right w:w="99" w:type="dxa"/>
            </w:tcMar>
          </w:tcPr>
          <w:p w:rsidR="00142083" w:rsidRPr="00A067BE" w:rsidRDefault="00142083" w:rsidP="00D313C9">
            <w:pPr>
              <w:ind w:right="140"/>
              <w:jc w:val="center"/>
              <w:rPr>
                <w:b/>
                <w:i/>
                <w:sz w:val="20"/>
                <w:szCs w:val="20"/>
              </w:rPr>
            </w:pPr>
          </w:p>
        </w:tc>
        <w:tc>
          <w:tcPr>
            <w:tcW w:w="1222" w:type="dxa"/>
            <w:tcMar>
              <w:top w:w="0" w:type="dxa"/>
              <w:left w:w="99" w:type="dxa"/>
              <w:bottom w:w="0" w:type="dxa"/>
              <w:right w:w="99" w:type="dxa"/>
            </w:tcMar>
            <w:vAlign w:val="center"/>
          </w:tcPr>
          <w:p w:rsidR="00142083" w:rsidRPr="00A067BE" w:rsidRDefault="005E5E64" w:rsidP="00D313C9">
            <w:pPr>
              <w:ind w:right="140"/>
              <w:jc w:val="center"/>
              <w:rPr>
                <w:b/>
                <w:i/>
                <w:sz w:val="20"/>
                <w:szCs w:val="20"/>
              </w:rPr>
            </w:pPr>
            <w:r>
              <w:rPr>
                <w:b/>
                <w:i/>
                <w:sz w:val="20"/>
                <w:szCs w:val="20"/>
              </w:rPr>
              <w:t>-</w:t>
            </w:r>
          </w:p>
        </w:tc>
        <w:tc>
          <w:tcPr>
            <w:tcW w:w="1238" w:type="dxa"/>
            <w:tcMar>
              <w:top w:w="0" w:type="dxa"/>
              <w:left w:w="99" w:type="dxa"/>
              <w:bottom w:w="0" w:type="dxa"/>
              <w:right w:w="99" w:type="dxa"/>
            </w:tcMar>
          </w:tcPr>
          <w:p w:rsidR="00142083" w:rsidRPr="00A067BE" w:rsidRDefault="00142083" w:rsidP="00D313C9">
            <w:pPr>
              <w:ind w:right="140"/>
              <w:jc w:val="center"/>
              <w:rPr>
                <w:sz w:val="20"/>
                <w:szCs w:val="20"/>
              </w:rPr>
            </w:pPr>
          </w:p>
        </w:tc>
        <w:tc>
          <w:tcPr>
            <w:tcW w:w="1521" w:type="dxa"/>
            <w:tcMar>
              <w:top w:w="0" w:type="dxa"/>
              <w:left w:w="99" w:type="dxa"/>
              <w:bottom w:w="0" w:type="dxa"/>
              <w:right w:w="99" w:type="dxa"/>
            </w:tcMar>
          </w:tcPr>
          <w:p w:rsidR="00142083" w:rsidRPr="00A067BE" w:rsidRDefault="00142083" w:rsidP="00D313C9">
            <w:pPr>
              <w:ind w:right="140"/>
              <w:jc w:val="center"/>
              <w:rPr>
                <w:sz w:val="20"/>
                <w:szCs w:val="20"/>
              </w:rPr>
            </w:pPr>
          </w:p>
        </w:tc>
      </w:tr>
      <w:tr w:rsidR="00142083" w:rsidRPr="00A067BE" w:rsidTr="00A067BE">
        <w:tc>
          <w:tcPr>
            <w:tcW w:w="2958" w:type="dxa"/>
            <w:tcMar>
              <w:top w:w="0" w:type="dxa"/>
              <w:left w:w="99" w:type="dxa"/>
              <w:bottom w:w="0" w:type="dxa"/>
              <w:right w:w="99" w:type="dxa"/>
            </w:tcMar>
          </w:tcPr>
          <w:p w:rsidR="00142083" w:rsidRPr="00A067BE" w:rsidRDefault="00334A38" w:rsidP="00D313C9">
            <w:pPr>
              <w:ind w:right="140"/>
              <w:rPr>
                <w:sz w:val="20"/>
                <w:szCs w:val="20"/>
              </w:rPr>
            </w:pPr>
            <w:r w:rsidRPr="00A067BE">
              <w:rPr>
                <w:sz w:val="20"/>
                <w:szCs w:val="20"/>
              </w:rPr>
              <w:t xml:space="preserve">6. Langai </w:t>
            </w:r>
          </w:p>
        </w:tc>
        <w:tc>
          <w:tcPr>
            <w:tcW w:w="1523" w:type="dxa"/>
            <w:tcMar>
              <w:top w:w="0" w:type="dxa"/>
              <w:left w:w="99" w:type="dxa"/>
              <w:bottom w:w="0" w:type="dxa"/>
              <w:right w:w="99" w:type="dxa"/>
            </w:tcMar>
          </w:tcPr>
          <w:p w:rsidR="00142083" w:rsidRPr="00A067BE" w:rsidRDefault="00142083" w:rsidP="00D313C9">
            <w:pPr>
              <w:ind w:right="140"/>
              <w:jc w:val="center"/>
              <w:rPr>
                <w:b/>
                <w:i/>
                <w:sz w:val="20"/>
                <w:szCs w:val="20"/>
              </w:rPr>
            </w:pPr>
          </w:p>
        </w:tc>
        <w:tc>
          <w:tcPr>
            <w:tcW w:w="1281" w:type="dxa"/>
            <w:tcMar>
              <w:top w:w="0" w:type="dxa"/>
              <w:left w:w="99" w:type="dxa"/>
              <w:bottom w:w="0" w:type="dxa"/>
              <w:right w:w="99" w:type="dxa"/>
            </w:tcMar>
          </w:tcPr>
          <w:p w:rsidR="00142083" w:rsidRPr="00A067BE" w:rsidRDefault="00142083" w:rsidP="00D313C9">
            <w:pPr>
              <w:ind w:right="140"/>
              <w:jc w:val="center"/>
              <w:rPr>
                <w:b/>
                <w:i/>
                <w:sz w:val="20"/>
                <w:szCs w:val="20"/>
              </w:rPr>
            </w:pPr>
          </w:p>
        </w:tc>
        <w:tc>
          <w:tcPr>
            <w:tcW w:w="1222" w:type="dxa"/>
            <w:tcMar>
              <w:top w:w="0" w:type="dxa"/>
              <w:left w:w="99" w:type="dxa"/>
              <w:bottom w:w="0" w:type="dxa"/>
              <w:right w:w="99" w:type="dxa"/>
            </w:tcMar>
            <w:vAlign w:val="center"/>
          </w:tcPr>
          <w:p w:rsidR="00142083" w:rsidRPr="00A067BE" w:rsidRDefault="00E30535" w:rsidP="00D313C9">
            <w:pPr>
              <w:ind w:right="140"/>
              <w:jc w:val="center"/>
              <w:rPr>
                <w:b/>
                <w:i/>
                <w:sz w:val="20"/>
                <w:szCs w:val="20"/>
              </w:rPr>
            </w:pPr>
            <w:r>
              <w:rPr>
                <w:b/>
                <w:i/>
                <w:sz w:val="20"/>
                <w:szCs w:val="20"/>
              </w:rPr>
              <w:t>–</w:t>
            </w:r>
          </w:p>
        </w:tc>
        <w:tc>
          <w:tcPr>
            <w:tcW w:w="1238" w:type="dxa"/>
            <w:tcMar>
              <w:top w:w="0" w:type="dxa"/>
              <w:left w:w="99" w:type="dxa"/>
              <w:bottom w:w="0" w:type="dxa"/>
              <w:right w:w="99" w:type="dxa"/>
            </w:tcMar>
          </w:tcPr>
          <w:p w:rsidR="00142083" w:rsidRPr="00A067BE" w:rsidRDefault="00142083" w:rsidP="00D313C9">
            <w:pPr>
              <w:ind w:right="140"/>
              <w:jc w:val="center"/>
              <w:rPr>
                <w:b/>
                <w:i/>
                <w:sz w:val="20"/>
                <w:szCs w:val="20"/>
              </w:rPr>
            </w:pPr>
          </w:p>
        </w:tc>
        <w:tc>
          <w:tcPr>
            <w:tcW w:w="1521" w:type="dxa"/>
            <w:tcMar>
              <w:top w:w="0" w:type="dxa"/>
              <w:left w:w="99" w:type="dxa"/>
              <w:bottom w:w="0" w:type="dxa"/>
              <w:right w:w="99" w:type="dxa"/>
            </w:tcMar>
          </w:tcPr>
          <w:p w:rsidR="00142083" w:rsidRPr="00A067BE" w:rsidRDefault="00142083" w:rsidP="00D313C9">
            <w:pPr>
              <w:ind w:right="140"/>
              <w:jc w:val="center"/>
              <w:rPr>
                <w:sz w:val="20"/>
                <w:szCs w:val="20"/>
              </w:rPr>
            </w:pPr>
          </w:p>
        </w:tc>
      </w:tr>
      <w:tr w:rsidR="00142083" w:rsidRPr="00A067BE" w:rsidTr="00A067BE">
        <w:tc>
          <w:tcPr>
            <w:tcW w:w="2958" w:type="dxa"/>
            <w:tcMar>
              <w:top w:w="0" w:type="dxa"/>
              <w:left w:w="99" w:type="dxa"/>
              <w:bottom w:w="0" w:type="dxa"/>
              <w:right w:w="99" w:type="dxa"/>
            </w:tcMar>
          </w:tcPr>
          <w:p w:rsidR="00142083" w:rsidRPr="00A067BE" w:rsidRDefault="00334A38" w:rsidP="00D313C9">
            <w:pPr>
              <w:ind w:right="140"/>
              <w:rPr>
                <w:sz w:val="20"/>
                <w:szCs w:val="20"/>
              </w:rPr>
            </w:pPr>
            <w:r w:rsidRPr="00A067BE">
              <w:rPr>
                <w:sz w:val="20"/>
                <w:szCs w:val="20"/>
              </w:rPr>
              <w:t xml:space="preserve">7. Durys </w:t>
            </w:r>
          </w:p>
        </w:tc>
        <w:tc>
          <w:tcPr>
            <w:tcW w:w="1523" w:type="dxa"/>
            <w:tcMar>
              <w:top w:w="0" w:type="dxa"/>
              <w:left w:w="99" w:type="dxa"/>
              <w:bottom w:w="0" w:type="dxa"/>
              <w:right w:w="99" w:type="dxa"/>
            </w:tcMar>
          </w:tcPr>
          <w:p w:rsidR="00142083" w:rsidRPr="00A067BE" w:rsidRDefault="00142083" w:rsidP="00D313C9">
            <w:pPr>
              <w:ind w:right="140"/>
              <w:jc w:val="center"/>
              <w:rPr>
                <w:b/>
                <w:i/>
                <w:sz w:val="20"/>
                <w:szCs w:val="20"/>
              </w:rPr>
            </w:pPr>
          </w:p>
        </w:tc>
        <w:tc>
          <w:tcPr>
            <w:tcW w:w="1281" w:type="dxa"/>
            <w:tcMar>
              <w:top w:w="0" w:type="dxa"/>
              <w:left w:w="99" w:type="dxa"/>
              <w:bottom w:w="0" w:type="dxa"/>
              <w:right w:w="99" w:type="dxa"/>
            </w:tcMar>
          </w:tcPr>
          <w:p w:rsidR="00142083" w:rsidRPr="00A067BE" w:rsidRDefault="00142083" w:rsidP="00D313C9">
            <w:pPr>
              <w:ind w:right="140"/>
              <w:jc w:val="center"/>
              <w:rPr>
                <w:b/>
                <w:i/>
                <w:sz w:val="20"/>
                <w:szCs w:val="20"/>
              </w:rPr>
            </w:pPr>
          </w:p>
        </w:tc>
        <w:tc>
          <w:tcPr>
            <w:tcW w:w="1222" w:type="dxa"/>
            <w:tcMar>
              <w:top w:w="0" w:type="dxa"/>
              <w:left w:w="99" w:type="dxa"/>
              <w:bottom w:w="0" w:type="dxa"/>
              <w:right w:w="99" w:type="dxa"/>
            </w:tcMar>
            <w:vAlign w:val="center"/>
          </w:tcPr>
          <w:p w:rsidR="00142083" w:rsidRPr="00A067BE" w:rsidRDefault="005E5E64" w:rsidP="00D313C9">
            <w:pPr>
              <w:ind w:right="140"/>
              <w:jc w:val="center"/>
              <w:rPr>
                <w:b/>
                <w:i/>
                <w:sz w:val="20"/>
                <w:szCs w:val="20"/>
              </w:rPr>
            </w:pPr>
            <w:r>
              <w:rPr>
                <w:b/>
                <w:i/>
                <w:sz w:val="20"/>
                <w:szCs w:val="20"/>
              </w:rPr>
              <w:t>-</w:t>
            </w:r>
          </w:p>
        </w:tc>
        <w:tc>
          <w:tcPr>
            <w:tcW w:w="1238" w:type="dxa"/>
            <w:tcMar>
              <w:top w:w="0" w:type="dxa"/>
              <w:left w:w="99" w:type="dxa"/>
              <w:bottom w:w="0" w:type="dxa"/>
              <w:right w:w="99" w:type="dxa"/>
            </w:tcMar>
          </w:tcPr>
          <w:p w:rsidR="00142083" w:rsidRPr="00A067BE" w:rsidRDefault="00142083" w:rsidP="00D313C9">
            <w:pPr>
              <w:ind w:right="140"/>
              <w:jc w:val="center"/>
              <w:rPr>
                <w:sz w:val="20"/>
                <w:szCs w:val="20"/>
              </w:rPr>
            </w:pPr>
          </w:p>
        </w:tc>
        <w:tc>
          <w:tcPr>
            <w:tcW w:w="1521" w:type="dxa"/>
            <w:tcMar>
              <w:top w:w="0" w:type="dxa"/>
              <w:left w:w="99" w:type="dxa"/>
              <w:bottom w:w="0" w:type="dxa"/>
              <w:right w:w="99" w:type="dxa"/>
            </w:tcMar>
          </w:tcPr>
          <w:p w:rsidR="00142083" w:rsidRPr="00A067BE" w:rsidRDefault="00142083" w:rsidP="00D313C9">
            <w:pPr>
              <w:ind w:right="140"/>
              <w:jc w:val="center"/>
              <w:rPr>
                <w:sz w:val="20"/>
                <w:szCs w:val="20"/>
              </w:rPr>
            </w:pPr>
          </w:p>
        </w:tc>
      </w:tr>
      <w:tr w:rsidR="00142083" w:rsidRPr="00A067BE" w:rsidTr="00A067BE">
        <w:tc>
          <w:tcPr>
            <w:tcW w:w="2958" w:type="dxa"/>
            <w:tcMar>
              <w:top w:w="0" w:type="dxa"/>
              <w:left w:w="99" w:type="dxa"/>
              <w:bottom w:w="0" w:type="dxa"/>
              <w:right w:w="99" w:type="dxa"/>
            </w:tcMar>
          </w:tcPr>
          <w:p w:rsidR="00142083" w:rsidRPr="00A067BE" w:rsidRDefault="00334A38" w:rsidP="00D313C9">
            <w:pPr>
              <w:ind w:right="140"/>
              <w:rPr>
                <w:sz w:val="20"/>
                <w:szCs w:val="20"/>
              </w:rPr>
            </w:pPr>
            <w:r w:rsidRPr="00A067BE">
              <w:rPr>
                <w:sz w:val="20"/>
                <w:szCs w:val="20"/>
              </w:rPr>
              <w:t>8. Puošyba (jei yra)</w:t>
            </w:r>
          </w:p>
        </w:tc>
        <w:tc>
          <w:tcPr>
            <w:tcW w:w="1523" w:type="dxa"/>
            <w:tcMar>
              <w:top w:w="0" w:type="dxa"/>
              <w:left w:w="99" w:type="dxa"/>
              <w:bottom w:w="0" w:type="dxa"/>
              <w:right w:w="99" w:type="dxa"/>
            </w:tcMar>
          </w:tcPr>
          <w:p w:rsidR="00142083" w:rsidRPr="00A067BE" w:rsidRDefault="00142083" w:rsidP="00D313C9">
            <w:pPr>
              <w:ind w:right="140"/>
              <w:jc w:val="center"/>
              <w:rPr>
                <w:b/>
                <w:i/>
                <w:sz w:val="20"/>
                <w:szCs w:val="20"/>
              </w:rPr>
            </w:pPr>
          </w:p>
        </w:tc>
        <w:tc>
          <w:tcPr>
            <w:tcW w:w="1281" w:type="dxa"/>
            <w:tcMar>
              <w:top w:w="0" w:type="dxa"/>
              <w:left w:w="99" w:type="dxa"/>
              <w:bottom w:w="0" w:type="dxa"/>
              <w:right w:w="99" w:type="dxa"/>
            </w:tcMar>
          </w:tcPr>
          <w:p w:rsidR="00142083" w:rsidRPr="00A067BE" w:rsidRDefault="00142083" w:rsidP="00D313C9">
            <w:pPr>
              <w:ind w:right="140"/>
              <w:jc w:val="center"/>
              <w:rPr>
                <w:b/>
                <w:i/>
                <w:sz w:val="20"/>
                <w:szCs w:val="20"/>
              </w:rPr>
            </w:pPr>
          </w:p>
        </w:tc>
        <w:tc>
          <w:tcPr>
            <w:tcW w:w="1222" w:type="dxa"/>
            <w:tcMar>
              <w:top w:w="0" w:type="dxa"/>
              <w:left w:w="99" w:type="dxa"/>
              <w:bottom w:w="0" w:type="dxa"/>
              <w:right w:w="99" w:type="dxa"/>
            </w:tcMar>
            <w:vAlign w:val="center"/>
          </w:tcPr>
          <w:p w:rsidR="00142083" w:rsidRPr="00A067BE" w:rsidRDefault="00E30535" w:rsidP="00D313C9">
            <w:pPr>
              <w:ind w:right="140"/>
              <w:jc w:val="center"/>
              <w:rPr>
                <w:b/>
                <w:i/>
                <w:sz w:val="20"/>
                <w:szCs w:val="20"/>
              </w:rPr>
            </w:pPr>
            <w:r>
              <w:rPr>
                <w:b/>
                <w:i/>
                <w:sz w:val="20"/>
                <w:szCs w:val="20"/>
              </w:rPr>
              <w:t>–</w:t>
            </w:r>
          </w:p>
        </w:tc>
        <w:tc>
          <w:tcPr>
            <w:tcW w:w="1238" w:type="dxa"/>
            <w:tcMar>
              <w:top w:w="0" w:type="dxa"/>
              <w:left w:w="99" w:type="dxa"/>
              <w:bottom w:w="0" w:type="dxa"/>
              <w:right w:w="99" w:type="dxa"/>
            </w:tcMar>
          </w:tcPr>
          <w:p w:rsidR="00142083" w:rsidRPr="00A067BE" w:rsidRDefault="00142083" w:rsidP="00D313C9">
            <w:pPr>
              <w:ind w:right="140"/>
              <w:jc w:val="center"/>
              <w:rPr>
                <w:b/>
                <w:i/>
                <w:sz w:val="20"/>
                <w:szCs w:val="20"/>
              </w:rPr>
            </w:pPr>
          </w:p>
        </w:tc>
        <w:tc>
          <w:tcPr>
            <w:tcW w:w="1521" w:type="dxa"/>
            <w:tcMar>
              <w:top w:w="0" w:type="dxa"/>
              <w:left w:w="99" w:type="dxa"/>
              <w:bottom w:w="0" w:type="dxa"/>
              <w:right w:w="99" w:type="dxa"/>
            </w:tcMar>
          </w:tcPr>
          <w:p w:rsidR="00142083" w:rsidRPr="00A067BE" w:rsidRDefault="00142083" w:rsidP="00D313C9">
            <w:pPr>
              <w:ind w:right="140"/>
              <w:jc w:val="center"/>
              <w:rPr>
                <w:sz w:val="20"/>
                <w:szCs w:val="20"/>
              </w:rPr>
            </w:pPr>
          </w:p>
        </w:tc>
      </w:tr>
    </w:tbl>
    <w:p w:rsidR="00142083" w:rsidRPr="00A067BE" w:rsidRDefault="00334A38" w:rsidP="00D313C9">
      <w:pPr>
        <w:ind w:right="140"/>
        <w:jc w:val="both"/>
        <w:rPr>
          <w:sz w:val="20"/>
          <w:szCs w:val="20"/>
        </w:rPr>
      </w:pPr>
      <w:r w:rsidRPr="00A067BE">
        <w:rPr>
          <w:sz w:val="20"/>
          <w:szCs w:val="20"/>
        </w:rPr>
        <w:lastRenderedPageBreak/>
        <w:t xml:space="preserve">** - 9 p. pildomas tik kultūros paveldo statiniams. Vertinant kultūros paveldo statinio bendrą būklės pokytį 8 p., išvedamas vidurkis iš visų tokio statinio dalių fizinės būklės pokyčio vertinimo balų, pažymėtų 9 p. </w:t>
      </w:r>
    </w:p>
    <w:p w:rsidR="00142083" w:rsidRPr="00A067BE" w:rsidRDefault="00142083" w:rsidP="00D313C9">
      <w:pPr>
        <w:ind w:right="140"/>
        <w:jc w:val="both"/>
      </w:pPr>
    </w:p>
    <w:p w:rsidR="00E30535" w:rsidRPr="006439E5" w:rsidRDefault="00334A38" w:rsidP="00E30535">
      <w:pPr>
        <w:ind w:right="140"/>
        <w:jc w:val="both"/>
      </w:pPr>
      <w:r w:rsidRPr="00A067BE">
        <w:t>10. Išvados apie kultūros paveldo obje</w:t>
      </w:r>
      <w:r w:rsidR="00BF7F46" w:rsidRPr="00A067BE">
        <w:t>kto fizinės būklės pokytį:</w:t>
      </w:r>
      <w:r w:rsidR="00BB3D9D">
        <w:t xml:space="preserve"> </w:t>
      </w:r>
      <w:r w:rsidR="00E2717D" w:rsidRPr="00A067BE">
        <w:t xml:space="preserve">Kauno tvirtovės 8-osios baterijos sandėlių komplekso </w:t>
      </w:r>
      <w:r w:rsidR="00E30535" w:rsidRPr="00E30535">
        <w:t>įrengta</w:t>
      </w:r>
      <w:r w:rsidR="00E30535">
        <w:t>s</w:t>
      </w:r>
      <w:r w:rsidR="00E30535" w:rsidRPr="00E30535">
        <w:t xml:space="preserve"> 1883-1888 m. laikotarpiu</w:t>
      </w:r>
      <w:r w:rsidR="00E30535">
        <w:t>.</w:t>
      </w:r>
      <w:r w:rsidR="006439E5">
        <w:t xml:space="preserve"> </w:t>
      </w:r>
      <w:r w:rsidR="00E30535" w:rsidRPr="0056671A">
        <w:t xml:space="preserve">Planavimo sprendiniai </w:t>
      </w:r>
      <w:r w:rsidR="00AE4766" w:rsidRPr="0056671A">
        <w:t>–</w:t>
      </w:r>
      <w:r w:rsidR="00E30535" w:rsidRPr="0056671A">
        <w:t xml:space="preserve"> plano struktūra, kurią sudaro kairiojo Neries kranto viršutinėje terasoje esantys trys sandėliai (XX a. II p. ant kairiojo Neries kranto viršutinės terasos pradėta statyti gyvenamuosius ir ūkinius pastatus).</w:t>
      </w:r>
      <w:r w:rsidR="006439E5">
        <w:t xml:space="preserve"> </w:t>
      </w:r>
      <w:r w:rsidR="00E30535" w:rsidRPr="0056671A">
        <w:t>Že</w:t>
      </w:r>
      <w:r w:rsidR="00AE4766" w:rsidRPr="0056671A">
        <w:t>mės ir jos paviršiaus elementai –</w:t>
      </w:r>
      <w:r w:rsidR="00E30535" w:rsidRPr="0056671A">
        <w:t xml:space="preserve"> reljefas (R dalies terasos reljefas pakeistas pastačius gyvenamuosius ir ūkinius pastatus).</w:t>
      </w:r>
    </w:p>
    <w:p w:rsidR="00E30535" w:rsidRDefault="00E30535" w:rsidP="00D313C9">
      <w:pPr>
        <w:ind w:right="140"/>
        <w:jc w:val="both"/>
      </w:pPr>
    </w:p>
    <w:p w:rsidR="00C336B3" w:rsidRPr="00A067BE" w:rsidRDefault="00C336B3" w:rsidP="00D313C9">
      <w:pPr>
        <w:ind w:right="140"/>
        <w:jc w:val="both"/>
      </w:pPr>
    </w:p>
    <w:p w:rsidR="00142083" w:rsidRPr="00A067BE" w:rsidRDefault="00334A38" w:rsidP="00D313C9">
      <w:pPr>
        <w:ind w:right="140"/>
        <w:jc w:val="both"/>
      </w:pPr>
      <w:r w:rsidRPr="00A067BE">
        <w:t>11. Kultūros paveldo objekto aplinkos būklės pokytis***</w:t>
      </w:r>
    </w:p>
    <w:tbl>
      <w:tblPr>
        <w:tblW w:w="8931"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1701"/>
        <w:gridCol w:w="1843"/>
        <w:gridCol w:w="1701"/>
        <w:gridCol w:w="1701"/>
      </w:tblGrid>
      <w:tr w:rsidR="00142083" w:rsidRPr="00A067BE" w:rsidTr="00A067BE">
        <w:trPr>
          <w:trHeight w:val="419"/>
        </w:trPr>
        <w:tc>
          <w:tcPr>
            <w:tcW w:w="1985" w:type="dxa"/>
            <w:tcMar>
              <w:top w:w="0" w:type="dxa"/>
              <w:left w:w="99" w:type="dxa"/>
              <w:bottom w:w="0" w:type="dxa"/>
              <w:right w:w="99" w:type="dxa"/>
            </w:tcMar>
          </w:tcPr>
          <w:p w:rsidR="00A067BE" w:rsidRPr="00A067BE" w:rsidRDefault="00334A38" w:rsidP="00D313C9">
            <w:pPr>
              <w:ind w:right="140"/>
              <w:jc w:val="center"/>
              <w:rPr>
                <w:sz w:val="20"/>
                <w:szCs w:val="20"/>
              </w:rPr>
            </w:pPr>
            <w:r w:rsidRPr="00A067BE">
              <w:rPr>
                <w:sz w:val="20"/>
                <w:szCs w:val="20"/>
              </w:rPr>
              <w:t xml:space="preserve">5 – būklė labai </w:t>
            </w:r>
          </w:p>
          <w:p w:rsidR="00142083" w:rsidRPr="00A067BE" w:rsidRDefault="00334A38" w:rsidP="00D313C9">
            <w:pPr>
              <w:ind w:right="140"/>
              <w:jc w:val="center"/>
              <w:rPr>
                <w:sz w:val="20"/>
                <w:szCs w:val="20"/>
              </w:rPr>
            </w:pPr>
            <w:r w:rsidRPr="00A067BE">
              <w:rPr>
                <w:sz w:val="20"/>
                <w:szCs w:val="20"/>
              </w:rPr>
              <w:t>pagerėjo</w:t>
            </w:r>
          </w:p>
        </w:tc>
        <w:tc>
          <w:tcPr>
            <w:tcW w:w="1701" w:type="dxa"/>
            <w:tcMar>
              <w:top w:w="0" w:type="dxa"/>
              <w:left w:w="99" w:type="dxa"/>
              <w:bottom w:w="0" w:type="dxa"/>
              <w:right w:w="99" w:type="dxa"/>
            </w:tcMar>
          </w:tcPr>
          <w:p w:rsidR="00142083" w:rsidRPr="00A067BE" w:rsidRDefault="00334A38" w:rsidP="00D313C9">
            <w:pPr>
              <w:ind w:right="140"/>
              <w:jc w:val="center"/>
              <w:rPr>
                <w:sz w:val="20"/>
                <w:szCs w:val="20"/>
              </w:rPr>
            </w:pPr>
            <w:r w:rsidRPr="00A067BE">
              <w:rPr>
                <w:sz w:val="20"/>
                <w:szCs w:val="20"/>
              </w:rPr>
              <w:t>4 – būklė gerėja</w:t>
            </w:r>
          </w:p>
        </w:tc>
        <w:tc>
          <w:tcPr>
            <w:tcW w:w="1843" w:type="dxa"/>
            <w:tcMar>
              <w:top w:w="0" w:type="dxa"/>
              <w:left w:w="99" w:type="dxa"/>
              <w:bottom w:w="0" w:type="dxa"/>
              <w:right w:w="99" w:type="dxa"/>
            </w:tcMar>
          </w:tcPr>
          <w:p w:rsidR="00142083" w:rsidRPr="00A067BE" w:rsidRDefault="00334A38" w:rsidP="00D313C9">
            <w:pPr>
              <w:ind w:right="140"/>
              <w:jc w:val="center"/>
              <w:rPr>
                <w:sz w:val="20"/>
                <w:szCs w:val="20"/>
              </w:rPr>
            </w:pPr>
            <w:r w:rsidRPr="00A067BE">
              <w:rPr>
                <w:sz w:val="20"/>
                <w:szCs w:val="20"/>
              </w:rPr>
              <w:t>3 – būklė nepakito</w:t>
            </w:r>
          </w:p>
        </w:tc>
        <w:tc>
          <w:tcPr>
            <w:tcW w:w="1701" w:type="dxa"/>
            <w:tcMar>
              <w:top w:w="0" w:type="dxa"/>
              <w:left w:w="99" w:type="dxa"/>
              <w:bottom w:w="0" w:type="dxa"/>
              <w:right w:w="99" w:type="dxa"/>
            </w:tcMar>
          </w:tcPr>
          <w:p w:rsidR="00142083" w:rsidRPr="00A067BE" w:rsidRDefault="00334A38" w:rsidP="00D313C9">
            <w:pPr>
              <w:ind w:right="140"/>
              <w:jc w:val="center"/>
              <w:rPr>
                <w:sz w:val="20"/>
                <w:szCs w:val="20"/>
              </w:rPr>
            </w:pPr>
            <w:r w:rsidRPr="00A067BE">
              <w:rPr>
                <w:sz w:val="20"/>
                <w:szCs w:val="20"/>
              </w:rPr>
              <w:t>2 – būklė blogėja</w:t>
            </w:r>
          </w:p>
        </w:tc>
        <w:tc>
          <w:tcPr>
            <w:tcW w:w="1701" w:type="dxa"/>
            <w:tcMar>
              <w:top w:w="0" w:type="dxa"/>
              <w:left w:w="99" w:type="dxa"/>
              <w:bottom w:w="0" w:type="dxa"/>
              <w:right w:w="99" w:type="dxa"/>
            </w:tcMar>
          </w:tcPr>
          <w:p w:rsidR="00142083" w:rsidRPr="00A067BE" w:rsidRDefault="00334A38" w:rsidP="00D313C9">
            <w:pPr>
              <w:ind w:right="140"/>
              <w:jc w:val="center"/>
              <w:rPr>
                <w:sz w:val="20"/>
                <w:szCs w:val="20"/>
              </w:rPr>
            </w:pPr>
            <w:r w:rsidRPr="00A067BE">
              <w:rPr>
                <w:sz w:val="20"/>
                <w:szCs w:val="20"/>
              </w:rPr>
              <w:t>1 – būklė labai pablogėjo</w:t>
            </w:r>
          </w:p>
        </w:tc>
      </w:tr>
      <w:tr w:rsidR="00142083" w:rsidRPr="00A067BE" w:rsidTr="00A067BE">
        <w:trPr>
          <w:trHeight w:val="271"/>
        </w:trPr>
        <w:tc>
          <w:tcPr>
            <w:tcW w:w="1985" w:type="dxa"/>
            <w:tcMar>
              <w:top w:w="0" w:type="dxa"/>
              <w:left w:w="99" w:type="dxa"/>
              <w:bottom w:w="0" w:type="dxa"/>
              <w:right w:w="99" w:type="dxa"/>
            </w:tcMar>
          </w:tcPr>
          <w:p w:rsidR="00142083" w:rsidRPr="00A067BE" w:rsidRDefault="00142083" w:rsidP="00D313C9">
            <w:pPr>
              <w:ind w:right="140"/>
              <w:jc w:val="center"/>
              <w:rPr>
                <w:sz w:val="20"/>
                <w:szCs w:val="20"/>
              </w:rPr>
            </w:pPr>
          </w:p>
        </w:tc>
        <w:tc>
          <w:tcPr>
            <w:tcW w:w="1701" w:type="dxa"/>
            <w:tcMar>
              <w:top w:w="0" w:type="dxa"/>
              <w:left w:w="99" w:type="dxa"/>
              <w:bottom w:w="0" w:type="dxa"/>
              <w:right w:w="99" w:type="dxa"/>
            </w:tcMar>
            <w:vAlign w:val="center"/>
          </w:tcPr>
          <w:p w:rsidR="00142083" w:rsidRPr="00A067BE" w:rsidRDefault="00142083" w:rsidP="00D313C9">
            <w:pPr>
              <w:ind w:right="140"/>
              <w:jc w:val="center"/>
              <w:rPr>
                <w:b/>
                <w:i/>
                <w:sz w:val="20"/>
                <w:szCs w:val="20"/>
              </w:rPr>
            </w:pPr>
          </w:p>
        </w:tc>
        <w:tc>
          <w:tcPr>
            <w:tcW w:w="1843" w:type="dxa"/>
            <w:tcMar>
              <w:top w:w="0" w:type="dxa"/>
              <w:left w:w="99" w:type="dxa"/>
              <w:bottom w:w="0" w:type="dxa"/>
              <w:right w:w="99" w:type="dxa"/>
            </w:tcMar>
          </w:tcPr>
          <w:p w:rsidR="00142083" w:rsidRPr="00A067BE" w:rsidRDefault="0056671A" w:rsidP="00D313C9">
            <w:pPr>
              <w:ind w:right="140"/>
              <w:jc w:val="center"/>
              <w:rPr>
                <w:b/>
                <w:i/>
                <w:sz w:val="20"/>
                <w:szCs w:val="20"/>
              </w:rPr>
            </w:pPr>
            <w:r w:rsidRPr="0041639A">
              <w:rPr>
                <w:b/>
                <w:i/>
                <w:sz w:val="20"/>
                <w:szCs w:val="20"/>
              </w:rPr>
              <w:t>V</w:t>
            </w:r>
          </w:p>
        </w:tc>
        <w:tc>
          <w:tcPr>
            <w:tcW w:w="1701" w:type="dxa"/>
            <w:tcMar>
              <w:top w:w="0" w:type="dxa"/>
              <w:left w:w="99" w:type="dxa"/>
              <w:bottom w:w="0" w:type="dxa"/>
              <w:right w:w="99" w:type="dxa"/>
            </w:tcMar>
          </w:tcPr>
          <w:p w:rsidR="00142083" w:rsidRPr="00A067BE" w:rsidRDefault="00142083" w:rsidP="00D313C9">
            <w:pPr>
              <w:ind w:right="140"/>
              <w:jc w:val="center"/>
              <w:rPr>
                <w:sz w:val="20"/>
                <w:szCs w:val="20"/>
              </w:rPr>
            </w:pPr>
          </w:p>
        </w:tc>
        <w:tc>
          <w:tcPr>
            <w:tcW w:w="1701" w:type="dxa"/>
            <w:tcMar>
              <w:top w:w="0" w:type="dxa"/>
              <w:left w:w="99" w:type="dxa"/>
              <w:bottom w:w="0" w:type="dxa"/>
              <w:right w:w="99" w:type="dxa"/>
            </w:tcMar>
          </w:tcPr>
          <w:p w:rsidR="00142083" w:rsidRPr="00A067BE" w:rsidRDefault="00142083" w:rsidP="00D313C9">
            <w:pPr>
              <w:ind w:right="140"/>
              <w:jc w:val="center"/>
              <w:rPr>
                <w:sz w:val="20"/>
                <w:szCs w:val="20"/>
              </w:rPr>
            </w:pPr>
          </w:p>
        </w:tc>
      </w:tr>
    </w:tbl>
    <w:p w:rsidR="00142083" w:rsidRPr="00A067BE" w:rsidRDefault="00334A38" w:rsidP="00D313C9">
      <w:pPr>
        <w:ind w:right="140"/>
        <w:rPr>
          <w:sz w:val="20"/>
          <w:szCs w:val="20"/>
        </w:rPr>
      </w:pPr>
      <w:r w:rsidRPr="00A067BE">
        <w:rPr>
          <w:b/>
          <w:sz w:val="20"/>
          <w:szCs w:val="20"/>
        </w:rPr>
        <w:t>***</w:t>
      </w:r>
      <w:r w:rsidRPr="00A067BE">
        <w:rPr>
          <w:sz w:val="20"/>
          <w:szCs w:val="20"/>
        </w:rPr>
        <w:t xml:space="preserve">- Pažymėti - </w:t>
      </w:r>
      <w:r w:rsidRPr="00A067BE">
        <w:rPr>
          <w:b/>
          <w:i/>
          <w:sz w:val="20"/>
          <w:szCs w:val="20"/>
        </w:rPr>
        <w:t>V</w:t>
      </w:r>
      <w:r w:rsidRPr="00A067BE">
        <w:rPr>
          <w:sz w:val="20"/>
          <w:szCs w:val="20"/>
        </w:rPr>
        <w:t>.</w:t>
      </w:r>
    </w:p>
    <w:p w:rsidR="00971508" w:rsidRPr="00A067BE" w:rsidRDefault="00971508" w:rsidP="00D313C9">
      <w:pPr>
        <w:ind w:right="140"/>
        <w:rPr>
          <w:sz w:val="22"/>
          <w:szCs w:val="22"/>
        </w:rPr>
      </w:pPr>
    </w:p>
    <w:p w:rsidR="00142083" w:rsidRPr="00A067BE" w:rsidRDefault="00334A38" w:rsidP="00D313C9">
      <w:pPr>
        <w:ind w:right="140"/>
        <w:jc w:val="both"/>
      </w:pPr>
      <w:bookmarkStart w:id="0" w:name="_GoBack"/>
      <w:bookmarkEnd w:id="0"/>
      <w:r w:rsidRPr="00A067BE">
        <w:t xml:space="preserve">12. Išvados apie kultūros paveldo objekto aplinkos būklės pokytį: </w:t>
      </w:r>
      <w:r w:rsidR="002560DC" w:rsidRPr="00A067BE">
        <w:t>Kauno tvirtovės 8-osios baterijos sandėlių komplekso aplinka sutvarkyta, pašalinta dauguma vizualinės taršos šaltinių.</w:t>
      </w:r>
    </w:p>
    <w:p w:rsidR="00BF4914" w:rsidRPr="00A067BE" w:rsidRDefault="00BF4914" w:rsidP="00D313C9">
      <w:pPr>
        <w:ind w:right="140"/>
        <w:jc w:val="both"/>
      </w:pPr>
    </w:p>
    <w:p w:rsidR="00142083" w:rsidRPr="00A067BE" w:rsidRDefault="00334A38" w:rsidP="00D313C9">
      <w:pPr>
        <w:ind w:right="140"/>
        <w:jc w:val="both"/>
      </w:pPr>
      <w:r w:rsidRPr="00A067BE">
        <w:t>PRIDEDAMA:</w:t>
      </w:r>
    </w:p>
    <w:p w:rsidR="00142083" w:rsidRPr="00A067BE" w:rsidRDefault="00C30EE7" w:rsidP="00D313C9">
      <w:pPr>
        <w:ind w:right="140"/>
        <w:jc w:val="both"/>
      </w:pPr>
      <w:r w:rsidRPr="00A067BE">
        <w:t xml:space="preserve">13. </w:t>
      </w:r>
      <w:proofErr w:type="spellStart"/>
      <w:r w:rsidRPr="00A067BE">
        <w:t>Fotofik</w:t>
      </w:r>
      <w:r w:rsidR="004C3CA5" w:rsidRPr="00A067BE">
        <w:t>sacija</w:t>
      </w:r>
      <w:proofErr w:type="spellEnd"/>
      <w:r w:rsidR="004C3CA5" w:rsidRPr="00A067BE">
        <w:t>,</w:t>
      </w:r>
      <w:r w:rsidR="0079652F">
        <w:t xml:space="preserve"> 1 lapas</w:t>
      </w:r>
    </w:p>
    <w:p w:rsidR="00787167" w:rsidRDefault="00787167" w:rsidP="00787167">
      <w:pPr>
        <w:ind w:right="140"/>
      </w:pPr>
      <w:r>
        <w:t>13.1. Vaizdas iš R pusės (F-1);</w:t>
      </w:r>
    </w:p>
    <w:p w:rsidR="00787167" w:rsidRDefault="00787167" w:rsidP="00787167">
      <w:pPr>
        <w:ind w:right="140"/>
      </w:pPr>
      <w:r>
        <w:t>13.2. Vaizdas iš PR pusės (F-2);</w:t>
      </w:r>
    </w:p>
    <w:p w:rsidR="00787167" w:rsidRDefault="00787167" w:rsidP="00787167">
      <w:pPr>
        <w:ind w:right="140"/>
      </w:pPr>
    </w:p>
    <w:p w:rsidR="00787167" w:rsidRPr="00A067BE" w:rsidRDefault="00787167" w:rsidP="00787167">
      <w:pPr>
        <w:ind w:right="140"/>
      </w:pPr>
    </w:p>
    <w:p w:rsidR="00142083" w:rsidRPr="00A067BE" w:rsidRDefault="00334A38" w:rsidP="00D313C9">
      <w:pPr>
        <w:ind w:right="140"/>
      </w:pPr>
      <w:r w:rsidRPr="00A067BE">
        <w:t>Kultūros paveldo skyriaus v</w:t>
      </w:r>
      <w:r w:rsidR="00180D45" w:rsidRPr="00A067BE">
        <w:t>yr. specialist</w:t>
      </w:r>
      <w:r w:rsidR="00A067BE">
        <w:t>ė</w:t>
      </w:r>
      <w:r w:rsidR="009C3308">
        <w:tab/>
      </w:r>
      <w:r w:rsidR="009C3308">
        <w:tab/>
      </w:r>
      <w:r w:rsidRPr="00A067BE">
        <w:t>______________</w:t>
      </w:r>
      <w:r w:rsidR="0079652F">
        <w:t>Eglė Knygauskaitė-Liakienė</w:t>
      </w:r>
    </w:p>
    <w:p w:rsidR="00142083" w:rsidRPr="00A067BE" w:rsidRDefault="00334A38" w:rsidP="00D313C9">
      <w:pPr>
        <w:ind w:right="140"/>
        <w:rPr>
          <w:position w:val="6"/>
          <w:sz w:val="20"/>
          <w:szCs w:val="20"/>
        </w:rPr>
      </w:pPr>
      <w:r w:rsidRPr="00A067BE">
        <w:rPr>
          <w:position w:val="6"/>
          <w:sz w:val="20"/>
          <w:szCs w:val="20"/>
        </w:rPr>
        <w:t>(aktą įforminusio</w:t>
      </w:r>
      <w:r w:rsidR="00A067BE">
        <w:rPr>
          <w:position w:val="6"/>
          <w:sz w:val="20"/>
          <w:szCs w:val="20"/>
        </w:rPr>
        <w:t xml:space="preserve"> asmens pareigų pavadinimas)</w:t>
      </w:r>
      <w:r w:rsidR="00A067BE">
        <w:rPr>
          <w:position w:val="6"/>
          <w:sz w:val="20"/>
          <w:szCs w:val="20"/>
        </w:rPr>
        <w:tab/>
      </w:r>
      <w:r w:rsidR="00971508" w:rsidRPr="00A067BE">
        <w:rPr>
          <w:position w:val="6"/>
          <w:sz w:val="20"/>
          <w:szCs w:val="20"/>
        </w:rPr>
        <w:tab/>
      </w:r>
      <w:r w:rsidR="00971508" w:rsidRPr="00A067BE">
        <w:rPr>
          <w:position w:val="6"/>
          <w:sz w:val="20"/>
          <w:szCs w:val="20"/>
        </w:rPr>
        <w:tab/>
      </w:r>
      <w:r w:rsidR="00A067BE">
        <w:rPr>
          <w:position w:val="6"/>
          <w:sz w:val="20"/>
          <w:szCs w:val="20"/>
        </w:rPr>
        <w:t>(parašas)</w:t>
      </w:r>
      <w:r w:rsidR="00A067BE">
        <w:rPr>
          <w:position w:val="6"/>
          <w:sz w:val="20"/>
          <w:szCs w:val="20"/>
        </w:rPr>
        <w:tab/>
      </w:r>
      <w:r w:rsidR="00971508" w:rsidRPr="00A067BE">
        <w:rPr>
          <w:position w:val="6"/>
          <w:sz w:val="20"/>
          <w:szCs w:val="20"/>
        </w:rPr>
        <w:tab/>
      </w:r>
      <w:r w:rsidRPr="00A067BE">
        <w:rPr>
          <w:position w:val="6"/>
          <w:sz w:val="20"/>
          <w:szCs w:val="20"/>
        </w:rPr>
        <w:t>(vardas ir pavardė)</w:t>
      </w:r>
    </w:p>
    <w:p w:rsidR="00180D45" w:rsidRPr="00A067BE" w:rsidRDefault="00180D45" w:rsidP="00D313C9">
      <w:pPr>
        <w:ind w:right="140"/>
        <w:rPr>
          <w:position w:val="6"/>
          <w:sz w:val="22"/>
          <w:szCs w:val="22"/>
        </w:rPr>
      </w:pPr>
    </w:p>
    <w:p w:rsidR="00180D45" w:rsidRPr="00A067BE" w:rsidRDefault="00180D45" w:rsidP="00D313C9">
      <w:pPr>
        <w:ind w:right="140"/>
        <w:rPr>
          <w:position w:val="6"/>
          <w:sz w:val="22"/>
          <w:szCs w:val="22"/>
        </w:rPr>
      </w:pPr>
      <w:r w:rsidRPr="00A067BE">
        <w:rPr>
          <w:position w:val="6"/>
          <w:sz w:val="22"/>
          <w:szCs w:val="22"/>
        </w:rPr>
        <w:br w:type="page"/>
      </w:r>
    </w:p>
    <w:p w:rsidR="00142083" w:rsidRPr="0079652F" w:rsidRDefault="00334A38" w:rsidP="005A7EB9">
      <w:pPr>
        <w:ind w:left="284"/>
        <w:rPr>
          <w:b/>
          <w:sz w:val="22"/>
          <w:szCs w:val="22"/>
          <w:lang w:val="en-US"/>
        </w:rPr>
      </w:pPr>
      <w:r w:rsidRPr="005A7EB9">
        <w:lastRenderedPageBreak/>
        <w:t>FOTOFIKSACIJA</w:t>
      </w:r>
      <w:r w:rsidR="005A7EB9" w:rsidRPr="005A7EB9">
        <w:t>.</w:t>
      </w:r>
      <w:r w:rsidR="00772089">
        <w:t xml:space="preserve"> </w:t>
      </w:r>
      <w:r w:rsidR="00971508" w:rsidRPr="005A7EB9">
        <w:rPr>
          <w:rFonts w:eastAsia="Calibri"/>
          <w:sz w:val="22"/>
          <w:szCs w:val="22"/>
        </w:rPr>
        <w:t>K</w:t>
      </w:r>
      <w:r w:rsidRPr="005A7EB9">
        <w:rPr>
          <w:rFonts w:eastAsia="Calibri"/>
          <w:sz w:val="22"/>
          <w:szCs w:val="22"/>
        </w:rPr>
        <w:t xml:space="preserve">ultūros vertybės kodas </w:t>
      </w:r>
      <w:r w:rsidR="00AE4766">
        <w:rPr>
          <w:rFonts w:eastAsia="Calibri"/>
          <w:sz w:val="22"/>
          <w:szCs w:val="22"/>
        </w:rPr>
        <w:t>26565</w:t>
      </w:r>
      <w:r w:rsidR="00971508" w:rsidRPr="005A7EB9">
        <w:rPr>
          <w:rFonts w:eastAsia="Calibri"/>
          <w:sz w:val="22"/>
          <w:szCs w:val="22"/>
        </w:rPr>
        <w:t>.</w:t>
      </w:r>
      <w:r w:rsidR="00772089">
        <w:rPr>
          <w:rFonts w:eastAsia="Calibri"/>
          <w:sz w:val="22"/>
          <w:szCs w:val="22"/>
        </w:rPr>
        <w:t xml:space="preserve"> </w:t>
      </w:r>
      <w:r w:rsidRPr="005A7EB9">
        <w:rPr>
          <w:sz w:val="22"/>
          <w:szCs w:val="22"/>
        </w:rPr>
        <w:t>Fotografavo</w:t>
      </w:r>
      <w:r w:rsidR="005A7EB9" w:rsidRPr="005A7EB9">
        <w:rPr>
          <w:sz w:val="22"/>
          <w:szCs w:val="22"/>
        </w:rPr>
        <w:t>:</w:t>
      </w:r>
      <w:r w:rsidR="00772089">
        <w:rPr>
          <w:sz w:val="22"/>
          <w:szCs w:val="22"/>
        </w:rPr>
        <w:t xml:space="preserve"> </w:t>
      </w:r>
      <w:r w:rsidR="0079652F">
        <w:rPr>
          <w:sz w:val="22"/>
          <w:szCs w:val="22"/>
        </w:rPr>
        <w:t>Paulius Kolaitis</w:t>
      </w:r>
      <w:r w:rsidR="00971508" w:rsidRPr="005A7EB9">
        <w:rPr>
          <w:sz w:val="22"/>
          <w:szCs w:val="22"/>
        </w:rPr>
        <w:t>.</w:t>
      </w:r>
      <w:r w:rsidR="00772089">
        <w:rPr>
          <w:sz w:val="22"/>
          <w:szCs w:val="22"/>
        </w:rPr>
        <w:t xml:space="preserve"> </w:t>
      </w:r>
      <w:r w:rsidR="00180D45" w:rsidRPr="005A7EB9">
        <w:rPr>
          <w:sz w:val="22"/>
          <w:szCs w:val="22"/>
        </w:rPr>
        <w:t xml:space="preserve">Data </w:t>
      </w:r>
      <w:r w:rsidR="0079652F">
        <w:rPr>
          <w:sz w:val="22"/>
          <w:szCs w:val="22"/>
          <w:lang w:val="en-US"/>
        </w:rPr>
        <w:t>2023-07-24</w:t>
      </w:r>
    </w:p>
    <w:p w:rsidR="0008028F" w:rsidRDefault="0008028F" w:rsidP="005A7EB9">
      <w:pPr>
        <w:ind w:left="284"/>
        <w:rPr>
          <w:sz w:val="22"/>
          <w:szCs w:val="22"/>
        </w:rPr>
      </w:pPr>
    </w:p>
    <w:p w:rsidR="00AE4766" w:rsidRDefault="0079652F" w:rsidP="0077700C">
      <w:pPr>
        <w:ind w:left="284"/>
        <w:jc w:val="center"/>
        <w:rPr>
          <w:sz w:val="22"/>
          <w:szCs w:val="22"/>
        </w:rPr>
      </w:pPr>
      <w:r>
        <w:rPr>
          <w:noProof/>
          <w:sz w:val="22"/>
          <w:szCs w:val="22"/>
        </w:rPr>
        <w:drawing>
          <wp:inline distT="0" distB="0" distL="0" distR="0">
            <wp:extent cx="4216400" cy="3162195"/>
            <wp:effectExtent l="0" t="0" r="0" b="635"/>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724223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6969" cy="3162622"/>
                    </a:xfrm>
                    <a:prstGeom prst="rect">
                      <a:avLst/>
                    </a:prstGeom>
                  </pic:spPr>
                </pic:pic>
              </a:graphicData>
            </a:graphic>
          </wp:inline>
        </w:drawing>
      </w:r>
    </w:p>
    <w:p w:rsidR="00787167" w:rsidRDefault="00787167" w:rsidP="0077700C">
      <w:pPr>
        <w:ind w:left="284"/>
        <w:jc w:val="center"/>
        <w:rPr>
          <w:sz w:val="22"/>
          <w:szCs w:val="22"/>
        </w:rPr>
      </w:pPr>
      <w:r>
        <w:rPr>
          <w:sz w:val="22"/>
          <w:szCs w:val="22"/>
        </w:rPr>
        <w:t>13.1. Vaizdas iš R pusės (F-1)</w:t>
      </w:r>
    </w:p>
    <w:p w:rsidR="00787167" w:rsidRDefault="00787167" w:rsidP="0077700C">
      <w:pPr>
        <w:ind w:left="284"/>
        <w:jc w:val="center"/>
        <w:rPr>
          <w:sz w:val="22"/>
          <w:szCs w:val="22"/>
        </w:rPr>
      </w:pPr>
    </w:p>
    <w:p w:rsidR="00AE4766" w:rsidRDefault="0079652F" w:rsidP="00BA7C6C">
      <w:pPr>
        <w:ind w:left="284"/>
        <w:jc w:val="center"/>
        <w:rPr>
          <w:sz w:val="22"/>
          <w:szCs w:val="22"/>
        </w:rPr>
      </w:pPr>
      <w:r>
        <w:rPr>
          <w:noProof/>
          <w:sz w:val="22"/>
          <w:szCs w:val="22"/>
        </w:rPr>
        <w:drawing>
          <wp:inline distT="0" distB="0" distL="0" distR="0">
            <wp:extent cx="4718050" cy="3538420"/>
            <wp:effectExtent l="0" t="0" r="6350" b="508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724226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18317" cy="3538620"/>
                    </a:xfrm>
                    <a:prstGeom prst="rect">
                      <a:avLst/>
                    </a:prstGeom>
                  </pic:spPr>
                </pic:pic>
              </a:graphicData>
            </a:graphic>
          </wp:inline>
        </w:drawing>
      </w:r>
    </w:p>
    <w:p w:rsidR="00787167" w:rsidRDefault="00787167" w:rsidP="00BA7C6C">
      <w:pPr>
        <w:ind w:left="284"/>
        <w:jc w:val="center"/>
        <w:rPr>
          <w:sz w:val="22"/>
          <w:szCs w:val="22"/>
        </w:rPr>
      </w:pPr>
      <w:r>
        <w:rPr>
          <w:sz w:val="22"/>
          <w:szCs w:val="22"/>
        </w:rPr>
        <w:t>13.2. Vaizdas iš PR pusės (F-2)</w:t>
      </w:r>
    </w:p>
    <w:p w:rsidR="00BA7C6C" w:rsidRDefault="00BA7C6C" w:rsidP="00BA7C6C">
      <w:pPr>
        <w:ind w:left="284"/>
        <w:jc w:val="center"/>
        <w:rPr>
          <w:sz w:val="22"/>
          <w:szCs w:val="22"/>
        </w:rPr>
      </w:pPr>
    </w:p>
    <w:p w:rsidR="00787167" w:rsidRPr="00AE4766" w:rsidRDefault="00787167" w:rsidP="00BA7C6C">
      <w:pPr>
        <w:ind w:left="284"/>
        <w:jc w:val="center"/>
        <w:rPr>
          <w:sz w:val="22"/>
          <w:szCs w:val="22"/>
        </w:rPr>
      </w:pPr>
    </w:p>
    <w:sectPr w:rsidR="00787167" w:rsidRPr="00AE4766" w:rsidSect="007208D2">
      <w:pgSz w:w="11906" w:h="16838"/>
      <w:pgMar w:top="851" w:right="567" w:bottom="709" w:left="1276"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1669292"/>
    <w:lvl w:ilvl="0" w:tplc="3880D8D8">
      <w:start w:val="1"/>
      <w:numFmt w:val="decimal"/>
      <w:lvlText w:val="%1."/>
      <w:lvlJc w:val="left"/>
      <w:pPr>
        <w:tabs>
          <w:tab w:val="left" w:pos="720"/>
        </w:tabs>
        <w:ind w:left="720" w:hanging="360"/>
      </w:pPr>
    </w:lvl>
    <w:lvl w:ilvl="1" w:tplc="61A43E60">
      <w:start w:val="1"/>
      <w:numFmt w:val="lowerLetter"/>
      <w:lvlText w:val="%2."/>
      <w:lvlJc w:val="left"/>
      <w:pPr>
        <w:tabs>
          <w:tab w:val="left" w:pos="1440"/>
        </w:tabs>
        <w:ind w:left="1440" w:hanging="360"/>
      </w:pPr>
    </w:lvl>
    <w:lvl w:ilvl="2" w:tplc="7516540A">
      <w:start w:val="1"/>
      <w:numFmt w:val="lowerRoman"/>
      <w:lvlText w:val="%3."/>
      <w:lvlJc w:val="right"/>
      <w:pPr>
        <w:tabs>
          <w:tab w:val="left" w:pos="2160"/>
        </w:tabs>
        <w:ind w:left="2160" w:hanging="180"/>
      </w:pPr>
    </w:lvl>
    <w:lvl w:ilvl="3" w:tplc="5FD4A20C">
      <w:start w:val="1"/>
      <w:numFmt w:val="decimal"/>
      <w:lvlText w:val="%4."/>
      <w:lvlJc w:val="left"/>
      <w:pPr>
        <w:tabs>
          <w:tab w:val="left" w:pos="2880"/>
        </w:tabs>
        <w:ind w:left="2880" w:hanging="360"/>
      </w:pPr>
    </w:lvl>
    <w:lvl w:ilvl="4" w:tplc="3A8A4E00">
      <w:start w:val="1"/>
      <w:numFmt w:val="lowerLetter"/>
      <w:lvlText w:val="%5."/>
      <w:lvlJc w:val="left"/>
      <w:pPr>
        <w:tabs>
          <w:tab w:val="left" w:pos="3600"/>
        </w:tabs>
        <w:ind w:left="3600" w:hanging="360"/>
      </w:pPr>
    </w:lvl>
    <w:lvl w:ilvl="5" w:tplc="A5402ECA">
      <w:start w:val="1"/>
      <w:numFmt w:val="lowerRoman"/>
      <w:lvlText w:val="%6."/>
      <w:lvlJc w:val="right"/>
      <w:pPr>
        <w:tabs>
          <w:tab w:val="left" w:pos="4320"/>
        </w:tabs>
        <w:ind w:left="4320" w:hanging="180"/>
      </w:pPr>
    </w:lvl>
    <w:lvl w:ilvl="6" w:tplc="7CA0A776">
      <w:start w:val="1"/>
      <w:numFmt w:val="decimal"/>
      <w:lvlText w:val="%7."/>
      <w:lvlJc w:val="left"/>
      <w:pPr>
        <w:tabs>
          <w:tab w:val="left" w:pos="5040"/>
        </w:tabs>
        <w:ind w:left="5040" w:hanging="360"/>
      </w:pPr>
    </w:lvl>
    <w:lvl w:ilvl="7" w:tplc="EC38B852">
      <w:start w:val="1"/>
      <w:numFmt w:val="lowerLetter"/>
      <w:lvlText w:val="%8."/>
      <w:lvlJc w:val="left"/>
      <w:pPr>
        <w:tabs>
          <w:tab w:val="left" w:pos="5760"/>
        </w:tabs>
        <w:ind w:left="5760" w:hanging="360"/>
      </w:pPr>
    </w:lvl>
    <w:lvl w:ilvl="8" w:tplc="B6820634">
      <w:start w:val="1"/>
      <w:numFmt w:val="lowerRoman"/>
      <w:lvlText w:val="%9."/>
      <w:lvlJc w:val="right"/>
      <w:pPr>
        <w:tabs>
          <w:tab w:val="left" w:pos="6480"/>
        </w:tabs>
        <w:ind w:left="6480" w:hanging="180"/>
      </w:pPr>
    </w:lvl>
  </w:abstractNum>
  <w:abstractNum w:abstractNumId="1" w15:restartNumberingAfterBreak="0">
    <w:nsid w:val="00000002"/>
    <w:multiLevelType w:val="hybridMultilevel"/>
    <w:tmpl w:val="61E98C1E"/>
    <w:lvl w:ilvl="0" w:tplc="6682EE38">
      <w:start w:val="1"/>
      <w:numFmt w:val="decimal"/>
      <w:lvlText w:val="%1."/>
      <w:lvlJc w:val="left"/>
      <w:pPr>
        <w:tabs>
          <w:tab w:val="left" w:pos="720"/>
        </w:tabs>
        <w:ind w:left="720" w:hanging="360"/>
      </w:pPr>
    </w:lvl>
    <w:lvl w:ilvl="1" w:tplc="9918CC86">
      <w:start w:val="1"/>
      <w:numFmt w:val="lowerLetter"/>
      <w:lvlText w:val="%2."/>
      <w:lvlJc w:val="left"/>
      <w:pPr>
        <w:tabs>
          <w:tab w:val="left" w:pos="1440"/>
        </w:tabs>
        <w:ind w:left="1440" w:hanging="360"/>
      </w:pPr>
    </w:lvl>
    <w:lvl w:ilvl="2" w:tplc="ECE6F43E">
      <w:start w:val="1"/>
      <w:numFmt w:val="lowerRoman"/>
      <w:lvlText w:val="%3."/>
      <w:lvlJc w:val="right"/>
      <w:pPr>
        <w:tabs>
          <w:tab w:val="left" w:pos="2160"/>
        </w:tabs>
        <w:ind w:left="2160" w:hanging="180"/>
      </w:pPr>
    </w:lvl>
    <w:lvl w:ilvl="3" w:tplc="6E2AD964">
      <w:start w:val="1"/>
      <w:numFmt w:val="decimal"/>
      <w:lvlText w:val="%4."/>
      <w:lvlJc w:val="left"/>
      <w:pPr>
        <w:tabs>
          <w:tab w:val="left" w:pos="2880"/>
        </w:tabs>
        <w:ind w:left="2880" w:hanging="360"/>
      </w:pPr>
    </w:lvl>
    <w:lvl w:ilvl="4" w:tplc="49B4078E">
      <w:start w:val="1"/>
      <w:numFmt w:val="lowerLetter"/>
      <w:lvlText w:val="%5."/>
      <w:lvlJc w:val="left"/>
      <w:pPr>
        <w:tabs>
          <w:tab w:val="left" w:pos="3600"/>
        </w:tabs>
        <w:ind w:left="3600" w:hanging="360"/>
      </w:pPr>
    </w:lvl>
    <w:lvl w:ilvl="5" w:tplc="2F203878">
      <w:start w:val="1"/>
      <w:numFmt w:val="lowerRoman"/>
      <w:lvlText w:val="%6."/>
      <w:lvlJc w:val="right"/>
      <w:pPr>
        <w:tabs>
          <w:tab w:val="left" w:pos="4320"/>
        </w:tabs>
        <w:ind w:left="4320" w:hanging="180"/>
      </w:pPr>
    </w:lvl>
    <w:lvl w:ilvl="6" w:tplc="D93A3A60">
      <w:start w:val="1"/>
      <w:numFmt w:val="decimal"/>
      <w:lvlText w:val="%7."/>
      <w:lvlJc w:val="left"/>
      <w:pPr>
        <w:tabs>
          <w:tab w:val="left" w:pos="5040"/>
        </w:tabs>
        <w:ind w:left="5040" w:hanging="360"/>
      </w:pPr>
    </w:lvl>
    <w:lvl w:ilvl="7" w:tplc="F8F4357A">
      <w:start w:val="1"/>
      <w:numFmt w:val="lowerLetter"/>
      <w:lvlText w:val="%8."/>
      <w:lvlJc w:val="left"/>
      <w:pPr>
        <w:tabs>
          <w:tab w:val="left" w:pos="5760"/>
        </w:tabs>
        <w:ind w:left="5760" w:hanging="360"/>
      </w:pPr>
    </w:lvl>
    <w:lvl w:ilvl="8" w:tplc="0C522942">
      <w:start w:val="1"/>
      <w:numFmt w:val="lowerRoman"/>
      <w:lvlText w:val="%9."/>
      <w:lvlJc w:val="right"/>
      <w:pPr>
        <w:tabs>
          <w:tab w:val="left" w:pos="6480"/>
        </w:tabs>
        <w:ind w:left="6480" w:hanging="180"/>
      </w:pPr>
    </w:lvl>
  </w:abstractNum>
  <w:abstractNum w:abstractNumId="2" w15:restartNumberingAfterBreak="0">
    <w:nsid w:val="2A08404F"/>
    <w:multiLevelType w:val="hybridMultilevel"/>
    <w:tmpl w:val="D38AFC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1297635"/>
    <w:multiLevelType w:val="hybridMultilevel"/>
    <w:tmpl w:val="559EE3EC"/>
    <w:lvl w:ilvl="0" w:tplc="D9D2F89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A8415CD"/>
    <w:multiLevelType w:val="hybridMultilevel"/>
    <w:tmpl w:val="4C8A2B0C"/>
    <w:lvl w:ilvl="0" w:tplc="95AC8E48">
      <w:start w:val="1"/>
      <w:numFmt w:val="decimal"/>
      <w:lvlText w:val="%1."/>
      <w:lvlJc w:val="left"/>
      <w:pPr>
        <w:tabs>
          <w:tab w:val="left" w:pos="720"/>
        </w:tabs>
        <w:ind w:left="720" w:hanging="360"/>
      </w:pPr>
    </w:lvl>
    <w:lvl w:ilvl="1" w:tplc="0038D3BA">
      <w:start w:val="1"/>
      <w:numFmt w:val="lowerLetter"/>
      <w:lvlText w:val="%2."/>
      <w:lvlJc w:val="left"/>
      <w:pPr>
        <w:tabs>
          <w:tab w:val="left" w:pos="1440"/>
        </w:tabs>
        <w:ind w:left="1440" w:hanging="360"/>
      </w:pPr>
    </w:lvl>
    <w:lvl w:ilvl="2" w:tplc="1E78245E">
      <w:start w:val="1"/>
      <w:numFmt w:val="lowerRoman"/>
      <w:lvlText w:val="%3."/>
      <w:lvlJc w:val="right"/>
      <w:pPr>
        <w:tabs>
          <w:tab w:val="left" w:pos="2160"/>
        </w:tabs>
        <w:ind w:left="2160" w:hanging="180"/>
      </w:pPr>
    </w:lvl>
    <w:lvl w:ilvl="3" w:tplc="99C0F11E">
      <w:start w:val="1"/>
      <w:numFmt w:val="decimal"/>
      <w:lvlText w:val="%4."/>
      <w:lvlJc w:val="left"/>
      <w:pPr>
        <w:tabs>
          <w:tab w:val="left" w:pos="2880"/>
        </w:tabs>
        <w:ind w:left="2880" w:hanging="360"/>
      </w:pPr>
    </w:lvl>
    <w:lvl w:ilvl="4" w:tplc="A1A4932A">
      <w:start w:val="1"/>
      <w:numFmt w:val="lowerLetter"/>
      <w:lvlText w:val="%5."/>
      <w:lvlJc w:val="left"/>
      <w:pPr>
        <w:tabs>
          <w:tab w:val="left" w:pos="3600"/>
        </w:tabs>
        <w:ind w:left="3600" w:hanging="360"/>
      </w:pPr>
    </w:lvl>
    <w:lvl w:ilvl="5" w:tplc="3F3EBCEE">
      <w:start w:val="1"/>
      <w:numFmt w:val="lowerRoman"/>
      <w:lvlText w:val="%6."/>
      <w:lvlJc w:val="right"/>
      <w:pPr>
        <w:tabs>
          <w:tab w:val="left" w:pos="4320"/>
        </w:tabs>
        <w:ind w:left="4320" w:hanging="180"/>
      </w:pPr>
    </w:lvl>
    <w:lvl w:ilvl="6" w:tplc="9AA40B02">
      <w:start w:val="1"/>
      <w:numFmt w:val="decimal"/>
      <w:lvlText w:val="%7."/>
      <w:lvlJc w:val="left"/>
      <w:pPr>
        <w:tabs>
          <w:tab w:val="left" w:pos="5040"/>
        </w:tabs>
        <w:ind w:left="5040" w:hanging="360"/>
      </w:pPr>
    </w:lvl>
    <w:lvl w:ilvl="7" w:tplc="C91CF3BC">
      <w:start w:val="1"/>
      <w:numFmt w:val="lowerLetter"/>
      <w:lvlText w:val="%8."/>
      <w:lvlJc w:val="left"/>
      <w:pPr>
        <w:tabs>
          <w:tab w:val="left" w:pos="5760"/>
        </w:tabs>
        <w:ind w:left="5760" w:hanging="360"/>
      </w:pPr>
    </w:lvl>
    <w:lvl w:ilvl="8" w:tplc="2E40BE54">
      <w:start w:val="1"/>
      <w:numFmt w:val="lowerRoman"/>
      <w:lvlText w:val="%9."/>
      <w:lvlJc w:val="right"/>
      <w:pPr>
        <w:tabs>
          <w:tab w:val="left"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720"/>
  <w:hyphenationZone w:val="396"/>
  <w:displayHorizontalDrawingGridEvery w:val="0"/>
  <w:displayVerticalDrawingGridEvery w:val="2"/>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83"/>
    <w:rsid w:val="000430BB"/>
    <w:rsid w:val="000725A7"/>
    <w:rsid w:val="0008028F"/>
    <w:rsid w:val="000E293B"/>
    <w:rsid w:val="00106A5C"/>
    <w:rsid w:val="001277F7"/>
    <w:rsid w:val="00142083"/>
    <w:rsid w:val="00152CC9"/>
    <w:rsid w:val="00157C3B"/>
    <w:rsid w:val="00172533"/>
    <w:rsid w:val="00180D45"/>
    <w:rsid w:val="001815C1"/>
    <w:rsid w:val="001A1505"/>
    <w:rsid w:val="001B5156"/>
    <w:rsid w:val="001E717F"/>
    <w:rsid w:val="002166C1"/>
    <w:rsid w:val="002451C3"/>
    <w:rsid w:val="00251EF6"/>
    <w:rsid w:val="002560DC"/>
    <w:rsid w:val="00266070"/>
    <w:rsid w:val="00266C0F"/>
    <w:rsid w:val="002E5729"/>
    <w:rsid w:val="002E68D9"/>
    <w:rsid w:val="00316D21"/>
    <w:rsid w:val="00332B6B"/>
    <w:rsid w:val="00334A38"/>
    <w:rsid w:val="00350DC0"/>
    <w:rsid w:val="00357C8B"/>
    <w:rsid w:val="003A1FC5"/>
    <w:rsid w:val="003C0F56"/>
    <w:rsid w:val="0041639A"/>
    <w:rsid w:val="004315F9"/>
    <w:rsid w:val="00434B4D"/>
    <w:rsid w:val="0044129C"/>
    <w:rsid w:val="004C3CA5"/>
    <w:rsid w:val="005039F4"/>
    <w:rsid w:val="00516189"/>
    <w:rsid w:val="00530A10"/>
    <w:rsid w:val="00560458"/>
    <w:rsid w:val="0056671A"/>
    <w:rsid w:val="00575414"/>
    <w:rsid w:val="00584D6D"/>
    <w:rsid w:val="005A7EB9"/>
    <w:rsid w:val="005E5E64"/>
    <w:rsid w:val="005F6CD9"/>
    <w:rsid w:val="00604EAA"/>
    <w:rsid w:val="00624618"/>
    <w:rsid w:val="00635119"/>
    <w:rsid w:val="006439E5"/>
    <w:rsid w:val="00696690"/>
    <w:rsid w:val="0072000F"/>
    <w:rsid w:val="007208D2"/>
    <w:rsid w:val="00740C67"/>
    <w:rsid w:val="00746597"/>
    <w:rsid w:val="00753729"/>
    <w:rsid w:val="0076305E"/>
    <w:rsid w:val="0076342C"/>
    <w:rsid w:val="0076763A"/>
    <w:rsid w:val="00772089"/>
    <w:rsid w:val="0077700C"/>
    <w:rsid w:val="00782FF7"/>
    <w:rsid w:val="00787167"/>
    <w:rsid w:val="0079652F"/>
    <w:rsid w:val="007F6707"/>
    <w:rsid w:val="008059FF"/>
    <w:rsid w:val="00821BFF"/>
    <w:rsid w:val="008232A8"/>
    <w:rsid w:val="008457DF"/>
    <w:rsid w:val="008D44BC"/>
    <w:rsid w:val="008D6E0C"/>
    <w:rsid w:val="00914EC1"/>
    <w:rsid w:val="00915671"/>
    <w:rsid w:val="009301D8"/>
    <w:rsid w:val="00930793"/>
    <w:rsid w:val="0096158D"/>
    <w:rsid w:val="00971508"/>
    <w:rsid w:val="009A1D71"/>
    <w:rsid w:val="009A271A"/>
    <w:rsid w:val="009B217A"/>
    <w:rsid w:val="009C3308"/>
    <w:rsid w:val="009E292E"/>
    <w:rsid w:val="009E2E7D"/>
    <w:rsid w:val="009F7856"/>
    <w:rsid w:val="00A067BE"/>
    <w:rsid w:val="00A111CD"/>
    <w:rsid w:val="00A11223"/>
    <w:rsid w:val="00A3587A"/>
    <w:rsid w:val="00A42314"/>
    <w:rsid w:val="00AB1A36"/>
    <w:rsid w:val="00AB2AD2"/>
    <w:rsid w:val="00AB7D6E"/>
    <w:rsid w:val="00AC2ED5"/>
    <w:rsid w:val="00AE4766"/>
    <w:rsid w:val="00AE59ED"/>
    <w:rsid w:val="00AF4958"/>
    <w:rsid w:val="00AF55E9"/>
    <w:rsid w:val="00B00220"/>
    <w:rsid w:val="00B02272"/>
    <w:rsid w:val="00B0278B"/>
    <w:rsid w:val="00B07F79"/>
    <w:rsid w:val="00B278C5"/>
    <w:rsid w:val="00B34076"/>
    <w:rsid w:val="00B9257D"/>
    <w:rsid w:val="00BA7C6C"/>
    <w:rsid w:val="00BB3D9D"/>
    <w:rsid w:val="00BD08D9"/>
    <w:rsid w:val="00BF4914"/>
    <w:rsid w:val="00BF4EA0"/>
    <w:rsid w:val="00BF7F46"/>
    <w:rsid w:val="00C07110"/>
    <w:rsid w:val="00C22555"/>
    <w:rsid w:val="00C27ED4"/>
    <w:rsid w:val="00C30EE7"/>
    <w:rsid w:val="00C32F89"/>
    <w:rsid w:val="00C336B3"/>
    <w:rsid w:val="00C54CD3"/>
    <w:rsid w:val="00C7058D"/>
    <w:rsid w:val="00C77BEA"/>
    <w:rsid w:val="00C8333B"/>
    <w:rsid w:val="00C9683E"/>
    <w:rsid w:val="00CD4DEF"/>
    <w:rsid w:val="00CF7989"/>
    <w:rsid w:val="00D11195"/>
    <w:rsid w:val="00D16618"/>
    <w:rsid w:val="00D26E60"/>
    <w:rsid w:val="00D313C9"/>
    <w:rsid w:val="00D55491"/>
    <w:rsid w:val="00D7386D"/>
    <w:rsid w:val="00D84913"/>
    <w:rsid w:val="00D911B7"/>
    <w:rsid w:val="00DA59E1"/>
    <w:rsid w:val="00DD765C"/>
    <w:rsid w:val="00E2717D"/>
    <w:rsid w:val="00E30535"/>
    <w:rsid w:val="00E462A2"/>
    <w:rsid w:val="00E74AF8"/>
    <w:rsid w:val="00EA5B26"/>
    <w:rsid w:val="00EF49DE"/>
    <w:rsid w:val="00F30116"/>
    <w:rsid w:val="00F57FDE"/>
    <w:rsid w:val="00F97D6F"/>
    <w:rsid w:val="00FB14BC"/>
    <w:rsid w:val="00FB4915"/>
    <w:rsid w:val="00FB532E"/>
    <w:rsid w:val="00FB74D7"/>
    <w:rsid w:val="00FE101A"/>
    <w:rsid w:val="00FF2E3B"/>
    <w:rsid w:val="00FF2E92"/>
    <w:rsid w:val="00FF79E7"/>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2ADA3"/>
  <w15:docId w15:val="{64B389AF-FAC8-4B13-B743-EFEDD6FB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0"/>
    <w:qFormat/>
    <w:rPr>
      <w:b/>
      <w:w w:val="100"/>
      <w:sz w:val="20"/>
      <w:szCs w:val="20"/>
      <w:shd w:val="clear" w:color="auto" w:fill="auto"/>
    </w:rPr>
  </w:style>
  <w:style w:type="paragraph" w:styleId="Sraopastraipa">
    <w:name w:val="List Paragraph"/>
    <w:basedOn w:val="prastasis"/>
    <w:uiPriority w:val="26"/>
    <w:qFormat/>
    <w:pPr>
      <w:ind w:left="720"/>
    </w:pPr>
  </w:style>
  <w:style w:type="paragraph" w:styleId="Debesliotekstas">
    <w:name w:val="Balloon Text"/>
    <w:basedOn w:val="prastasis"/>
    <w:link w:val="DebesliotekstasDiagrama"/>
    <w:semiHidden/>
    <w:unhideWhenUsed/>
    <w:rPr>
      <w:rFonts w:ascii="Tahoma" w:eastAsia="Tahoma" w:hAnsi="Tahoma"/>
      <w:sz w:val="16"/>
      <w:szCs w:val="16"/>
    </w:rPr>
  </w:style>
  <w:style w:type="character" w:customStyle="1" w:styleId="DebesliotekstasDiagrama">
    <w:name w:val="Debesėlio tekstas Diagrama"/>
    <w:basedOn w:val="Numatytasispastraiposriftas"/>
    <w:link w:val="Debesliotekstas"/>
    <w:semiHidden/>
    <w:rPr>
      <w:rFonts w:ascii="Tahoma" w:eastAsia="Times New Roman" w:hAnsi="Tahoma"/>
      <w:w w:val="100"/>
      <w:sz w:val="16"/>
      <w:szCs w:val="16"/>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ax="3200" units="cm"/>
          <inkml:channel name="Y" type="integer" max="1080" units="cm"/>
        </inkml:traceFormat>
        <inkml:channelProperties>
          <inkml:channelProperty channel="X" name="resolution" value="66.66666" units="1/cm"/>
          <inkml:channelProperty channel="Y" name="resolution" value="40" units="1/cm"/>
        </inkml:channelProperties>
      </inkml:inkSource>
      <inkml:timestamp xml:id="ts0" timeString="2015-06-09T06:22:46.531"/>
    </inkml:context>
    <inkml:brush xml:id="br0">
      <inkml:brushProperty name="width" value="0.0441" units="cm"/>
      <inkml:brushProperty name="height" value="0.0441" units="cm"/>
      <inkml:brushProperty name="color" value="#FF0000"/>
      <inkml:brushProperty name="fitToCurve" value="1"/>
    </inkml:brush>
  </inkml:definitions>
  <inkml:trace contextRef="#ctx0" brushRef="#br0">0 0,'0'0</inkml:trace>
</inkml:ink>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nkml:ink xmlns:inkml="http://www.w3.org/2003/InkML">
  <inkml:definitions>
    <inkml:context xml:id="ctx0">
      <inkml:inkSource xml:id="inkSrc0">
        <inkml:traceFormat>
          <inkml:channel name="X" type="integer" max="3200" units="cm"/>
          <inkml:channel name="Y" type="integer" max="1080" units="cm"/>
        </inkml:traceFormat>
        <inkml:channelProperties>
          <inkml:channelProperty channel="X" name="resolution" value="66.66666" units="1/cm"/>
          <inkml:channelProperty channel="Y" name="resolution" value="40" units="1/cm"/>
        </inkml:channelProperties>
      </inkml:inkSource>
      <inkml:timestamp xml:id="ts0" timeString="2015-06-09T06:22:46.531"/>
    </inkml:context>
    <inkml:brush xml:id="br0">
      <inkml:brushProperty name="width" value="0.0441" units="cm"/>
      <inkml:brushProperty name="height" value="0.0441" units="cm"/>
      <inkml:brushProperty name="color" value="#FF0000"/>
      <inkml:brushProperty name="fitToCurve" value="1"/>
    </inkml:brush>
  </inkml:definitions>
  <inkml:trace contextRef="#ctx0" brushRef="#br0">0 0,'0'0</inkml:trace>
</inkml:ink>
</file>

<file path=customXml/itemProps1.xml><?xml version="1.0" encoding="utf-8"?>
<ds:datastoreItem xmlns:ds="http://schemas.openxmlformats.org/officeDocument/2006/customXml" ds:itemID="{8E4DBE6A-E82A-43B9-AB12-E5128F83589F}">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602</Words>
  <Characters>4036</Characters>
  <Application>Microsoft Office Word</Application>
  <DocSecurity>0</DocSecurity>
  <Lines>33</Lines>
  <Paragraphs>9</Paragraphs>
  <MMClips>0</MMClips>
  <ScaleCrop>false</ScaleCrop>
  <HeadingPairs>
    <vt:vector size="6" baseType="variant">
      <vt:variant>
        <vt:lpstr>Pavadinimas</vt:lpstr>
      </vt:variant>
      <vt:variant>
        <vt:i4>1</vt:i4>
      </vt:variant>
      <vt:variant>
        <vt:lpstr>Title</vt:lpstr>
      </vt:variant>
      <vt:variant>
        <vt:i4>1</vt:i4>
      </vt:variant>
      <vt:variant>
        <vt:lpstr>제목</vt:lpstr>
      </vt:variant>
      <vt:variant>
        <vt:i4>1</vt:i4>
      </vt:variant>
    </vt:vector>
  </HeadingPairs>
  <TitlesOfParts>
    <vt:vector size="3" baseType="lpstr">
      <vt:lpstr/>
      <vt:lpstr/>
      <vt:lpstr>Title text</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Andrijana Filinaitė</dc:creator>
  <cp:lastModifiedBy>Eglė Knygauskaitė-Liakienė</cp:lastModifiedBy>
  <cp:revision>6</cp:revision>
  <cp:lastPrinted>2015-06-09T11:42:00Z</cp:lastPrinted>
  <dcterms:created xsi:type="dcterms:W3CDTF">2023-08-16T05:58:00Z</dcterms:created>
  <dcterms:modified xsi:type="dcterms:W3CDTF">2023-08-24T10:53:00Z</dcterms:modified>
</cp:coreProperties>
</file>