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8B58C4" w:rsidTr="008B58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71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8B58C4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8B58C4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8B71BF" w:rsidRDefault="008B71BF">
            <w:pPr>
              <w:spacing w:after="0" w:line="240" w:lineRule="auto"/>
            </w:pPr>
          </w:p>
        </w:tc>
        <w:tc>
          <w:tcPr>
            <w:tcW w:w="113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</w:tr>
      <w:tr w:rsidR="008B58C4" w:rsidTr="008B58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71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8B58C4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8B71BF" w:rsidRDefault="008B71BF">
            <w:pPr>
              <w:spacing w:after="0" w:line="240" w:lineRule="auto"/>
            </w:pPr>
          </w:p>
        </w:tc>
        <w:tc>
          <w:tcPr>
            <w:tcW w:w="113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</w:tr>
      <w:tr w:rsidR="008B58C4" w:rsidTr="008B58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71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B71BF" w:rsidRDefault="008B71BF">
            <w:pPr>
              <w:spacing w:after="0" w:line="240" w:lineRule="auto"/>
            </w:pPr>
          </w:p>
        </w:tc>
        <w:tc>
          <w:tcPr>
            <w:tcW w:w="113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</w:tr>
      <w:tr w:rsidR="008B71BF">
        <w:trPr>
          <w:trHeight w:val="19"/>
        </w:trPr>
        <w:tc>
          <w:tcPr>
            <w:tcW w:w="5272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</w:tr>
      <w:tr w:rsidR="008B58C4" w:rsidTr="008B58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71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8B58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2024-02-06  Nr. K16-D-1</w:t>
                  </w:r>
                </w:p>
              </w:tc>
            </w:tr>
          </w:tbl>
          <w:p w:rsidR="008B71BF" w:rsidRDefault="008B71BF">
            <w:pPr>
              <w:spacing w:after="0" w:line="240" w:lineRule="auto"/>
            </w:pPr>
          </w:p>
        </w:tc>
        <w:tc>
          <w:tcPr>
            <w:tcW w:w="113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</w:tr>
      <w:tr w:rsidR="008B71BF">
        <w:trPr>
          <w:trHeight w:val="20"/>
        </w:trPr>
        <w:tc>
          <w:tcPr>
            <w:tcW w:w="5272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</w:tr>
      <w:tr w:rsidR="008B58C4" w:rsidTr="008B58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71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8B58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B71BF" w:rsidRDefault="008B71BF">
            <w:pPr>
              <w:spacing w:after="0" w:line="240" w:lineRule="auto"/>
            </w:pPr>
          </w:p>
        </w:tc>
        <w:tc>
          <w:tcPr>
            <w:tcW w:w="1133" w:type="dxa"/>
          </w:tcPr>
          <w:p w:rsidR="008B71BF" w:rsidRDefault="008B71BF">
            <w:pPr>
              <w:pStyle w:val="EmptyCellLayoutStyle"/>
              <w:spacing w:after="0" w:line="240" w:lineRule="auto"/>
            </w:pPr>
          </w:p>
        </w:tc>
      </w:tr>
      <w:tr w:rsidR="008B58C4" w:rsidTr="008B58C4">
        <w:tc>
          <w:tcPr>
            <w:tcW w:w="9635" w:type="dxa"/>
            <w:gridSpan w:val="4"/>
          </w:tcPr>
          <w:p w:rsidR="008B58C4" w:rsidRDefault="008B58C4"/>
          <w:p w:rsidR="008B58C4" w:rsidRDefault="008B58C4" w:rsidP="008B58C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val="en-US" w:eastAsia="en-US"/>
              </w:rPr>
            </w:pPr>
            <w:r>
              <w:rPr>
                <w:b/>
                <w:sz w:val="24"/>
                <w:szCs w:val="24"/>
                <w:u w:val="single"/>
                <w:lang w:val="en-US" w:eastAsia="en-US"/>
              </w:rPr>
              <w:t>POSĖDIS VYKS MIŠRIU BŪDU (NUOTOLINIU – PER MICROSOSFT TEAMS PROGRAMĄ IR KONTAKTINIU – 308 KABINETE)</w:t>
            </w:r>
          </w:p>
          <w:p w:rsidR="008B58C4" w:rsidRPr="008B58C4" w:rsidRDefault="008B58C4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kai kurių Kauno miesto savivaldybės tarybos sprendimų pripažinimo netekusiais galios (TR-19) </w:t>
                  </w:r>
                </w:p>
              </w:tc>
            </w:tr>
            <w:tr w:rsidR="008B71BF" w:rsidTr="008B58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Aurelija Vilimienė (Personalo valdymo skyri</w:t>
                  </w:r>
                  <w:r w:rsidR="008B58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vyriausioji</w:t>
                  </w:r>
                  <w:r w:rsidR="00A93A60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>
                    <w:rPr>
                      <w:b/>
                      <w:color w:val="000000"/>
                      <w:sz w:val="24"/>
                    </w:rPr>
                    <w:t>specialistė)</w:t>
                  </w:r>
                  <w:r w:rsidR="008B58C4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</w:t>
                  </w:r>
                  <w:r w:rsidR="00A93A60">
                    <w:rPr>
                      <w:color w:val="000000"/>
                      <w:sz w:val="24"/>
                    </w:rPr>
                    <w:t xml:space="preserve">  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>13:00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2023 m. kovo 28 d. sprendimo Nr. T-81 „Dėl Kauno miesto savivaldybės tarybos veiklos reglamento patvirtinimo“ pakeitimo (TR-3) </w:t>
                  </w:r>
                </w:p>
              </w:tc>
            </w:tr>
            <w:tr w:rsidR="008B71BF" w:rsidTr="008B58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Rūta Šimkaitytė-Kudarauskė (Teisės ir konsu</w:t>
                  </w:r>
                  <w:r>
                    <w:rPr>
                      <w:b/>
                      <w:color w:val="000000"/>
                      <w:sz w:val="24"/>
                    </w:rPr>
                    <w:t>ltavimo skyri</w:t>
                  </w:r>
                  <w:r w:rsidR="008B58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8B58C4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93A60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>vedėja)</w:t>
                  </w:r>
                  <w:r w:rsidR="008B58C4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</w:t>
                  </w:r>
                  <w:r w:rsidR="00A93A60">
                    <w:rPr>
                      <w:color w:val="000000"/>
                      <w:sz w:val="24"/>
                    </w:rPr>
                    <w:t xml:space="preserve">  </w:t>
                  </w:r>
                  <w:r w:rsidR="008B58C4">
                    <w:rPr>
                      <w:color w:val="000000"/>
                      <w:sz w:val="24"/>
                    </w:rPr>
                    <w:t xml:space="preserve"> 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>13:05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2021 m. vasario 23 d. sprendimo Nr. T-71 „Dėl Kauno miesto savivaldybės bendrojo ugdymo mokyklų tinklo pertvarkos 2021–2025 metų bendrojo plano patvirtinimo“ pakeitimo (TR-71) </w:t>
                  </w:r>
                </w:p>
              </w:tc>
            </w:tr>
            <w:tr w:rsidR="008B71BF" w:rsidTr="008B58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 w:rsidR="008B58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B58C4">
                    <w:rPr>
                      <w:color w:val="000000"/>
                      <w:sz w:val="24"/>
                    </w:rPr>
                    <w:t xml:space="preserve">                                </w:t>
                  </w:r>
                  <w:r w:rsidR="00A93A60">
                    <w:rPr>
                      <w:color w:val="000000"/>
                      <w:sz w:val="24"/>
                    </w:rPr>
                    <w:t xml:space="preserve">  </w:t>
                  </w:r>
                  <w:r w:rsidR="008B58C4">
                    <w:rPr>
                      <w:color w:val="000000"/>
                      <w:sz w:val="24"/>
                    </w:rPr>
                    <w:t xml:space="preserve">  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>13:10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2024–2026 metų strateginio veiklos plano patvirtinimo (TR-35</w:t>
                  </w:r>
                </w:p>
              </w:tc>
            </w:tr>
            <w:tr w:rsidR="008B71BF" w:rsidTr="008B58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8B58C4" w:rsidP="008B58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E2605">
                    <w:rPr>
                      <w:b/>
                      <w:color w:val="000000"/>
                      <w:sz w:val="24"/>
                    </w:rPr>
                    <w:t xml:space="preserve"> -  Evelina Revuckaitė (Strateginio planavimo,</w:t>
                  </w:r>
                  <w:r w:rsidR="007E2605">
                    <w:rPr>
                      <w:b/>
                      <w:color w:val="000000"/>
                      <w:sz w:val="24"/>
                    </w:rPr>
                    <w:t xml:space="preserve"> analizės ir programų valdymo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E2605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</w:t>
                  </w:r>
                  <w:r w:rsidR="00A93A60">
                    <w:rPr>
                      <w:color w:val="000000"/>
                      <w:sz w:val="24"/>
                    </w:rPr>
                    <w:t xml:space="preserve">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8B58C4">
                    <w:rPr>
                      <w:b/>
                      <w:color w:val="000000"/>
                      <w:sz w:val="24"/>
                    </w:rPr>
                    <w:t>13:15</w:t>
                  </w:r>
                  <w:r w:rsidRPr="008B58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2024 metų biudžeto patvirtinimo (TR-33) </w:t>
                  </w:r>
                </w:p>
              </w:tc>
            </w:tr>
            <w:tr w:rsidR="008B71BF" w:rsidTr="008B58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8B58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B58C4">
                    <w:rPr>
                      <w:color w:val="000000"/>
                      <w:sz w:val="24"/>
                    </w:rPr>
                    <w:t xml:space="preserve">        </w:t>
                  </w:r>
                  <w:r w:rsidR="00A93A60">
                    <w:rPr>
                      <w:color w:val="000000"/>
                      <w:sz w:val="24"/>
                    </w:rPr>
                    <w:t xml:space="preserve">   </w:t>
                  </w:r>
                  <w:r w:rsidR="008B58C4">
                    <w:rPr>
                      <w:color w:val="000000"/>
                      <w:sz w:val="24"/>
                    </w:rPr>
                    <w:t xml:space="preserve">   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>13:25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2023 m. kovo 28 d. sprendimo Nr. T-108 ,,Dėl Kauno miesto savivaldybės 2023–2025 metų užimtumo didinimo programos patvirtinimo“ pakeitimo (TR-53) 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</w:t>
                  </w:r>
                  <w:r>
                    <w:rPr>
                      <w:color w:val="000000"/>
                      <w:sz w:val="24"/>
                    </w:rPr>
                    <w:t xml:space="preserve">os 2021 m. vasario 2 d. sprendimo Nr. T-21 „Dėl maksimalaus akredituotos vaikų dienos socialinės priežiūros išlaidų finansavimo Kauno miesto savivaldybės teritorijoje gyvenantiems vaikams dydžio nustatymo“ pakeitimo (TR-49) 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</w:t>
                  </w:r>
                  <w:r>
                    <w:rPr>
                      <w:color w:val="000000"/>
                      <w:sz w:val="24"/>
                    </w:rPr>
                    <w:t xml:space="preserve">o savivaldybės turto perdavimo VšĮ „Ištiesk pagalbos ranką“ patikėjimo teise pagal turto patikėjimo sutartį (TR-11) </w:t>
                  </w:r>
                </w:p>
              </w:tc>
            </w:tr>
            <w:tr w:rsidR="008B71BF" w:rsidTr="008B58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8B58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B58C4">
                    <w:rPr>
                      <w:color w:val="000000"/>
                      <w:sz w:val="24"/>
                    </w:rPr>
                    <w:t xml:space="preserve">        </w:t>
                  </w:r>
                  <w:r w:rsidR="00A93A60">
                    <w:rPr>
                      <w:color w:val="000000"/>
                      <w:sz w:val="24"/>
                    </w:rPr>
                    <w:t xml:space="preserve">   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>13:35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aplinkos apsaugos rėmimo specialiosios programos 2024 m. priemonių finansavimo plano patvirtinimo (TR-32) </w:t>
                  </w:r>
                </w:p>
              </w:tc>
            </w:tr>
            <w:tr w:rsidR="008B71BF" w:rsidTr="008B58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aplinkos apsaugos rėmimo specialiosios programos 202</w:t>
                  </w:r>
                  <w:r>
                    <w:rPr>
                      <w:color w:val="000000"/>
                      <w:sz w:val="24"/>
                    </w:rPr>
                    <w:t xml:space="preserve">3 metų priemonių vykdymo ataskaitos patvirtinimo (TR-31) </w:t>
                  </w:r>
                </w:p>
              </w:tc>
            </w:tr>
            <w:tr w:rsidR="008B71BF" w:rsidTr="008B58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7E2605" w:rsidP="008B58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Radeta Savickienė (Aplinkos apsaugos skyri</w:t>
                  </w:r>
                  <w:r w:rsidR="008B58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B58C4">
                    <w:rPr>
                      <w:color w:val="000000"/>
                      <w:sz w:val="24"/>
                    </w:rPr>
                    <w:t xml:space="preserve">             </w:t>
                  </w:r>
                  <w:r w:rsidR="00A93A60">
                    <w:rPr>
                      <w:color w:val="000000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 w:rsidR="008B58C4">
                    <w:rPr>
                      <w:color w:val="000000"/>
                      <w:sz w:val="24"/>
                    </w:rPr>
                    <w:t xml:space="preserve">  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>13:45</w:t>
                  </w:r>
                  <w:r w:rsidR="008B58C4" w:rsidRPr="008B58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8B71BF" w:rsidRDefault="008B71BF" w:rsidP="008B58C4">
            <w:pPr>
              <w:spacing w:after="0" w:line="240" w:lineRule="auto"/>
              <w:jc w:val="both"/>
            </w:pPr>
          </w:p>
        </w:tc>
      </w:tr>
      <w:tr w:rsidR="008B71BF">
        <w:trPr>
          <w:trHeight w:val="660"/>
        </w:trPr>
        <w:tc>
          <w:tcPr>
            <w:tcW w:w="5272" w:type="dxa"/>
          </w:tcPr>
          <w:p w:rsidR="008B71BF" w:rsidRDefault="008B71BF" w:rsidP="008B58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B71BF" w:rsidRDefault="008B71BF" w:rsidP="008B58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8B71BF" w:rsidRDefault="008B71BF" w:rsidP="008B58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8B71BF" w:rsidRDefault="008B71BF" w:rsidP="008B58C4">
            <w:pPr>
              <w:pStyle w:val="EmptyCellLayoutStyle"/>
              <w:spacing w:after="0" w:line="240" w:lineRule="auto"/>
              <w:jc w:val="both"/>
            </w:pPr>
          </w:p>
        </w:tc>
      </w:tr>
      <w:tr w:rsidR="008B58C4" w:rsidTr="008B58C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B71B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8B58C4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</w:p>
              </w:tc>
            </w:tr>
          </w:tbl>
          <w:p w:rsidR="008B71BF" w:rsidRDefault="008B71BF" w:rsidP="008B58C4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B71BF" w:rsidRDefault="008B71BF" w:rsidP="008B58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B71B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1BF" w:rsidRDefault="008B58C4" w:rsidP="008B58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r w:rsidR="007E2605">
                    <w:rPr>
                      <w:color w:val="000000"/>
                      <w:sz w:val="24"/>
                    </w:rPr>
                    <w:t>Ingrida Visockienė</w:t>
                  </w:r>
                </w:p>
              </w:tc>
            </w:tr>
          </w:tbl>
          <w:p w:rsidR="008B71BF" w:rsidRDefault="008B71BF" w:rsidP="008B58C4">
            <w:pPr>
              <w:spacing w:after="0" w:line="240" w:lineRule="auto"/>
              <w:jc w:val="both"/>
            </w:pPr>
          </w:p>
        </w:tc>
      </w:tr>
    </w:tbl>
    <w:p w:rsidR="008B71BF" w:rsidRDefault="008B71BF" w:rsidP="005176DE">
      <w:pPr>
        <w:spacing w:after="0" w:line="240" w:lineRule="auto"/>
        <w:jc w:val="both"/>
      </w:pPr>
    </w:p>
    <w:sectPr w:rsidR="008B71B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2605">
      <w:pPr>
        <w:spacing w:after="0" w:line="240" w:lineRule="auto"/>
      </w:pPr>
      <w:r>
        <w:separator/>
      </w:r>
    </w:p>
  </w:endnote>
  <w:endnote w:type="continuationSeparator" w:id="0">
    <w:p w:rsidR="00000000" w:rsidRDefault="007E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2605">
      <w:pPr>
        <w:spacing w:after="0" w:line="240" w:lineRule="auto"/>
      </w:pPr>
      <w:r>
        <w:separator/>
      </w:r>
    </w:p>
  </w:footnote>
  <w:footnote w:type="continuationSeparator" w:id="0">
    <w:p w:rsidR="00000000" w:rsidRDefault="007E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B71B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B71B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71BF" w:rsidRDefault="008B71BF">
                <w:pPr>
                  <w:spacing w:after="0" w:line="240" w:lineRule="auto"/>
                  <w:jc w:val="center"/>
                </w:pPr>
              </w:p>
            </w:tc>
          </w:tr>
        </w:tbl>
        <w:p w:rsidR="008B71BF" w:rsidRDefault="008B71BF">
          <w:pPr>
            <w:spacing w:after="0" w:line="240" w:lineRule="auto"/>
          </w:pPr>
        </w:p>
      </w:tc>
      <w:tc>
        <w:tcPr>
          <w:tcW w:w="1133" w:type="dxa"/>
        </w:tcPr>
        <w:p w:rsidR="008B71BF" w:rsidRDefault="008B71B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F" w:rsidRDefault="008B71B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BF"/>
    <w:rsid w:val="005176DE"/>
    <w:rsid w:val="007E2605"/>
    <w:rsid w:val="008B58C4"/>
    <w:rsid w:val="008B71BF"/>
    <w:rsid w:val="00A93A60"/>
    <w:rsid w:val="00C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5876"/>
  <w15:docId w15:val="{37F16970-708B-458E-B66E-02875179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517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DE"/>
  </w:style>
  <w:style w:type="paragraph" w:styleId="Porat">
    <w:name w:val="footer"/>
    <w:basedOn w:val="prastasis"/>
    <w:link w:val="PoratDiagrama"/>
    <w:uiPriority w:val="99"/>
    <w:unhideWhenUsed/>
    <w:rsid w:val="00517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2024-02-02T10:08:00Z</dcterms:created>
  <dcterms:modified xsi:type="dcterms:W3CDTF">2024-02-02T10:10:00Z</dcterms:modified>
</cp:coreProperties>
</file>