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78" w:rsidRPr="0033588B" w:rsidRDefault="00423E78" w:rsidP="00423E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Pr="0033588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 I ketvirtį tikrintų Kauno lopšelių-darželių interneto svetainių kalbos klaidų apžvalga</w:t>
      </w:r>
    </w:p>
    <w:p w:rsidR="00423E78" w:rsidRDefault="00B8716A" w:rsidP="00C4373D">
      <w:pPr>
        <w:spacing w:before="100" w:beforeAutospacing="1"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Lopšelių-darželių interneto svetainės s</w:t>
      </w:r>
      <w:r w:rsidR="000B3B89">
        <w:rPr>
          <w:rFonts w:ascii="Times New Roman" w:hAnsi="Times New Roman" w:cs="Times New Roman"/>
          <w:sz w:val="24"/>
          <w:szCs w:val="24"/>
        </w:rPr>
        <w:t>kirtos vaikų tėvams, pedagogams.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B8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 jose skelbiama informacija gali susipažinti visuomenė. Interneto svetai</w:t>
      </w:r>
      <w:r w:rsidR="000B3B89">
        <w:rPr>
          <w:rFonts w:ascii="Times New Roman" w:hAnsi="Times New Roman" w:cs="Times New Roman"/>
          <w:sz w:val="24"/>
          <w:szCs w:val="24"/>
        </w:rPr>
        <w:t>nė reprezentuoja įstaigą.</w:t>
      </w:r>
      <w:r>
        <w:rPr>
          <w:rFonts w:ascii="Times New Roman" w:hAnsi="Times New Roman" w:cs="Times New Roman"/>
          <w:sz w:val="24"/>
          <w:szCs w:val="24"/>
        </w:rPr>
        <w:t xml:space="preserve"> Todėl lopšelių-darželių interneto svetainių kalba turėtų būti </w:t>
      </w:r>
      <w:r w:rsidR="000B3B89">
        <w:rPr>
          <w:rFonts w:ascii="Times New Roman" w:hAnsi="Times New Roman" w:cs="Times New Roman"/>
          <w:sz w:val="24"/>
          <w:szCs w:val="24"/>
        </w:rPr>
        <w:t>taisyklinga. Galima</w:t>
      </w:r>
      <w:r w:rsidR="00862782">
        <w:rPr>
          <w:rFonts w:ascii="Times New Roman" w:hAnsi="Times New Roman" w:cs="Times New Roman"/>
          <w:sz w:val="24"/>
          <w:szCs w:val="24"/>
        </w:rPr>
        <w:t xml:space="preserve"> pasidžiaugti, kad yra lopšelių-darželių, kurių interneto svetainių tekstai yra rengiami atsakingai, laik</w:t>
      </w:r>
      <w:r w:rsidR="000B3B89">
        <w:rPr>
          <w:rFonts w:ascii="Times New Roman" w:hAnsi="Times New Roman" w:cs="Times New Roman"/>
          <w:sz w:val="24"/>
          <w:szCs w:val="24"/>
        </w:rPr>
        <w:t>omasi bendrinės kalbos normų. Tačiau</w:t>
      </w:r>
      <w:r w:rsidR="00862782">
        <w:rPr>
          <w:rFonts w:ascii="Times New Roman" w:hAnsi="Times New Roman" w:cs="Times New Roman"/>
          <w:sz w:val="24"/>
          <w:szCs w:val="24"/>
        </w:rPr>
        <w:t xml:space="preserve"> </w:t>
      </w:r>
      <w:r w:rsidR="00875FB6">
        <w:rPr>
          <w:rFonts w:ascii="Times New Roman" w:hAnsi="Times New Roman" w:cs="Times New Roman"/>
          <w:sz w:val="24"/>
          <w:szCs w:val="24"/>
        </w:rPr>
        <w:t>yra ir tokių interneto</w:t>
      </w:r>
      <w:r w:rsidR="00862782">
        <w:rPr>
          <w:rFonts w:ascii="Times New Roman" w:hAnsi="Times New Roman" w:cs="Times New Roman"/>
          <w:sz w:val="24"/>
          <w:szCs w:val="24"/>
        </w:rPr>
        <w:t xml:space="preserve"> </w:t>
      </w:r>
      <w:r w:rsidR="000B3B89">
        <w:rPr>
          <w:rFonts w:ascii="Times New Roman" w:hAnsi="Times New Roman" w:cs="Times New Roman"/>
          <w:sz w:val="24"/>
          <w:szCs w:val="24"/>
        </w:rPr>
        <w:t>svetainių</w:t>
      </w:r>
      <w:r w:rsidR="00875FB6">
        <w:rPr>
          <w:rFonts w:ascii="Times New Roman" w:hAnsi="Times New Roman" w:cs="Times New Roman"/>
          <w:sz w:val="24"/>
          <w:szCs w:val="24"/>
        </w:rPr>
        <w:t>, kuriose</w:t>
      </w:r>
      <w:r w:rsidR="00862782">
        <w:rPr>
          <w:rFonts w:ascii="Times New Roman" w:hAnsi="Times New Roman" w:cs="Times New Roman"/>
          <w:sz w:val="24"/>
          <w:szCs w:val="24"/>
        </w:rPr>
        <w:t xml:space="preserve"> ga</w:t>
      </w:r>
      <w:r w:rsidR="000B3B89">
        <w:rPr>
          <w:rFonts w:ascii="Times New Roman" w:hAnsi="Times New Roman" w:cs="Times New Roman"/>
          <w:sz w:val="24"/>
          <w:szCs w:val="24"/>
        </w:rPr>
        <w:t>na daug kalbos klaidų,</w:t>
      </w:r>
      <w:r w:rsidR="00862782">
        <w:rPr>
          <w:rFonts w:ascii="Times New Roman" w:hAnsi="Times New Roman" w:cs="Times New Roman"/>
          <w:sz w:val="24"/>
          <w:szCs w:val="24"/>
        </w:rPr>
        <w:t xml:space="preserve"> tekstai skelbiami su gramatinėmis, rašybos, skyrybos, leksikos ir net korektūros klaidomis, parengti skubotai ir neatidžiai. Beveik visų tikrintų lopšelių-darželių interneto svetainėse kartojamos tos pačios kalbos klaidos.</w:t>
      </w:r>
      <w:r w:rsidR="000B3B89">
        <w:rPr>
          <w:rFonts w:ascii="Times New Roman" w:hAnsi="Times New Roman" w:cs="Times New Roman"/>
          <w:sz w:val="24"/>
          <w:szCs w:val="24"/>
        </w:rPr>
        <w:t xml:space="preserve"> Apžvalgoje aptariamos būdingiausios.</w:t>
      </w:r>
    </w:p>
    <w:p w:rsidR="00862782" w:rsidRPr="006A709E" w:rsidRDefault="006A709E" w:rsidP="007F0476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75FB6">
        <w:rPr>
          <w:rFonts w:ascii="Times New Roman" w:hAnsi="Times New Roman" w:cs="Times New Roman"/>
          <w:i/>
          <w:sz w:val="24"/>
          <w:szCs w:val="24"/>
        </w:rPr>
        <w:t>Netaisyklingai rašomi simboliniai pavadinimai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709E">
        <w:rPr>
          <w:rFonts w:ascii="Times New Roman" w:hAnsi="Times New Roman" w:cs="Times New Roman"/>
          <w:sz w:val="24"/>
          <w:szCs w:val="24"/>
        </w:rPr>
        <w:t>Simboliniai pavadinimai yra išskiriami. Galimi keli išskyrimo būdai: kabutės, spalva, kitoks šriftas, raidžių dydis</w:t>
      </w:r>
      <w:r>
        <w:rPr>
          <w:rFonts w:ascii="Times New Roman" w:hAnsi="Times New Roman" w:cs="Times New Roman"/>
          <w:sz w:val="24"/>
          <w:szCs w:val="24"/>
        </w:rPr>
        <w:t xml:space="preserve">. Netaisyklingai rašomos kabutės. Kabučių rašyba yra reglamentuota </w:t>
      </w:r>
      <w:r w:rsidRPr="006A709E">
        <w:rPr>
          <w:rFonts w:ascii="Times New Roman" w:eastAsia="Palemonas" w:hAnsi="Times New Roman" w:cs="Times New Roman"/>
          <w:sz w:val="24"/>
          <w:szCs w:val="24"/>
        </w:rPr>
        <w:t>2019 m. lapkričio 7 d. VLKK nutarimu Nr. N-8 (178) patvirtintose Lietuvių kalbos skyrybos taisyklėse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709E">
        <w:rPr>
          <w:rFonts w:ascii="Times New Roman" w:hAnsi="Times New Roman" w:cs="Times New Roman"/>
          <w:noProof/>
          <w:sz w:val="24"/>
          <w:szCs w:val="24"/>
        </w:rPr>
        <w:t>Lietuviškos kabutės rašomos taip: (atidaromosios) „ “ (uždaromosios)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130801" w:rsidRPr="00EF61FD" w:rsidRDefault="00130801" w:rsidP="007F047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A8F">
        <w:rPr>
          <w:rFonts w:ascii="Times New Roman" w:hAnsi="Times New Roman" w:cs="Times New Roman"/>
          <w:sz w:val="24"/>
          <w:szCs w:val="24"/>
        </w:rPr>
        <w:t xml:space="preserve">lopšelis-darželis </w:t>
      </w:r>
      <w:proofErr w:type="spellStart"/>
      <w:r w:rsidRPr="00DD2A8F">
        <w:rPr>
          <w:rFonts w:ascii="Times New Roman" w:hAnsi="Times New Roman" w:cs="Times New Roman"/>
          <w:sz w:val="24"/>
          <w:szCs w:val="24"/>
        </w:rPr>
        <w:t>Girinukas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(=</w:t>
      </w:r>
      <w:r w:rsidRPr="00DD2A8F">
        <w:rPr>
          <w:rFonts w:ascii="Times New Roman" w:hAnsi="Times New Roman" w:cs="Times New Roman"/>
          <w:sz w:val="24"/>
          <w:szCs w:val="24"/>
        </w:rPr>
        <w:t xml:space="preserve">Kauno lopšelis-darželis 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D2A8F">
        <w:rPr>
          <w:rFonts w:ascii="Times New Roman" w:hAnsi="Times New Roman" w:cs="Times New Roman"/>
          <w:sz w:val="24"/>
          <w:szCs w:val="24"/>
        </w:rPr>
        <w:t>Girinukas</w:t>
      </w:r>
      <w:proofErr w:type="spellEnd"/>
      <w:r>
        <w:rPr>
          <w:rFonts w:ascii="Times New Roman" w:hAnsi="Times New Roman" w:cs="Times New Roman"/>
          <w:sz w:val="24"/>
          <w:szCs w:val="24"/>
        </w:rPr>
        <w:t>“)</w:t>
      </w:r>
      <w:r w:rsidR="006A709E">
        <w:rPr>
          <w:rFonts w:ascii="Times New Roman" w:hAnsi="Times New Roman" w:cs="Times New Roman"/>
          <w:sz w:val="24"/>
          <w:szCs w:val="24"/>
        </w:rPr>
        <w:t>;</w:t>
      </w:r>
    </w:p>
    <w:p w:rsidR="00130801" w:rsidRDefault="00875FB6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Boružėlių grupei (=</w:t>
      </w:r>
      <w:r w:rsidR="00130801">
        <w:rPr>
          <w:rFonts w:ascii="Times New Roman" w:hAnsi="Times New Roman" w:cs="Times New Roman"/>
          <w:sz w:val="24"/>
          <w:szCs w:val="24"/>
        </w:rPr>
        <w:t>„Boružėlių“ grupei)</w:t>
      </w:r>
      <w:r w:rsidR="006A709E">
        <w:rPr>
          <w:rFonts w:ascii="Times New Roman" w:hAnsi="Times New Roman" w:cs="Times New Roman"/>
          <w:sz w:val="24"/>
          <w:szCs w:val="24"/>
        </w:rPr>
        <w:t>;</w:t>
      </w:r>
    </w:p>
    <w:p w:rsidR="009773DE" w:rsidRDefault="009773DE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uždaras Facebook ir kitas grupes (=uždaras socialinio tinklo „Facebook“ ir kitas grupes; </w:t>
      </w:r>
      <w:proofErr w:type="spellStart"/>
      <w:r>
        <w:rPr>
          <w:rFonts w:ascii="Times New Roman" w:hAnsi="Times New Roman" w:cs="Times New Roman"/>
          <w:sz w:val="24"/>
          <w:szCs w:val="24"/>
        </w:rPr>
        <w:t>feisbuko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 kitas grupes)</w:t>
      </w:r>
      <w:r w:rsidR="006A709E">
        <w:rPr>
          <w:rFonts w:ascii="Times New Roman" w:hAnsi="Times New Roman" w:cs="Times New Roman"/>
          <w:sz w:val="24"/>
          <w:szCs w:val="24"/>
        </w:rPr>
        <w:t>;</w:t>
      </w:r>
    </w:p>
    <w:p w:rsidR="00130801" w:rsidRPr="00272A73" w:rsidRDefault="00130801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″</w:t>
      </w:r>
      <w:r w:rsidRPr="00272A73">
        <w:rPr>
          <w:rFonts w:ascii="Times New Roman" w:hAnsi="Times New Roman" w:cs="Times New Roman"/>
          <w:sz w:val="24"/>
          <w:szCs w:val="24"/>
        </w:rPr>
        <w:t>Paparčio</w:t>
      </w:r>
      <w:r>
        <w:rPr>
          <w:rFonts w:ascii="Calibri" w:hAnsi="Calibri" w:cs="Calibri"/>
          <w:sz w:val="24"/>
          <w:szCs w:val="24"/>
        </w:rPr>
        <w:t xml:space="preserve">″ </w:t>
      </w:r>
      <w:r w:rsidRPr="00272A73">
        <w:rPr>
          <w:rFonts w:ascii="Times New Roman" w:hAnsi="Times New Roman" w:cs="Times New Roman"/>
          <w:sz w:val="24"/>
          <w:szCs w:val="24"/>
        </w:rPr>
        <w:t>pradine mokykla</w:t>
      </w:r>
      <w:r>
        <w:rPr>
          <w:rFonts w:ascii="Times New Roman" w:hAnsi="Times New Roman" w:cs="Times New Roman"/>
          <w:sz w:val="24"/>
          <w:szCs w:val="24"/>
        </w:rPr>
        <w:t xml:space="preserve"> (=„</w:t>
      </w:r>
      <w:r w:rsidRPr="00272A73">
        <w:rPr>
          <w:rFonts w:ascii="Times New Roman" w:hAnsi="Times New Roman" w:cs="Times New Roman"/>
          <w:sz w:val="24"/>
          <w:szCs w:val="24"/>
        </w:rPr>
        <w:t>Paparčio</w:t>
      </w:r>
      <w:r w:rsidRPr="00404F8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Calibri" w:hAnsi="Calibri" w:cs="Calibri"/>
          <w:sz w:val="24"/>
          <w:szCs w:val="24"/>
        </w:rPr>
        <w:t xml:space="preserve"> </w:t>
      </w:r>
      <w:r w:rsidRPr="00272A73">
        <w:rPr>
          <w:rFonts w:ascii="Times New Roman" w:hAnsi="Times New Roman" w:cs="Times New Roman"/>
          <w:sz w:val="24"/>
          <w:szCs w:val="24"/>
        </w:rPr>
        <w:t>pradine mokykla</w:t>
      </w:r>
      <w:r>
        <w:rPr>
          <w:rFonts w:ascii="Times New Roman" w:hAnsi="Times New Roman" w:cs="Times New Roman"/>
          <w:sz w:val="24"/>
          <w:szCs w:val="24"/>
        </w:rPr>
        <w:t>)</w:t>
      </w:r>
      <w:r w:rsidR="006A709E">
        <w:rPr>
          <w:rFonts w:ascii="Times New Roman" w:hAnsi="Times New Roman" w:cs="Times New Roman"/>
          <w:sz w:val="24"/>
          <w:szCs w:val="24"/>
        </w:rPr>
        <w:t>;</w:t>
      </w:r>
    </w:p>
    <w:p w:rsidR="00130801" w:rsidRPr="00404F86" w:rsidRDefault="00130801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projektus: </w:t>
      </w:r>
      <w:r>
        <w:rPr>
          <w:rFonts w:ascii="Calibri" w:hAnsi="Calibri" w:cs="Calibri"/>
          <w:sz w:val="24"/>
          <w:szCs w:val="24"/>
        </w:rPr>
        <w:t>″</w:t>
      </w:r>
      <w:r w:rsidRPr="00272A73">
        <w:rPr>
          <w:rFonts w:ascii="Times New Roman" w:hAnsi="Times New Roman" w:cs="Times New Roman"/>
          <w:sz w:val="24"/>
          <w:szCs w:val="24"/>
        </w:rPr>
        <w:t>Bežodės knygos</w:t>
      </w:r>
      <w:r>
        <w:rPr>
          <w:rFonts w:ascii="Calibri" w:hAnsi="Calibri" w:cs="Calibri"/>
          <w:sz w:val="24"/>
          <w:szCs w:val="24"/>
        </w:rPr>
        <w:t>″</w:t>
      </w:r>
      <w:r w:rsidRPr="00272A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″</w:t>
      </w:r>
      <w:r>
        <w:rPr>
          <w:rFonts w:ascii="Times New Roman" w:hAnsi="Times New Roman" w:cs="Times New Roman"/>
          <w:sz w:val="24"/>
          <w:szCs w:val="24"/>
        </w:rPr>
        <w:t>Natų šeimos istorija</w:t>
      </w:r>
      <w:r>
        <w:rPr>
          <w:rFonts w:ascii="Calibri" w:hAnsi="Calibri" w:cs="Calibri"/>
          <w:sz w:val="24"/>
          <w:szCs w:val="24"/>
        </w:rPr>
        <w:t xml:space="preserve">″ </w:t>
      </w:r>
      <w:r w:rsidRPr="00404F86">
        <w:rPr>
          <w:rFonts w:ascii="Times New Roman" w:hAnsi="Times New Roman" w:cs="Times New Roman"/>
          <w:sz w:val="24"/>
          <w:szCs w:val="24"/>
        </w:rPr>
        <w:t>(=</w:t>
      </w:r>
      <w:r>
        <w:rPr>
          <w:rFonts w:ascii="Times New Roman" w:hAnsi="Times New Roman" w:cs="Times New Roman"/>
          <w:sz w:val="24"/>
          <w:szCs w:val="24"/>
        </w:rPr>
        <w:t>projektus:</w:t>
      </w:r>
      <w:r w:rsidRPr="00404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404F86">
        <w:rPr>
          <w:rFonts w:ascii="Times New Roman" w:hAnsi="Times New Roman" w:cs="Times New Roman"/>
          <w:sz w:val="24"/>
          <w:szCs w:val="24"/>
        </w:rPr>
        <w:t>Bežodės knygos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04F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„Natų šeimos istorija“)</w:t>
      </w:r>
      <w:r w:rsidR="006A709E">
        <w:rPr>
          <w:rFonts w:ascii="Times New Roman" w:hAnsi="Times New Roman" w:cs="Times New Roman"/>
          <w:sz w:val="24"/>
          <w:szCs w:val="24"/>
        </w:rPr>
        <w:t>;</w:t>
      </w:r>
    </w:p>
    <w:p w:rsidR="006A709E" w:rsidRDefault="00130801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lopšelio–darželio “Klausutis” (=lopšelio-darželio „Klausutis“)</w:t>
      </w:r>
      <w:r w:rsidR="006A709E">
        <w:rPr>
          <w:rFonts w:ascii="Times New Roman" w:hAnsi="Times New Roman" w:cs="Times New Roman"/>
          <w:sz w:val="24"/>
          <w:szCs w:val="24"/>
        </w:rPr>
        <w:t>;</w:t>
      </w:r>
    </w:p>
    <w:p w:rsidR="00130801" w:rsidRPr="00B50FF9" w:rsidRDefault="00130801" w:rsidP="007F0476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50A59">
        <w:rPr>
          <w:rFonts w:ascii="Times New Roman" w:hAnsi="Times New Roman" w:cs="Times New Roman"/>
          <w:sz w:val="24"/>
          <w:szCs w:val="24"/>
        </w:rPr>
        <w:t>ikimokyklinio ugdymo “Bitučių” grupėje ir priešmokyk</w:t>
      </w:r>
      <w:r>
        <w:rPr>
          <w:rFonts w:ascii="Times New Roman" w:hAnsi="Times New Roman" w:cs="Times New Roman"/>
          <w:sz w:val="24"/>
          <w:szCs w:val="24"/>
        </w:rPr>
        <w:t>linio ugdymo “Drugelių” grupėje (=ikimokyklinio ugdymo „Bitučių“</w:t>
      </w:r>
      <w:r w:rsidRPr="00550A59">
        <w:rPr>
          <w:rFonts w:ascii="Times New Roman" w:hAnsi="Times New Roman" w:cs="Times New Roman"/>
          <w:sz w:val="24"/>
          <w:szCs w:val="24"/>
        </w:rPr>
        <w:t xml:space="preserve"> gru</w:t>
      </w:r>
      <w:r>
        <w:rPr>
          <w:rFonts w:ascii="Times New Roman" w:hAnsi="Times New Roman" w:cs="Times New Roman"/>
          <w:sz w:val="24"/>
          <w:szCs w:val="24"/>
        </w:rPr>
        <w:t>pėje ir priešmokyklinio ugdymo „</w:t>
      </w:r>
      <w:r w:rsidRPr="00550A59">
        <w:rPr>
          <w:rFonts w:ascii="Times New Roman" w:hAnsi="Times New Roman" w:cs="Times New Roman"/>
          <w:sz w:val="24"/>
          <w:szCs w:val="24"/>
        </w:rPr>
        <w:t>Drugelių</w:t>
      </w:r>
      <w:r>
        <w:rPr>
          <w:rFonts w:ascii="Times New Roman" w:hAnsi="Times New Roman" w:cs="Times New Roman"/>
          <w:sz w:val="24"/>
          <w:szCs w:val="24"/>
        </w:rPr>
        <w:t>“ grupėje)</w:t>
      </w:r>
      <w:r w:rsidR="006A709E">
        <w:rPr>
          <w:rFonts w:ascii="Times New Roman" w:hAnsi="Times New Roman" w:cs="Times New Roman"/>
          <w:sz w:val="24"/>
          <w:szCs w:val="24"/>
        </w:rPr>
        <w:t>;</w:t>
      </w:r>
    </w:p>
    <w:p w:rsidR="00130801" w:rsidRDefault="00130801" w:rsidP="007F0476">
      <w:pPr>
        <w:pStyle w:val="prastasiniatinklio"/>
        <w:spacing w:line="360" w:lineRule="auto"/>
        <w:jc w:val="both"/>
      </w:pPr>
      <w:r>
        <w:t>suteiktas "</w:t>
      </w:r>
      <w:proofErr w:type="spellStart"/>
      <w:r>
        <w:t>Girstučio</w:t>
      </w:r>
      <w:proofErr w:type="spellEnd"/>
      <w:r>
        <w:t>" pavadinimas (=suteiktas „</w:t>
      </w:r>
      <w:proofErr w:type="spellStart"/>
      <w:r>
        <w:t>Girstučio</w:t>
      </w:r>
      <w:proofErr w:type="spellEnd"/>
      <w:r>
        <w:t>“ pavadinimas)</w:t>
      </w:r>
      <w:r w:rsidR="006A709E">
        <w:t>;</w:t>
      </w:r>
    </w:p>
    <w:p w:rsidR="00130801" w:rsidRDefault="00130801" w:rsidP="007F0476">
      <w:pPr>
        <w:pStyle w:val="prastasiniatinklio"/>
        <w:spacing w:line="360" w:lineRule="auto"/>
        <w:jc w:val="both"/>
      </w:pPr>
      <w:r>
        <w:t>"Ramunėlės" grupė (=„Ramunėlės“ grupė)</w:t>
      </w:r>
      <w:r w:rsidR="006A709E">
        <w:t>;</w:t>
      </w:r>
    </w:p>
    <w:p w:rsidR="00130801" w:rsidRDefault="00130801" w:rsidP="007F0476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1119">
        <w:rPr>
          <w:rStyle w:val="markedcontent"/>
          <w:rFonts w:ascii="Times New Roman" w:hAnsi="Times New Roman" w:cs="Times New Roman"/>
          <w:sz w:val="24"/>
          <w:szCs w:val="24"/>
        </w:rPr>
        <w:t>lopšelyje-darželyje “</w:t>
      </w:r>
      <w:proofErr w:type="spellStart"/>
      <w:r w:rsidRPr="00831119">
        <w:rPr>
          <w:rStyle w:val="markedcontent"/>
          <w:rFonts w:ascii="Times New Roman" w:hAnsi="Times New Roman" w:cs="Times New Roman"/>
          <w:sz w:val="24"/>
          <w:szCs w:val="24"/>
        </w:rPr>
        <w:t>Girstutis</w:t>
      </w:r>
      <w:proofErr w:type="spellEnd"/>
      <w:r w:rsidRPr="00831119">
        <w:rPr>
          <w:rStyle w:val="markedcontent"/>
          <w:rFonts w:ascii="Times New Roman" w:hAnsi="Times New Roman" w:cs="Times New Roman"/>
          <w:sz w:val="24"/>
          <w:szCs w:val="24"/>
        </w:rPr>
        <w:t>“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(=lopšelyje-darželyje „</w:t>
      </w:r>
      <w:proofErr w:type="spellStart"/>
      <w:r w:rsidRPr="00831119">
        <w:rPr>
          <w:rStyle w:val="markedcontent"/>
          <w:rFonts w:ascii="Times New Roman" w:hAnsi="Times New Roman" w:cs="Times New Roman"/>
          <w:sz w:val="24"/>
          <w:szCs w:val="24"/>
        </w:rPr>
        <w:t>Girstutis</w:t>
      </w:r>
      <w:proofErr w:type="spellEnd"/>
      <w:r w:rsidRPr="00831119">
        <w:rPr>
          <w:rStyle w:val="markedcontent"/>
          <w:rFonts w:ascii="Times New Roman" w:hAnsi="Times New Roman" w:cs="Times New Roman"/>
          <w:sz w:val="24"/>
          <w:szCs w:val="24"/>
        </w:rPr>
        <w:t>“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6A709E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544C45" w:rsidRDefault="006A709E" w:rsidP="007F0476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p</w:t>
      </w:r>
      <w:r w:rsidR="00130801" w:rsidRPr="00B02026">
        <w:rPr>
          <w:rStyle w:val="markedcontent"/>
          <w:rFonts w:ascii="Times New Roman" w:hAnsi="Times New Roman" w:cs="Times New Roman"/>
          <w:sz w:val="24"/>
          <w:szCs w:val="24"/>
        </w:rPr>
        <w:t>riešmokyklinių grupių „Dobilėlis „ ir „</w:t>
      </w:r>
      <w:proofErr w:type="spellStart"/>
      <w:r w:rsidR="00130801" w:rsidRPr="00B02026">
        <w:rPr>
          <w:rStyle w:val="markedcontent"/>
          <w:rFonts w:ascii="Times New Roman" w:hAnsi="Times New Roman" w:cs="Times New Roman"/>
          <w:sz w:val="24"/>
          <w:szCs w:val="24"/>
        </w:rPr>
        <w:t>Tulpytė</w:t>
      </w:r>
      <w:proofErr w:type="spellEnd"/>
      <w:r w:rsidR="00130801" w:rsidRPr="00B02026">
        <w:rPr>
          <w:rStyle w:val="markedcontent"/>
          <w:rFonts w:ascii="Times New Roman" w:hAnsi="Times New Roman" w:cs="Times New Roman"/>
          <w:sz w:val="24"/>
          <w:szCs w:val="24"/>
        </w:rPr>
        <w:t>“</w:t>
      </w:r>
      <w:r w:rsidR="00130801">
        <w:rPr>
          <w:rStyle w:val="markedcontent"/>
          <w:rFonts w:ascii="Times New Roman" w:hAnsi="Times New Roman" w:cs="Times New Roman"/>
          <w:sz w:val="24"/>
          <w:szCs w:val="24"/>
        </w:rPr>
        <w:t xml:space="preserve"> (=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</w:t>
      </w:r>
      <w:r w:rsidR="00130801" w:rsidRPr="00B02026">
        <w:rPr>
          <w:rStyle w:val="markedcontent"/>
          <w:rFonts w:ascii="Times New Roman" w:hAnsi="Times New Roman" w:cs="Times New Roman"/>
          <w:sz w:val="24"/>
          <w:szCs w:val="24"/>
        </w:rPr>
        <w:t>riešmok</w:t>
      </w:r>
      <w:r w:rsidR="00130801">
        <w:rPr>
          <w:rStyle w:val="markedcontent"/>
          <w:rFonts w:ascii="Times New Roman" w:hAnsi="Times New Roman" w:cs="Times New Roman"/>
          <w:sz w:val="24"/>
          <w:szCs w:val="24"/>
        </w:rPr>
        <w:t>yklinių grupių „Dobilėlis“</w:t>
      </w:r>
      <w:r w:rsidR="00130801" w:rsidRPr="00B02026">
        <w:rPr>
          <w:rStyle w:val="markedcontent"/>
          <w:rFonts w:ascii="Times New Roman" w:hAnsi="Times New Roman" w:cs="Times New Roman"/>
          <w:sz w:val="24"/>
          <w:szCs w:val="24"/>
        </w:rPr>
        <w:t xml:space="preserve"> ir „</w:t>
      </w:r>
      <w:proofErr w:type="spellStart"/>
      <w:r w:rsidR="00130801" w:rsidRPr="00B02026">
        <w:rPr>
          <w:rStyle w:val="markedcontent"/>
          <w:rFonts w:ascii="Times New Roman" w:hAnsi="Times New Roman" w:cs="Times New Roman"/>
          <w:sz w:val="24"/>
          <w:szCs w:val="24"/>
        </w:rPr>
        <w:t>Tulpytė</w:t>
      </w:r>
      <w:proofErr w:type="spellEnd"/>
      <w:r w:rsidR="00130801" w:rsidRPr="00B02026">
        <w:rPr>
          <w:rStyle w:val="markedcontent"/>
          <w:rFonts w:ascii="Times New Roman" w:hAnsi="Times New Roman" w:cs="Times New Roman"/>
          <w:sz w:val="24"/>
          <w:szCs w:val="24"/>
        </w:rPr>
        <w:t>“</w:t>
      </w:r>
      <w:r w:rsidR="00130801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130801" w:rsidRPr="00B02026" w:rsidRDefault="00130801" w:rsidP="007F0476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“Linelio”, “Rugelio”, ”Ramunėlės”, “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Ą</w:t>
      </w:r>
      <w:r w:rsidRPr="00B02026">
        <w:rPr>
          <w:rStyle w:val="markedcontent"/>
          <w:rFonts w:ascii="Times New Roman" w:hAnsi="Times New Roman" w:cs="Times New Roman"/>
          <w:sz w:val="24"/>
          <w:szCs w:val="24"/>
        </w:rPr>
        <w:t>žuolėlio</w:t>
      </w:r>
      <w:proofErr w:type="spellEnd"/>
      <w:r w:rsidRPr="00B02026">
        <w:rPr>
          <w:rStyle w:val="markedcontent"/>
          <w:rFonts w:ascii="Times New Roman" w:hAnsi="Times New Roman" w:cs="Times New Roman"/>
          <w:sz w:val="24"/>
          <w:szCs w:val="24"/>
        </w:rPr>
        <w:t>” grupėms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(=„Linelio“, „Rugelio“, „Ramunėlės“, „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Ą</w:t>
      </w:r>
      <w:r w:rsidRPr="00B02026">
        <w:rPr>
          <w:rStyle w:val="markedcontent"/>
          <w:rFonts w:ascii="Times New Roman" w:hAnsi="Times New Roman" w:cs="Times New Roman"/>
          <w:sz w:val="24"/>
          <w:szCs w:val="24"/>
        </w:rPr>
        <w:t>žuolėlio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“</w:t>
      </w:r>
      <w:r w:rsidRPr="00B02026">
        <w:rPr>
          <w:rStyle w:val="markedcontent"/>
          <w:rFonts w:ascii="Times New Roman" w:hAnsi="Times New Roman" w:cs="Times New Roman"/>
          <w:sz w:val="24"/>
          <w:szCs w:val="24"/>
        </w:rPr>
        <w:t xml:space="preserve"> grupėms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6A709E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130801" w:rsidRDefault="00130801" w:rsidP="007F0476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02026">
        <w:rPr>
          <w:rStyle w:val="markedcontent"/>
          <w:rFonts w:ascii="Times New Roman" w:hAnsi="Times New Roman" w:cs="Times New Roman"/>
          <w:sz w:val="24"/>
          <w:szCs w:val="24"/>
        </w:rPr>
        <w:t>“Kas kūdroje gyvena?”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(=„Kas kūdroje gyvena?“)</w:t>
      </w:r>
      <w:r w:rsidR="006A709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6A709E" w:rsidRPr="007F0476" w:rsidRDefault="006A709E" w:rsidP="007F04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5FB6">
        <w:rPr>
          <w:rFonts w:ascii="Times New Roman" w:hAnsi="Times New Roman" w:cs="Times New Roman"/>
          <w:i/>
          <w:sz w:val="24"/>
          <w:szCs w:val="24"/>
        </w:rPr>
        <w:t xml:space="preserve">Netaisyklingai vartojami </w:t>
      </w:r>
      <w:r w:rsidR="00CB2C46" w:rsidRPr="00875FB6">
        <w:rPr>
          <w:rFonts w:ascii="Times New Roman" w:hAnsi="Times New Roman" w:cs="Times New Roman"/>
          <w:i/>
          <w:sz w:val="24"/>
          <w:szCs w:val="24"/>
        </w:rPr>
        <w:t>brūkšnelis ir brūkšnys</w:t>
      </w:r>
      <w:r w:rsidR="00CB2C46">
        <w:rPr>
          <w:rFonts w:ascii="Times New Roman" w:hAnsi="Times New Roman" w:cs="Times New Roman"/>
          <w:sz w:val="24"/>
          <w:szCs w:val="24"/>
        </w:rPr>
        <w:t xml:space="preserve">. Brūkšnelis ir brūkšnys yra skirtingi ženklai. Brūkšnelis yra rašybos ženklas. Brūkšnys gali būti vartojamas ir kaip skyrybos, ir kaip rašybos ženklas. </w:t>
      </w:r>
      <w:r w:rsidR="00CB2C46" w:rsidRPr="00CB2C46">
        <w:rPr>
          <w:rFonts w:ascii="Times New Roman" w:hAnsi="Times New Roman"/>
          <w:sz w:val="24"/>
          <w:szCs w:val="24"/>
        </w:rPr>
        <w:t>Tarp laiko, kiekio, atstumo ribų rašomas ilgas brūkšnys be tarpų</w:t>
      </w:r>
      <w:r w:rsidR="00CB2C46">
        <w:rPr>
          <w:rFonts w:ascii="Times New Roman" w:hAnsi="Times New Roman"/>
          <w:sz w:val="24"/>
          <w:szCs w:val="24"/>
        </w:rPr>
        <w:t>:</w:t>
      </w:r>
    </w:p>
    <w:p w:rsidR="00130801" w:rsidRDefault="009773DE" w:rsidP="007F04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0125">
        <w:rPr>
          <w:rFonts w:ascii="Times New Roman" w:hAnsi="Times New Roman" w:cs="Times New Roman"/>
          <w:sz w:val="24"/>
          <w:szCs w:val="24"/>
        </w:rPr>
        <w:t>2022-2023 mokslo metams (=2022–2023 mokslo metams)</w:t>
      </w:r>
      <w:r w:rsidR="00CB2C46">
        <w:rPr>
          <w:rFonts w:ascii="Times New Roman" w:hAnsi="Times New Roman" w:cs="Times New Roman"/>
          <w:sz w:val="24"/>
          <w:szCs w:val="24"/>
        </w:rPr>
        <w:t>;</w:t>
      </w:r>
    </w:p>
    <w:p w:rsidR="009773DE" w:rsidRDefault="009773DE" w:rsidP="007F0476">
      <w:pPr>
        <w:pStyle w:val="prastasiniatinklio"/>
        <w:spacing w:line="360" w:lineRule="auto"/>
        <w:jc w:val="both"/>
      </w:pPr>
      <w:r>
        <w:t>2022 - 2023  mokslo metai (=2022–2023  mokslo metai)</w:t>
      </w:r>
      <w:r w:rsidR="00CB2C46">
        <w:t>;</w:t>
      </w:r>
    </w:p>
    <w:p w:rsidR="009773DE" w:rsidRPr="0085331C" w:rsidRDefault="009773DE" w:rsidP="007F0476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birželio-liepos mėn. (=birželio–liepos mėn.)</w:t>
      </w:r>
      <w:r w:rsidR="00CB2C46">
        <w:rPr>
          <w:rFonts w:ascii="Times New Roman" w:hAnsi="Times New Roman" w:cs="Times New Roman"/>
          <w:sz w:val="24"/>
          <w:szCs w:val="24"/>
        </w:rPr>
        <w:t>;</w:t>
      </w:r>
    </w:p>
    <w:p w:rsidR="009773DE" w:rsidRPr="00CB2C46" w:rsidRDefault="009773DE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6.30 -18.30 (=6.30–18.30)</w:t>
      </w:r>
      <w:r w:rsidR="00CB2C46">
        <w:rPr>
          <w:rFonts w:ascii="Times New Roman" w:hAnsi="Times New Roman" w:cs="Times New Roman"/>
          <w:sz w:val="24"/>
          <w:szCs w:val="24"/>
        </w:rPr>
        <w:t>;</w:t>
      </w:r>
    </w:p>
    <w:p w:rsidR="009773DE" w:rsidRDefault="009773DE" w:rsidP="007F0476">
      <w:pPr>
        <w:pStyle w:val="prastasiniatinklio"/>
        <w:spacing w:line="360" w:lineRule="auto"/>
        <w:jc w:val="both"/>
      </w:pPr>
      <w:r>
        <w:t>1 – 3 vaikai (=1–3 vaikai)</w:t>
      </w:r>
      <w:r w:rsidR="00CB2C46">
        <w:t>;</w:t>
      </w:r>
    </w:p>
    <w:p w:rsidR="009773DE" w:rsidRDefault="009773DE" w:rsidP="007F0476">
      <w:pPr>
        <w:pStyle w:val="prastasiniatinklio"/>
        <w:spacing w:line="360" w:lineRule="auto"/>
        <w:jc w:val="both"/>
      </w:pPr>
      <w:r>
        <w:t>3-6 metų (=3–6 metų)</w:t>
      </w:r>
      <w:r w:rsidR="00CB2C46">
        <w:t>.</w:t>
      </w:r>
    </w:p>
    <w:p w:rsidR="00CB2C46" w:rsidRPr="00CB2C46" w:rsidRDefault="00CB2C46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FB6">
        <w:rPr>
          <w:rFonts w:ascii="Times New Roman" w:hAnsi="Times New Roman" w:cs="Times New Roman"/>
          <w:i/>
          <w:sz w:val="24"/>
          <w:szCs w:val="24"/>
        </w:rPr>
        <w:t>Tarp sintaksiškai lygiaverčių daiktavardžių rašomas brūkšnelis be tarpų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73DE" w:rsidRDefault="009773DE" w:rsidP="007F0476">
      <w:pPr>
        <w:spacing w:line="360" w:lineRule="auto"/>
        <w:jc w:val="both"/>
      </w:pPr>
      <w:r w:rsidRPr="00C71736">
        <w:rPr>
          <w:rFonts w:ascii="Times New Roman" w:hAnsi="Times New Roman" w:cs="Times New Roman"/>
          <w:sz w:val="24"/>
          <w:szCs w:val="24"/>
        </w:rPr>
        <w:t>lopšelio–darželio (=lopšelio-darželio)</w:t>
      </w:r>
      <w:r w:rsidR="00CB2C46">
        <w:t>.</w:t>
      </w:r>
    </w:p>
    <w:p w:rsidR="000B10A0" w:rsidRDefault="000B10A0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FB6">
        <w:rPr>
          <w:rFonts w:ascii="Times New Roman" w:hAnsi="Times New Roman" w:cs="Times New Roman"/>
          <w:i/>
          <w:sz w:val="24"/>
          <w:szCs w:val="24"/>
        </w:rPr>
        <w:t>Tarp dviejų sutrumpinimų, sutrumpinimo ir po jo einančio žodžio, skaičiaus ir sutrumpinimo, procento ženklo paliekamas tarpas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10A0" w:rsidRDefault="000B10A0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El.p</w:t>
      </w:r>
      <w:proofErr w:type="spellEnd"/>
      <w:r>
        <w:rPr>
          <w:rFonts w:ascii="Times New Roman" w:hAnsi="Times New Roman" w:cs="Times New Roman"/>
          <w:sz w:val="24"/>
          <w:szCs w:val="24"/>
        </w:rPr>
        <w:t>. (=El. p.);</w:t>
      </w:r>
    </w:p>
    <w:p w:rsidR="000B10A0" w:rsidRDefault="000B10A0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e.paštas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(=e. paštas);</w:t>
      </w:r>
    </w:p>
    <w:p w:rsidR="000B10A0" w:rsidRDefault="000B10A0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10d. (=10 d.);</w:t>
      </w:r>
    </w:p>
    <w:p w:rsidR="000B10A0" w:rsidRPr="000B10A0" w:rsidRDefault="000B10A0" w:rsidP="007F0476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F1A9E">
        <w:rPr>
          <w:rFonts w:ascii="Times New Roman" w:hAnsi="Times New Roman" w:cs="Times New Roman"/>
          <w:color w:val="333333"/>
          <w:sz w:val="24"/>
          <w:szCs w:val="24"/>
        </w:rPr>
        <w:t>2020m.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(=</w:t>
      </w:r>
      <w:r w:rsidRPr="00FF1A9E">
        <w:rPr>
          <w:rFonts w:ascii="Times New Roman" w:hAnsi="Times New Roman" w:cs="Times New Roman"/>
          <w:color w:val="333333"/>
          <w:sz w:val="24"/>
          <w:szCs w:val="24"/>
        </w:rPr>
        <w:t>2020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F1A9E">
        <w:rPr>
          <w:rFonts w:ascii="Times New Roman" w:hAnsi="Times New Roman" w:cs="Times New Roman"/>
          <w:color w:val="333333"/>
          <w:sz w:val="24"/>
          <w:szCs w:val="24"/>
        </w:rPr>
        <w:t>m.</w:t>
      </w:r>
      <w:r>
        <w:rPr>
          <w:rFonts w:ascii="Times New Roman" w:hAnsi="Times New Roman" w:cs="Times New Roman"/>
          <w:color w:val="333333"/>
          <w:sz w:val="24"/>
          <w:szCs w:val="24"/>
        </w:rPr>
        <w:t>);</w:t>
      </w:r>
    </w:p>
    <w:p w:rsidR="00CB2C46" w:rsidRDefault="00CB2C46" w:rsidP="007F0476">
      <w:pPr>
        <w:pStyle w:val="prastasiniatinklio"/>
        <w:spacing w:line="360" w:lineRule="auto"/>
        <w:jc w:val="both"/>
      </w:pPr>
      <w:r>
        <w:t>2,40€ (=2,40 €);</w:t>
      </w:r>
    </w:p>
    <w:p w:rsidR="00CB2C46" w:rsidRPr="00CB2C46" w:rsidRDefault="00CB2C46" w:rsidP="007F0476">
      <w:pPr>
        <w:pStyle w:val="prastasiniatinklio"/>
        <w:spacing w:line="360" w:lineRule="auto"/>
        <w:jc w:val="both"/>
      </w:pPr>
      <w:r>
        <w:t>0,65€ (=0,65 €);</w:t>
      </w:r>
    </w:p>
    <w:p w:rsidR="009773DE" w:rsidRDefault="009773DE" w:rsidP="007F0476">
      <w:pPr>
        <w:pStyle w:val="prastasiniatinklio"/>
        <w:spacing w:line="360" w:lineRule="auto"/>
        <w:jc w:val="both"/>
      </w:pPr>
      <w:r>
        <w:lastRenderedPageBreak/>
        <w:t>92% (=92 %)</w:t>
      </w:r>
      <w:r w:rsidR="00CB2C46">
        <w:t>;</w:t>
      </w:r>
    </w:p>
    <w:p w:rsidR="009773DE" w:rsidRDefault="009773DE" w:rsidP="007F0476">
      <w:pPr>
        <w:pStyle w:val="prastasiniatinklio"/>
        <w:spacing w:line="360" w:lineRule="auto"/>
        <w:jc w:val="both"/>
      </w:pPr>
      <w:r>
        <w:t>10% (=10 %)</w:t>
      </w:r>
      <w:r w:rsidR="00CB2C46">
        <w:t>;</w:t>
      </w:r>
    </w:p>
    <w:p w:rsidR="009773DE" w:rsidRDefault="009773DE" w:rsidP="007F0476">
      <w:pPr>
        <w:pStyle w:val="prastasiniatinklio"/>
        <w:spacing w:line="360" w:lineRule="auto"/>
        <w:jc w:val="both"/>
      </w:pPr>
      <w:r>
        <w:t>40% (=40 %)</w:t>
      </w:r>
      <w:r w:rsidR="00CB2C46">
        <w:t>.</w:t>
      </w:r>
    </w:p>
    <w:p w:rsidR="00CB2C46" w:rsidRPr="000B10A0" w:rsidRDefault="00CB2C46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FB6">
        <w:rPr>
          <w:rFonts w:ascii="Times New Roman" w:hAnsi="Times New Roman" w:cs="Times New Roman"/>
          <w:i/>
          <w:sz w:val="24"/>
          <w:szCs w:val="24"/>
        </w:rPr>
        <w:t xml:space="preserve">Tarp sintaksiškai nelygiaverčių daiktavardžių </w:t>
      </w:r>
      <w:r w:rsidR="000B10A0" w:rsidRPr="00875FB6">
        <w:rPr>
          <w:rFonts w:ascii="Times New Roman" w:hAnsi="Times New Roman" w:cs="Times New Roman"/>
          <w:i/>
          <w:sz w:val="24"/>
          <w:szCs w:val="24"/>
        </w:rPr>
        <w:t>b</w:t>
      </w:r>
      <w:r w:rsidRPr="00875FB6">
        <w:rPr>
          <w:rFonts w:ascii="Times New Roman" w:hAnsi="Times New Roman" w:cs="Times New Roman"/>
          <w:i/>
          <w:sz w:val="24"/>
          <w:szCs w:val="24"/>
        </w:rPr>
        <w:t>rūkšnelis nerašomas</w:t>
      </w:r>
      <w:r w:rsidR="000B10A0">
        <w:rPr>
          <w:rFonts w:ascii="Times New Roman" w:hAnsi="Times New Roman" w:cs="Times New Roman"/>
          <w:sz w:val="24"/>
          <w:szCs w:val="24"/>
        </w:rPr>
        <w:t>:</w:t>
      </w:r>
    </w:p>
    <w:p w:rsidR="009773DE" w:rsidRDefault="000B10A0" w:rsidP="007F0476">
      <w:pPr>
        <w:pStyle w:val="prastasiniatinklio"/>
        <w:spacing w:line="360" w:lineRule="auto"/>
        <w:jc w:val="both"/>
      </w:pPr>
      <w:r>
        <w:t>p</w:t>
      </w:r>
      <w:r w:rsidR="009773DE">
        <w:t xml:space="preserve">ieniška-makaronų sriuba </w:t>
      </w:r>
      <w:r>
        <w:t>(=p</w:t>
      </w:r>
      <w:r w:rsidR="009773DE">
        <w:t>ieniška makaronų sriuba)</w:t>
      </w:r>
      <w:r>
        <w:t>;</w:t>
      </w:r>
    </w:p>
    <w:p w:rsidR="009773DE" w:rsidRDefault="000B10A0" w:rsidP="007F0476">
      <w:pPr>
        <w:pStyle w:val="prastasiniatinklio"/>
        <w:spacing w:line="360" w:lineRule="auto"/>
        <w:jc w:val="both"/>
      </w:pPr>
      <w:r>
        <w:t>pieniška-kukurūzų kruopų košė (=p</w:t>
      </w:r>
      <w:r w:rsidR="009773DE">
        <w:t>ieniška kukurūzų kruopų košė)</w:t>
      </w:r>
      <w:r>
        <w:t>;</w:t>
      </w:r>
    </w:p>
    <w:p w:rsidR="009773DE" w:rsidRPr="008617B6" w:rsidRDefault="000B10A0" w:rsidP="007F04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pieniška-miežinių kruopų košė (=p</w:t>
      </w:r>
      <w:r w:rsidR="009773DE" w:rsidRPr="008617B6">
        <w:rPr>
          <w:rFonts w:ascii="Times New Roman" w:hAnsi="Times New Roman" w:cs="Times New Roman"/>
          <w:sz w:val="24"/>
          <w:szCs w:val="24"/>
        </w:rPr>
        <w:t>ieniška miežinių kruopų košė)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17B6" w:rsidRDefault="008617B6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varškės-ryžių apkepas (=varškės ir ryžių apkepas; varškės, ryžių apkepas)</w:t>
      </w:r>
      <w:r w:rsidR="000B10A0">
        <w:rPr>
          <w:rFonts w:ascii="Times New Roman" w:hAnsi="Times New Roman" w:cs="Times New Roman"/>
          <w:sz w:val="24"/>
          <w:szCs w:val="24"/>
        </w:rPr>
        <w:t>;</w:t>
      </w:r>
    </w:p>
    <w:p w:rsidR="008617B6" w:rsidRDefault="008617B6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grietinės-pomidorų padažas (=grietinės ir pomidorų padažas; grietinės, pomidorų padažas)</w:t>
      </w:r>
      <w:r w:rsidR="000B10A0">
        <w:rPr>
          <w:rFonts w:ascii="Times New Roman" w:hAnsi="Times New Roman" w:cs="Times New Roman"/>
          <w:sz w:val="24"/>
          <w:szCs w:val="24"/>
        </w:rPr>
        <w:t>;</w:t>
      </w:r>
    </w:p>
    <w:p w:rsidR="009773DE" w:rsidRDefault="008617B6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59">
        <w:rPr>
          <w:rFonts w:ascii="Times New Roman" w:hAnsi="Times New Roman" w:cs="Times New Roman"/>
          <w:sz w:val="24"/>
          <w:szCs w:val="24"/>
        </w:rPr>
        <w:t>tarp brolių-seserų</w:t>
      </w:r>
      <w:r>
        <w:rPr>
          <w:rFonts w:ascii="Times New Roman" w:hAnsi="Times New Roman" w:cs="Times New Roman"/>
          <w:sz w:val="24"/>
          <w:szCs w:val="24"/>
        </w:rPr>
        <w:t xml:space="preserve"> (=tarp brolių ir </w:t>
      </w:r>
      <w:r w:rsidRPr="00550A59">
        <w:rPr>
          <w:rFonts w:ascii="Times New Roman" w:hAnsi="Times New Roman" w:cs="Times New Roman"/>
          <w:sz w:val="24"/>
          <w:szCs w:val="24"/>
        </w:rPr>
        <w:t>seserų</w:t>
      </w:r>
      <w:r>
        <w:rPr>
          <w:rFonts w:ascii="Times New Roman" w:hAnsi="Times New Roman" w:cs="Times New Roman"/>
          <w:sz w:val="24"/>
          <w:szCs w:val="24"/>
        </w:rPr>
        <w:t>)</w:t>
      </w:r>
      <w:r w:rsidR="000B10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0A0" w:rsidRPr="000B10A0" w:rsidRDefault="000B10A0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FB6">
        <w:rPr>
          <w:rFonts w:ascii="Times New Roman" w:hAnsi="Times New Roman" w:cs="Times New Roman"/>
          <w:i/>
          <w:sz w:val="24"/>
          <w:szCs w:val="24"/>
        </w:rPr>
        <w:t>Priedą, skiltį ir pan. žymintis skaitmuo rašomas prieš atitinkamą žodį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10A0" w:rsidRDefault="009773DE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49">
        <w:rPr>
          <w:rFonts w:ascii="Times New Roman" w:hAnsi="Times New Roman" w:cs="Times New Roman"/>
          <w:sz w:val="24"/>
          <w:szCs w:val="24"/>
        </w:rPr>
        <w:t>priedas Nr.1</w:t>
      </w:r>
      <w:r>
        <w:rPr>
          <w:rFonts w:ascii="Times New Roman" w:hAnsi="Times New Roman" w:cs="Times New Roman"/>
          <w:sz w:val="24"/>
          <w:szCs w:val="24"/>
        </w:rPr>
        <w:t xml:space="preserve"> (=1 priedas)</w:t>
      </w:r>
      <w:r w:rsidR="000B10A0">
        <w:rPr>
          <w:rFonts w:ascii="Times New Roman" w:hAnsi="Times New Roman" w:cs="Times New Roman"/>
          <w:sz w:val="24"/>
          <w:szCs w:val="24"/>
        </w:rPr>
        <w:t>;</w:t>
      </w:r>
    </w:p>
    <w:p w:rsidR="009773DE" w:rsidRDefault="009773DE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80B">
        <w:rPr>
          <w:rStyle w:val="markedcontent"/>
          <w:rFonts w:ascii="Times New Roman" w:hAnsi="Times New Roman" w:cs="Times New Roman"/>
          <w:sz w:val="24"/>
          <w:szCs w:val="24"/>
        </w:rPr>
        <w:t>priedas Nr. 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(=2 priedas)</w:t>
      </w:r>
      <w:r w:rsidR="000B10A0">
        <w:rPr>
          <w:rFonts w:ascii="Times New Roman" w:hAnsi="Times New Roman" w:cs="Times New Roman"/>
          <w:sz w:val="24"/>
          <w:szCs w:val="24"/>
        </w:rPr>
        <w:t>;</w:t>
      </w:r>
    </w:p>
    <w:p w:rsidR="009773DE" w:rsidRDefault="000B10A0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773DE">
        <w:rPr>
          <w:rFonts w:ascii="Times New Roman" w:hAnsi="Times New Roman" w:cs="Times New Roman"/>
          <w:sz w:val="24"/>
          <w:szCs w:val="24"/>
        </w:rPr>
        <w:t>riedas 7 (=7 priedas)</w:t>
      </w:r>
      <w:r>
        <w:rPr>
          <w:rFonts w:ascii="Times New Roman" w:hAnsi="Times New Roman" w:cs="Times New Roman"/>
          <w:sz w:val="24"/>
          <w:szCs w:val="24"/>
        </w:rPr>
        <w:t>;</w:t>
      </w:r>
      <w:r w:rsidR="00977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3DE" w:rsidRDefault="000B10A0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773DE">
        <w:rPr>
          <w:rFonts w:ascii="Times New Roman" w:hAnsi="Times New Roman" w:cs="Times New Roman"/>
          <w:sz w:val="24"/>
          <w:szCs w:val="24"/>
        </w:rPr>
        <w:t>riedas 5 (=5 priedas)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73DE" w:rsidRDefault="000B10A0" w:rsidP="007F0476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75FB6">
        <w:rPr>
          <w:rFonts w:ascii="Times New Roman" w:hAnsi="Times New Roman" w:cs="Times New Roman"/>
          <w:i/>
          <w:sz w:val="24"/>
          <w:szCs w:val="24"/>
        </w:rPr>
        <w:t>Netaisyklingai vartojamas vietininko linksnis</w:t>
      </w:r>
      <w:r>
        <w:rPr>
          <w:rFonts w:ascii="Times New Roman" w:hAnsi="Times New Roman" w:cs="Times New Roman"/>
          <w:sz w:val="24"/>
          <w:szCs w:val="24"/>
        </w:rPr>
        <w:t>. Būdui reikšti vietininkas vengtinas:</w:t>
      </w:r>
    </w:p>
    <w:p w:rsidR="009773DE" w:rsidRDefault="009773DE" w:rsidP="007F047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49">
        <w:rPr>
          <w:rFonts w:ascii="Times New Roman" w:hAnsi="Times New Roman" w:cs="Times New Roman"/>
          <w:sz w:val="24"/>
          <w:szCs w:val="24"/>
        </w:rPr>
        <w:t>savo kompetencijos ribose</w:t>
      </w:r>
      <w:r>
        <w:rPr>
          <w:rFonts w:ascii="Times New Roman" w:hAnsi="Times New Roman" w:cs="Times New Roman"/>
          <w:sz w:val="24"/>
          <w:szCs w:val="24"/>
        </w:rPr>
        <w:t xml:space="preserve"> (=pagal savo kompetenciją; neperžengdami savo kompetencijos)</w:t>
      </w:r>
      <w:r w:rsidR="000B10A0">
        <w:rPr>
          <w:rFonts w:ascii="Times New Roman" w:hAnsi="Times New Roman" w:cs="Times New Roman"/>
          <w:sz w:val="24"/>
          <w:szCs w:val="24"/>
        </w:rPr>
        <w:t>.</w:t>
      </w:r>
    </w:p>
    <w:p w:rsidR="000B10A0" w:rsidRPr="00C85274" w:rsidRDefault="00C85274" w:rsidP="007F047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FB6">
        <w:rPr>
          <w:rFonts w:ascii="Times New Roman" w:hAnsi="Times New Roman" w:cs="Times New Roman"/>
          <w:i/>
          <w:sz w:val="24"/>
          <w:szCs w:val="24"/>
        </w:rPr>
        <w:t xml:space="preserve">Žodžių junginiuose su būdvardžiu </w:t>
      </w:r>
      <w:r w:rsidRPr="00875FB6">
        <w:rPr>
          <w:rFonts w:ascii="Times New Roman" w:hAnsi="Times New Roman" w:cs="Times New Roman"/>
          <w:b/>
          <w:i/>
          <w:sz w:val="24"/>
          <w:szCs w:val="24"/>
        </w:rPr>
        <w:t>elektroninis, -ė</w:t>
      </w:r>
      <w:r w:rsidRPr="00875FB6">
        <w:rPr>
          <w:rFonts w:ascii="Times New Roman" w:hAnsi="Times New Roman" w:cs="Times New Roman"/>
          <w:i/>
          <w:sz w:val="24"/>
          <w:szCs w:val="24"/>
        </w:rPr>
        <w:t xml:space="preserve"> brūkšnelis nerašomas</w:t>
      </w:r>
      <w:r w:rsidRPr="00C85274">
        <w:rPr>
          <w:rFonts w:ascii="Times New Roman" w:hAnsi="Times New Roman" w:cs="Times New Roman"/>
          <w:sz w:val="24"/>
          <w:szCs w:val="24"/>
        </w:rPr>
        <w:t>. Šiuose žodžių junginiuose trumpinamas tik pirmas žodis, po santrumpos rašomas taškas:</w:t>
      </w:r>
    </w:p>
    <w:p w:rsidR="00C85274" w:rsidRDefault="009773DE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49">
        <w:rPr>
          <w:rFonts w:ascii="Times New Roman" w:hAnsi="Times New Roman" w:cs="Times New Roman"/>
          <w:sz w:val="24"/>
          <w:szCs w:val="24"/>
        </w:rPr>
        <w:t>E-dienyne</w:t>
      </w:r>
      <w:r>
        <w:rPr>
          <w:rFonts w:ascii="Times New Roman" w:hAnsi="Times New Roman" w:cs="Times New Roman"/>
          <w:sz w:val="24"/>
          <w:szCs w:val="24"/>
        </w:rPr>
        <w:t xml:space="preserve"> (=E. </w:t>
      </w:r>
      <w:r w:rsidRPr="00F43749">
        <w:rPr>
          <w:rFonts w:ascii="Times New Roman" w:hAnsi="Times New Roman" w:cs="Times New Roman"/>
          <w:sz w:val="24"/>
          <w:szCs w:val="24"/>
        </w:rPr>
        <w:t>dienyne</w:t>
      </w:r>
      <w:r w:rsidR="00C85274">
        <w:rPr>
          <w:rFonts w:ascii="Times New Roman" w:hAnsi="Times New Roman" w:cs="Times New Roman"/>
          <w:sz w:val="24"/>
          <w:szCs w:val="24"/>
        </w:rPr>
        <w:t>).</w:t>
      </w:r>
    </w:p>
    <w:p w:rsidR="009773DE" w:rsidRPr="00C85274" w:rsidRDefault="00C85274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FB6">
        <w:rPr>
          <w:rFonts w:ascii="Times New Roman" w:hAnsi="Times New Roman" w:cs="Times New Roman"/>
          <w:i/>
          <w:sz w:val="24"/>
          <w:szCs w:val="24"/>
        </w:rPr>
        <w:t>Vietoj praleistos tarinio jungties arba savarankiškos sakinio dalies rašomas brūkšnys iš abiejų pusių paliekant tarpą</w:t>
      </w:r>
      <w:r>
        <w:rPr>
          <w:rFonts w:ascii="Times New Roman" w:hAnsi="Times New Roman" w:cs="Times New Roman"/>
          <w:sz w:val="24"/>
          <w:szCs w:val="24"/>
        </w:rPr>
        <w:t>:</w:t>
      </w:r>
      <w:r w:rsidR="009773DE" w:rsidRPr="00C85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476" w:rsidRDefault="009773DE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kodekso paskirtis - išryškinti profesinės etikos (=kodekso paskirtis – išryškinti profesinės etikos)</w:t>
      </w:r>
      <w:r w:rsidR="00C85274">
        <w:rPr>
          <w:rFonts w:ascii="Times New Roman" w:hAnsi="Times New Roman" w:cs="Times New Roman"/>
          <w:sz w:val="24"/>
          <w:szCs w:val="24"/>
        </w:rPr>
        <w:t>;</w:t>
      </w:r>
    </w:p>
    <w:p w:rsidR="009773DE" w:rsidRPr="00006CA0" w:rsidRDefault="007F0476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p</w:t>
      </w:r>
      <w:r w:rsidR="009773DE" w:rsidRPr="00DD2A8F">
        <w:rPr>
          <w:rStyle w:val="markedcontent"/>
          <w:rFonts w:ascii="Times New Roman" w:hAnsi="Times New Roman" w:cs="Times New Roman"/>
          <w:sz w:val="24"/>
          <w:szCs w:val="24"/>
        </w:rPr>
        <w:t>rogramos tikslas –užtikrinti</w:t>
      </w:r>
      <w:r w:rsidR="009773DE">
        <w:rPr>
          <w:rStyle w:val="markedcontent"/>
          <w:rFonts w:ascii="Times New Roman" w:hAnsi="Times New Roman" w:cs="Times New Roman"/>
          <w:sz w:val="24"/>
          <w:szCs w:val="24"/>
        </w:rPr>
        <w:t xml:space="preserve"> (=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="009773DE" w:rsidRPr="00DD2A8F">
        <w:rPr>
          <w:rStyle w:val="markedcontent"/>
          <w:rFonts w:ascii="Times New Roman" w:hAnsi="Times New Roman" w:cs="Times New Roman"/>
          <w:sz w:val="24"/>
          <w:szCs w:val="24"/>
        </w:rPr>
        <w:t>rogramos tikslas –</w:t>
      </w:r>
      <w:r w:rsidR="009773D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773DE" w:rsidRPr="00DD2A8F">
        <w:rPr>
          <w:rStyle w:val="markedcontent"/>
          <w:rFonts w:ascii="Times New Roman" w:hAnsi="Times New Roman" w:cs="Times New Roman"/>
          <w:sz w:val="24"/>
          <w:szCs w:val="24"/>
        </w:rPr>
        <w:t>užtikrinti</w:t>
      </w:r>
      <w:r w:rsidR="009773DE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9773DE" w:rsidRDefault="007F0476" w:rsidP="007F0476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m</w:t>
      </w:r>
      <w:r w:rsidR="009773DE" w:rsidRPr="00FF1A9E">
        <w:rPr>
          <w:rFonts w:ascii="Times New Roman" w:hAnsi="Times New Roman" w:cs="Times New Roman"/>
          <w:color w:val="333333"/>
          <w:sz w:val="24"/>
          <w:szCs w:val="24"/>
        </w:rPr>
        <w:t>ūsų tikslas- sveikas, kūrybingas, savimi pasitikintis vaikas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(=m</w:t>
      </w:r>
      <w:r w:rsidR="009773DE">
        <w:rPr>
          <w:rFonts w:ascii="Times New Roman" w:hAnsi="Times New Roman" w:cs="Times New Roman"/>
          <w:color w:val="333333"/>
          <w:sz w:val="24"/>
          <w:szCs w:val="24"/>
        </w:rPr>
        <w:t>ūsų tikslas –</w:t>
      </w:r>
      <w:r w:rsidR="009773DE" w:rsidRPr="00FF1A9E">
        <w:rPr>
          <w:rFonts w:ascii="Times New Roman" w:hAnsi="Times New Roman" w:cs="Times New Roman"/>
          <w:color w:val="333333"/>
          <w:sz w:val="24"/>
          <w:szCs w:val="24"/>
        </w:rPr>
        <w:t xml:space="preserve"> sveikas, kūrybingas, savimi pasitikintis vaikas</w:t>
      </w:r>
      <w:r w:rsidR="009773DE">
        <w:rPr>
          <w:rFonts w:ascii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8617B6" w:rsidRDefault="007F0476" w:rsidP="007F0476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n</w:t>
      </w:r>
      <w:r w:rsidR="008617B6" w:rsidRPr="00D44978">
        <w:rPr>
          <w:rStyle w:val="markedcontent"/>
          <w:rFonts w:ascii="Times New Roman" w:hAnsi="Times New Roman" w:cs="Times New Roman"/>
          <w:sz w:val="24"/>
          <w:szCs w:val="24"/>
        </w:rPr>
        <w:t>uotolinis darbas–įprastas darbuotojo darbas</w:t>
      </w:r>
      <w:r w:rsidR="008617B6">
        <w:rPr>
          <w:rStyle w:val="markedcontent"/>
          <w:rFonts w:ascii="Times New Roman" w:hAnsi="Times New Roman" w:cs="Times New Roman"/>
          <w:sz w:val="24"/>
          <w:szCs w:val="24"/>
        </w:rPr>
        <w:t xml:space="preserve"> (=</w:t>
      </w:r>
      <w:r>
        <w:rPr>
          <w:rStyle w:val="markedcontent"/>
          <w:rFonts w:ascii="Times New Roman" w:hAnsi="Times New Roman" w:cs="Times New Roman"/>
          <w:sz w:val="24"/>
          <w:szCs w:val="24"/>
        </w:rPr>
        <w:t>n</w:t>
      </w:r>
      <w:r w:rsidR="008617B6" w:rsidRPr="00D44978">
        <w:rPr>
          <w:rStyle w:val="markedcontent"/>
          <w:rFonts w:ascii="Times New Roman" w:hAnsi="Times New Roman" w:cs="Times New Roman"/>
          <w:sz w:val="24"/>
          <w:szCs w:val="24"/>
        </w:rPr>
        <w:t>uotolinis darbas</w:t>
      </w:r>
      <w:r w:rsidR="008617B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617B6" w:rsidRPr="00D44978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8617B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617B6" w:rsidRPr="00D44978">
        <w:rPr>
          <w:rStyle w:val="markedcontent"/>
          <w:rFonts w:ascii="Times New Roman" w:hAnsi="Times New Roman" w:cs="Times New Roman"/>
          <w:sz w:val="24"/>
          <w:szCs w:val="24"/>
        </w:rPr>
        <w:t>įprastas darbuotojo darbas</w:t>
      </w:r>
      <w:r w:rsidR="008617B6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7F0476" w:rsidRPr="007F0476" w:rsidRDefault="007F0476" w:rsidP="007F0476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75FB6">
        <w:rPr>
          <w:rFonts w:ascii="Times New Roman" w:hAnsi="Times New Roman" w:cs="Times New Roman"/>
          <w:i/>
          <w:sz w:val="24"/>
          <w:szCs w:val="24"/>
        </w:rPr>
        <w:t>Abstrakčiųjų daiktavardžių naudininkas nevartotinas tikslui su paskirties atspalviu reikšti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73DE" w:rsidRDefault="009773DE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panaudota pasiekimų gerinimui (=panaudota pasiekimams gerinti)</w:t>
      </w:r>
      <w:r w:rsidR="007F0476">
        <w:rPr>
          <w:rFonts w:ascii="Times New Roman" w:hAnsi="Times New Roman" w:cs="Times New Roman"/>
          <w:sz w:val="24"/>
          <w:szCs w:val="24"/>
        </w:rPr>
        <w:t>;</w:t>
      </w:r>
    </w:p>
    <w:p w:rsidR="009773DE" w:rsidRDefault="009773DE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 diegimui (=metodams diegti)</w:t>
      </w:r>
      <w:r w:rsidR="007F0476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9773DE" w:rsidRDefault="009773DE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aplinkos atnaujinimui (=aplinkai atnaujinti)</w:t>
      </w:r>
      <w:r w:rsidR="007F0476">
        <w:rPr>
          <w:rFonts w:ascii="Times New Roman" w:hAnsi="Times New Roman" w:cs="Times New Roman"/>
          <w:sz w:val="24"/>
          <w:szCs w:val="24"/>
        </w:rPr>
        <w:t>.</w:t>
      </w:r>
    </w:p>
    <w:p w:rsidR="009773DE" w:rsidRPr="007F0476" w:rsidRDefault="007F0476" w:rsidP="007F047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FB6">
        <w:rPr>
          <w:rFonts w:ascii="Times New Roman" w:hAnsi="Times New Roman" w:cs="Times New Roman"/>
          <w:i/>
          <w:sz w:val="24"/>
          <w:szCs w:val="24"/>
        </w:rPr>
        <w:t>Oficialūs valstybinės valdžios įstaigų pavadinimai prasideda tikriniu šalies vardu</w:t>
      </w:r>
      <w:r w:rsidRPr="007F0476">
        <w:rPr>
          <w:rFonts w:ascii="Times New Roman" w:hAnsi="Times New Roman" w:cs="Times New Roman"/>
          <w:sz w:val="24"/>
          <w:szCs w:val="24"/>
        </w:rPr>
        <w:t xml:space="preserve"> – </w:t>
      </w:r>
      <w:r w:rsidRPr="007F0476">
        <w:rPr>
          <w:rStyle w:val="Emfaz"/>
          <w:rFonts w:ascii="Times New Roman" w:hAnsi="Times New Roman" w:cs="Times New Roman"/>
          <w:sz w:val="24"/>
          <w:szCs w:val="24"/>
        </w:rPr>
        <w:t>Lietuvos</w:t>
      </w:r>
      <w:r w:rsidRPr="007F0476">
        <w:rPr>
          <w:rFonts w:ascii="Times New Roman" w:hAnsi="Times New Roman" w:cs="Times New Roman"/>
          <w:sz w:val="24"/>
          <w:szCs w:val="24"/>
        </w:rPr>
        <w:t xml:space="preserve"> </w:t>
      </w:r>
      <w:r w:rsidRPr="007F0476">
        <w:rPr>
          <w:rStyle w:val="Emfaz"/>
          <w:rFonts w:ascii="Times New Roman" w:hAnsi="Times New Roman" w:cs="Times New Roman"/>
          <w:sz w:val="24"/>
          <w:szCs w:val="24"/>
        </w:rPr>
        <w:t>Respublika</w:t>
      </w:r>
      <w:r w:rsidRPr="007F0476">
        <w:rPr>
          <w:rFonts w:ascii="Times New Roman" w:hAnsi="Times New Roman" w:cs="Times New Roman"/>
          <w:sz w:val="24"/>
          <w:szCs w:val="24"/>
        </w:rPr>
        <w:t>. Kiti pavadinimą sudarantys daiktavardžiai yra bendriniai, todėl rašomi mažąja raide. Pagal tą pačią taisyklę rašomi ir neoficia</w:t>
      </w:r>
      <w:r>
        <w:rPr>
          <w:rFonts w:ascii="Times New Roman" w:hAnsi="Times New Roman" w:cs="Times New Roman"/>
          <w:sz w:val="24"/>
          <w:szCs w:val="24"/>
        </w:rPr>
        <w:t xml:space="preserve">lūs pavadinimai su santrumpomis. </w:t>
      </w:r>
      <w:r w:rsidRPr="007F0476">
        <w:rPr>
          <w:rFonts w:ascii="Times New Roman" w:hAnsi="Times New Roman" w:cs="Times New Roman"/>
          <w:sz w:val="24"/>
          <w:szCs w:val="24"/>
        </w:rPr>
        <w:t>Taip rašomi ir sutrumpinti įstatymų pavadinimai:</w:t>
      </w:r>
    </w:p>
    <w:p w:rsidR="009773DE" w:rsidRDefault="009773DE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LR Švietimo ir mokslo ministerijos (=LR švietimo, mokslo ir sporto ministerijos)</w:t>
      </w:r>
      <w:r w:rsidR="007F0476">
        <w:rPr>
          <w:rFonts w:ascii="Times New Roman" w:hAnsi="Times New Roman" w:cs="Times New Roman"/>
          <w:sz w:val="24"/>
          <w:szCs w:val="24"/>
        </w:rPr>
        <w:t>;</w:t>
      </w:r>
    </w:p>
    <w:p w:rsidR="009773DE" w:rsidRDefault="009773DE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Lietuvos Respublikos Švietimo įstatyme (=Lietuvos Respublikos švietimo įstatyme)</w:t>
      </w:r>
      <w:r w:rsidR="007F0476">
        <w:rPr>
          <w:rFonts w:ascii="Times New Roman" w:hAnsi="Times New Roman" w:cs="Times New Roman"/>
          <w:sz w:val="24"/>
          <w:szCs w:val="24"/>
        </w:rPr>
        <w:t>;</w:t>
      </w:r>
    </w:p>
    <w:p w:rsidR="008617B6" w:rsidRDefault="008617B6" w:rsidP="007F0476">
      <w:pPr>
        <w:pStyle w:val="prastasiniatinklio"/>
        <w:spacing w:line="360" w:lineRule="auto"/>
        <w:jc w:val="both"/>
      </w:pPr>
      <w:r>
        <w:t>LR Švietimo įstatyme (=LR švietimo įstatyme)</w:t>
      </w:r>
      <w:r w:rsidR="007F0476">
        <w:t>.</w:t>
      </w:r>
    </w:p>
    <w:p w:rsidR="008617B6" w:rsidRDefault="008617B6" w:rsidP="007F0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3DE" w:rsidRPr="00130801" w:rsidRDefault="007F0476" w:rsidP="007F04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Parengta 2023 05 26</w:t>
      </w:r>
    </w:p>
    <w:sectPr w:rsidR="009773DE" w:rsidRPr="00130801" w:rsidSect="007F0476">
      <w:headerReference w:type="default" r:id="rId6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476" w:rsidRDefault="007F0476" w:rsidP="007F0476">
      <w:pPr>
        <w:spacing w:after="0" w:line="240" w:lineRule="auto"/>
      </w:pPr>
      <w:r>
        <w:separator/>
      </w:r>
    </w:p>
  </w:endnote>
  <w:endnote w:type="continuationSeparator" w:id="0">
    <w:p w:rsidR="007F0476" w:rsidRDefault="007F0476" w:rsidP="007F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emona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476" w:rsidRDefault="007F0476" w:rsidP="007F0476">
      <w:pPr>
        <w:spacing w:after="0" w:line="240" w:lineRule="auto"/>
      </w:pPr>
      <w:r>
        <w:separator/>
      </w:r>
    </w:p>
  </w:footnote>
  <w:footnote w:type="continuationSeparator" w:id="0">
    <w:p w:rsidR="007F0476" w:rsidRDefault="007F0476" w:rsidP="007F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054780"/>
      <w:docPartObj>
        <w:docPartGallery w:val="Page Numbers (Top of Page)"/>
        <w:docPartUnique/>
      </w:docPartObj>
    </w:sdtPr>
    <w:sdtEndPr/>
    <w:sdtContent>
      <w:p w:rsidR="007F0476" w:rsidRDefault="007F047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FB6">
          <w:rPr>
            <w:noProof/>
          </w:rPr>
          <w:t>4</w:t>
        </w:r>
        <w:r>
          <w:fldChar w:fldCharType="end"/>
        </w:r>
      </w:p>
    </w:sdtContent>
  </w:sdt>
  <w:p w:rsidR="007F0476" w:rsidRDefault="007F047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01"/>
    <w:rsid w:val="000B10A0"/>
    <w:rsid w:val="000B3B89"/>
    <w:rsid w:val="00130801"/>
    <w:rsid w:val="00176C0C"/>
    <w:rsid w:val="00423E78"/>
    <w:rsid w:val="005F27BC"/>
    <w:rsid w:val="006A709E"/>
    <w:rsid w:val="00723AD5"/>
    <w:rsid w:val="007F0476"/>
    <w:rsid w:val="008617B6"/>
    <w:rsid w:val="00862782"/>
    <w:rsid w:val="00875FB6"/>
    <w:rsid w:val="009773DE"/>
    <w:rsid w:val="00B8716A"/>
    <w:rsid w:val="00C4373D"/>
    <w:rsid w:val="00C85274"/>
    <w:rsid w:val="00C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6ED7"/>
  <w15:chartTrackingRefBased/>
  <w15:docId w15:val="{89C92E8F-7E48-451E-89DD-F6E8A983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30801"/>
    <w:rPr>
      <w:rFonts w:eastAsia="Batang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markedcontent">
    <w:name w:val="markedcontent"/>
    <w:basedOn w:val="Numatytasispastraiposriftas"/>
    <w:rsid w:val="00130801"/>
  </w:style>
  <w:style w:type="paragraph" w:styleId="prastasiniatinklio">
    <w:name w:val="Normal (Web)"/>
    <w:basedOn w:val="prastasis"/>
    <w:uiPriority w:val="99"/>
    <w:unhideWhenUsed/>
    <w:rsid w:val="0013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F0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F0476"/>
    <w:rPr>
      <w:rFonts w:ascii="Segoe UI" w:eastAsia="Batang" w:hAnsi="Segoe UI" w:cs="Segoe UI"/>
      <w:sz w:val="18"/>
      <w:szCs w:val="18"/>
    </w:rPr>
  </w:style>
  <w:style w:type="character" w:styleId="Emfaz">
    <w:name w:val="Emphasis"/>
    <w:basedOn w:val="Numatytasispastraiposriftas"/>
    <w:uiPriority w:val="20"/>
    <w:qFormat/>
    <w:rsid w:val="007F0476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7F04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F0476"/>
    <w:rPr>
      <w:rFonts w:eastAsia="Batang"/>
    </w:rPr>
  </w:style>
  <w:style w:type="paragraph" w:styleId="Porat">
    <w:name w:val="footer"/>
    <w:basedOn w:val="prastasis"/>
    <w:link w:val="PoratDiagrama"/>
    <w:uiPriority w:val="99"/>
    <w:unhideWhenUsed/>
    <w:rsid w:val="007F04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F0476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3477</Words>
  <Characters>1983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Šveikauskienė</dc:creator>
  <cp:keywords/>
  <dc:description/>
  <cp:lastModifiedBy>Edita Šveikauskienė</cp:lastModifiedBy>
  <cp:revision>5</cp:revision>
  <cp:lastPrinted>2023-05-25T07:43:00Z</cp:lastPrinted>
  <dcterms:created xsi:type="dcterms:W3CDTF">2023-05-10T05:57:00Z</dcterms:created>
  <dcterms:modified xsi:type="dcterms:W3CDTF">2023-06-05T06:49:00Z</dcterms:modified>
</cp:coreProperties>
</file>