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EC7FC1" w:rsidTr="00EC7FC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B42F8E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Default="001A1F7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59147F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B42F8E" w:rsidRDefault="00B42F8E"/>
        </w:tc>
        <w:tc>
          <w:tcPr>
            <w:tcW w:w="1133" w:type="dxa"/>
          </w:tcPr>
          <w:p w:rsidR="00B42F8E" w:rsidRDefault="00B42F8E">
            <w:pPr>
              <w:pStyle w:val="EmptyLayoutCell"/>
            </w:pPr>
          </w:p>
        </w:tc>
      </w:tr>
      <w:tr w:rsidR="00EC7FC1" w:rsidTr="00EC7FC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B42F8E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Default="0059147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SAVIV</w:t>
                  </w:r>
                  <w:r w:rsidR="001A1F7A">
                    <w:rPr>
                      <w:b/>
                      <w:color w:val="000000"/>
                      <w:sz w:val="24"/>
                    </w:rPr>
                    <w:t>ALDOS PLĖTOJIMO KOMITETO POSĖDŽIO</w:t>
                  </w:r>
                </w:p>
              </w:tc>
            </w:tr>
          </w:tbl>
          <w:p w:rsidR="00B42F8E" w:rsidRDefault="00B42F8E"/>
        </w:tc>
        <w:tc>
          <w:tcPr>
            <w:tcW w:w="1133" w:type="dxa"/>
          </w:tcPr>
          <w:p w:rsidR="00B42F8E" w:rsidRDefault="00B42F8E">
            <w:pPr>
              <w:pStyle w:val="EmptyLayoutCell"/>
            </w:pPr>
          </w:p>
        </w:tc>
      </w:tr>
      <w:tr w:rsidR="00EC7FC1" w:rsidTr="00EC7FC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B42F8E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Default="0059147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B42F8E" w:rsidRDefault="00B42F8E"/>
        </w:tc>
        <w:tc>
          <w:tcPr>
            <w:tcW w:w="1133" w:type="dxa"/>
          </w:tcPr>
          <w:p w:rsidR="00B42F8E" w:rsidRDefault="00B42F8E">
            <w:pPr>
              <w:pStyle w:val="EmptyLayoutCell"/>
            </w:pPr>
          </w:p>
        </w:tc>
      </w:tr>
      <w:tr w:rsidR="00B42F8E">
        <w:trPr>
          <w:trHeight w:val="19"/>
        </w:trPr>
        <w:tc>
          <w:tcPr>
            <w:tcW w:w="5272" w:type="dxa"/>
          </w:tcPr>
          <w:p w:rsidR="00B42F8E" w:rsidRDefault="00B42F8E">
            <w:pPr>
              <w:pStyle w:val="EmptyLayoutCell"/>
            </w:pPr>
          </w:p>
        </w:tc>
        <w:tc>
          <w:tcPr>
            <w:tcW w:w="847" w:type="dxa"/>
          </w:tcPr>
          <w:p w:rsidR="00B42F8E" w:rsidRDefault="00B42F8E">
            <w:pPr>
              <w:pStyle w:val="EmptyLayoutCell"/>
            </w:pPr>
          </w:p>
        </w:tc>
        <w:tc>
          <w:tcPr>
            <w:tcW w:w="2383" w:type="dxa"/>
          </w:tcPr>
          <w:p w:rsidR="00B42F8E" w:rsidRDefault="00B42F8E">
            <w:pPr>
              <w:pStyle w:val="EmptyLayoutCell"/>
            </w:pPr>
          </w:p>
        </w:tc>
        <w:tc>
          <w:tcPr>
            <w:tcW w:w="1133" w:type="dxa"/>
          </w:tcPr>
          <w:p w:rsidR="00B42F8E" w:rsidRDefault="00B42F8E">
            <w:pPr>
              <w:pStyle w:val="EmptyLayoutCell"/>
            </w:pPr>
          </w:p>
        </w:tc>
      </w:tr>
      <w:tr w:rsidR="00EC7FC1" w:rsidTr="00EC7FC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B42F8E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Default="0059147F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2023-05-17 </w:t>
                  </w:r>
                  <w:r w:rsidR="001A1F7A">
                    <w:rPr>
                      <w:color w:val="000000"/>
                      <w:sz w:val="24"/>
                    </w:rPr>
                    <w:t xml:space="preserve"> Nr. K19-D-2</w:t>
                  </w:r>
                </w:p>
              </w:tc>
            </w:tr>
          </w:tbl>
          <w:p w:rsidR="00B42F8E" w:rsidRDefault="00B42F8E"/>
        </w:tc>
        <w:tc>
          <w:tcPr>
            <w:tcW w:w="1133" w:type="dxa"/>
          </w:tcPr>
          <w:p w:rsidR="00B42F8E" w:rsidRDefault="00B42F8E">
            <w:pPr>
              <w:pStyle w:val="EmptyLayoutCell"/>
            </w:pPr>
          </w:p>
        </w:tc>
      </w:tr>
      <w:tr w:rsidR="00B42F8E">
        <w:trPr>
          <w:trHeight w:val="20"/>
        </w:trPr>
        <w:tc>
          <w:tcPr>
            <w:tcW w:w="5272" w:type="dxa"/>
          </w:tcPr>
          <w:p w:rsidR="00B42F8E" w:rsidRDefault="00B42F8E">
            <w:pPr>
              <w:pStyle w:val="EmptyLayoutCell"/>
            </w:pPr>
          </w:p>
        </w:tc>
        <w:tc>
          <w:tcPr>
            <w:tcW w:w="847" w:type="dxa"/>
          </w:tcPr>
          <w:p w:rsidR="00B42F8E" w:rsidRDefault="00B42F8E">
            <w:pPr>
              <w:pStyle w:val="EmptyLayoutCell"/>
            </w:pPr>
          </w:p>
        </w:tc>
        <w:tc>
          <w:tcPr>
            <w:tcW w:w="2383" w:type="dxa"/>
          </w:tcPr>
          <w:p w:rsidR="00B42F8E" w:rsidRDefault="00B42F8E">
            <w:pPr>
              <w:pStyle w:val="EmptyLayoutCell"/>
            </w:pPr>
          </w:p>
        </w:tc>
        <w:tc>
          <w:tcPr>
            <w:tcW w:w="1133" w:type="dxa"/>
          </w:tcPr>
          <w:p w:rsidR="00B42F8E" w:rsidRDefault="00B42F8E">
            <w:pPr>
              <w:pStyle w:val="EmptyLayoutCell"/>
            </w:pPr>
          </w:p>
        </w:tc>
      </w:tr>
      <w:tr w:rsidR="00EC7FC1" w:rsidTr="00EC7FC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B42F8E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Default="001A1F7A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B42F8E" w:rsidRDefault="00B42F8E"/>
        </w:tc>
        <w:tc>
          <w:tcPr>
            <w:tcW w:w="1133" w:type="dxa"/>
          </w:tcPr>
          <w:p w:rsidR="00B42F8E" w:rsidRDefault="00B42F8E">
            <w:pPr>
              <w:pStyle w:val="EmptyLayoutCell"/>
            </w:pPr>
          </w:p>
        </w:tc>
      </w:tr>
      <w:tr w:rsidR="00EC7FC1" w:rsidRPr="00B76E37" w:rsidTr="00EC7FC1">
        <w:tc>
          <w:tcPr>
            <w:tcW w:w="9635" w:type="dxa"/>
            <w:gridSpan w:val="4"/>
          </w:tcPr>
          <w:p w:rsidR="001A1F7A" w:rsidRPr="00B76E37" w:rsidRDefault="001A1F7A" w:rsidP="001A1F7A">
            <w:pPr>
              <w:jc w:val="center"/>
              <w:rPr>
                <w:sz w:val="22"/>
                <w:szCs w:val="22"/>
              </w:rPr>
            </w:pPr>
          </w:p>
          <w:p w:rsidR="001A1F7A" w:rsidRDefault="001A1F7A" w:rsidP="001A1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76E37">
              <w:rPr>
                <w:b/>
                <w:sz w:val="22"/>
                <w:szCs w:val="22"/>
                <w:u w:val="single"/>
              </w:rPr>
              <w:t>POSĖDIS VYKS 308 KABINETE</w:t>
            </w:r>
          </w:p>
          <w:p w:rsidR="0059147F" w:rsidRPr="00B76E37" w:rsidRDefault="0059147F" w:rsidP="001A1F7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B42F8E" w:rsidRPr="00B76E37" w:rsidTr="001A1F7A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color w:val="000000"/>
                      <w:sz w:val="22"/>
                      <w:szCs w:val="22"/>
                    </w:rPr>
                    <w:t xml:space="preserve">            1. Dėl pritarimo, kad Andrius Palionis būtų skiriamas į Kauno miesto savivaldybės vicemero pareigas (TR-253) </w:t>
                  </w:r>
                </w:p>
              </w:tc>
            </w:tr>
            <w:tr w:rsidR="00B42F8E" w:rsidRPr="00B76E37" w:rsidTr="001A1F7A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 xml:space="preserve">            Pranešėja -  Jurgita Kvedaravičienė (Personalo valdymo skyrius vedėjo pavaduotoja, atliekanti skyriaus vedėjo funkcijas)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9407A">
                    <w:rPr>
                      <w:color w:val="000000"/>
                      <w:sz w:val="22"/>
                      <w:szCs w:val="22"/>
                    </w:rPr>
                    <w:t xml:space="preserve">                                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>14:00 val.</w:t>
                  </w:r>
                </w:p>
              </w:tc>
            </w:tr>
            <w:tr w:rsidR="00B42F8E" w:rsidRPr="00B76E37" w:rsidTr="001A1F7A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color w:val="000000"/>
                      <w:sz w:val="22"/>
                      <w:szCs w:val="22"/>
                    </w:rPr>
                    <w:t xml:space="preserve">            2. Dėl dalyvavimo Lietuvos savivaldybių asociacijos suvažiavimuose (TR-269) </w:t>
                  </w:r>
                </w:p>
              </w:tc>
            </w:tr>
            <w:tr w:rsidR="00B42F8E" w:rsidRPr="00B76E37" w:rsidTr="001A1F7A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99407A">
                  <w:pPr>
                    <w:rPr>
                      <w:sz w:val="22"/>
                      <w:szCs w:val="22"/>
                    </w:rPr>
                  </w:pP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 xml:space="preserve">            Pranešėja -  Audronė Petkienė (Tarybos veiklos administravimo skyri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>a</w:t>
                  </w:r>
                  <w:r w:rsidR="0099407A">
                    <w:rPr>
                      <w:b/>
                      <w:color w:val="000000"/>
                      <w:sz w:val="22"/>
                      <w:szCs w:val="22"/>
                    </w:rPr>
                    <w:t>us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>vedėja)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9407A"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9407A" w:rsidRPr="0099407A">
                    <w:rPr>
                      <w:b/>
                      <w:color w:val="000000"/>
                      <w:sz w:val="22"/>
                      <w:szCs w:val="22"/>
                    </w:rPr>
                    <w:t>14:05 val</w:t>
                  </w:r>
                  <w:r w:rsidR="0099407A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</w:t>
                  </w:r>
                </w:p>
              </w:tc>
            </w:tr>
            <w:tr w:rsidR="00B42F8E" w:rsidRPr="00B76E37" w:rsidTr="001A1F7A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color w:val="000000"/>
                      <w:sz w:val="22"/>
                      <w:szCs w:val="22"/>
                    </w:rPr>
                    <w:t xml:space="preserve">            3. Dėl Kauno miesto savivaldybės tarybos 2021 m. gruodžio 21 d. sprendimo Nr. T-554 „Dėl Kauno miesto savivaldybės nevyriausybinių organizacijų tarybos sudarymo“ pakeitimo (TR-252) </w:t>
                  </w:r>
                </w:p>
              </w:tc>
            </w:tr>
            <w:tr w:rsidR="00B42F8E" w:rsidRPr="00B76E37" w:rsidTr="001A1F7A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 xml:space="preserve">            Pranešėja -  Jolanta Baltaduonytė (Socialinių paslaugų skyri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>a</w:t>
                  </w: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>us vedėja)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        </w:t>
                  </w:r>
                  <w:r w:rsidR="0099407A">
                    <w:rPr>
                      <w:color w:val="000000"/>
                      <w:sz w:val="22"/>
                      <w:szCs w:val="22"/>
                    </w:rPr>
                    <w:t xml:space="preserve">              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>14:10 val.</w:t>
                  </w:r>
                </w:p>
              </w:tc>
            </w:tr>
            <w:tr w:rsidR="00B42F8E" w:rsidRPr="00B76E37" w:rsidTr="001A1F7A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color w:val="000000"/>
                      <w:sz w:val="22"/>
                      <w:szCs w:val="22"/>
                    </w:rPr>
                    <w:t xml:space="preserve">            4. Dėl atstovo delegavimo į Suvalkijos (Sūduvos) etninės kultūros globos tarybą (TR-219) </w:t>
                  </w:r>
                </w:p>
              </w:tc>
            </w:tr>
            <w:tr w:rsidR="00B42F8E" w:rsidRPr="00B76E37" w:rsidTr="001A1F7A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 xml:space="preserve">            Pranešėja - Agnė Augonė (Klientų aptarnavimo ir informavimo skyri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>a</w:t>
                  </w: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>us vedėja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 xml:space="preserve">, atliekanti Kultūros skyriaus vedėjo funkcijas </w:t>
                  </w: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>)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      </w:t>
                  </w:r>
                  <w:r w:rsidR="0099407A">
                    <w:rPr>
                      <w:color w:val="000000"/>
                      <w:sz w:val="22"/>
                      <w:szCs w:val="22"/>
                    </w:rPr>
                    <w:t xml:space="preserve">                               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>14:15 val.</w:t>
                  </w:r>
                </w:p>
              </w:tc>
            </w:tr>
            <w:tr w:rsidR="00B42F8E" w:rsidRPr="00B76E37" w:rsidTr="001A1F7A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color w:val="000000"/>
                      <w:sz w:val="22"/>
                      <w:szCs w:val="22"/>
                    </w:rPr>
                    <w:t xml:space="preserve">            5. Dėl Kauno miesto savivaldybės tarybos 2023 m. vasario 7 d. sprendimo Nr. T-2 „Dėl Kauno miesto savivaldybės 2023 metų biudžeto patvirtinimo“ pakeitimo (TR-277) </w:t>
                  </w:r>
                </w:p>
              </w:tc>
            </w:tr>
            <w:tr w:rsidR="00B42F8E" w:rsidRPr="00B76E37" w:rsidTr="001A1F7A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 xml:space="preserve">            Pranešėja -  Roma Vosylienė (Finansų ir ekonomikos skyri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>a</w:t>
                  </w: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>us vedėja)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           </w:t>
                  </w:r>
                  <w:r w:rsidR="0099407A">
                    <w:rPr>
                      <w:color w:val="000000"/>
                      <w:sz w:val="22"/>
                      <w:szCs w:val="22"/>
                    </w:rPr>
                    <w:t xml:space="preserve">              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>14:20 val.</w:t>
                  </w:r>
                </w:p>
              </w:tc>
            </w:tr>
            <w:tr w:rsidR="00B42F8E" w:rsidRPr="00B76E37" w:rsidTr="001A1F7A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color w:val="000000"/>
                      <w:sz w:val="22"/>
                      <w:szCs w:val="22"/>
                    </w:rPr>
                    <w:t xml:space="preserve">            6. Dėl įgaliojimų atstovauti Kauno regiono plėtros tarybos visuotiniuose dalyvių susirinkimuose suteikimo (TR-234) </w:t>
                  </w:r>
                </w:p>
              </w:tc>
            </w:tr>
            <w:tr w:rsidR="00B42F8E" w:rsidRPr="00B76E37" w:rsidTr="001A1F7A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color w:val="000000"/>
                      <w:sz w:val="22"/>
                      <w:szCs w:val="22"/>
                    </w:rPr>
                    <w:t xml:space="preserve">            7. Dėl atstovavimo Kauno miesto savivaldybės interesams Kauno miesto Žaliakalnio vietos veiklos grupės valdyboje (TR-258) </w:t>
                  </w:r>
                </w:p>
              </w:tc>
            </w:tr>
            <w:tr w:rsidR="00B42F8E" w:rsidRPr="00B76E37" w:rsidTr="001A1F7A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 xml:space="preserve">            Pranešėja -  Aistė Lukaševičiūtė (Investicijų ir projektų skyri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>a</w:t>
                  </w: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>us vedėja)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      </w:t>
                  </w:r>
                  <w:r w:rsidR="0099407A">
                    <w:rPr>
                      <w:color w:val="000000"/>
                      <w:sz w:val="22"/>
                      <w:szCs w:val="22"/>
                    </w:rPr>
                    <w:t xml:space="preserve">               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>14:25 val.</w:t>
                  </w:r>
                </w:p>
              </w:tc>
            </w:tr>
            <w:tr w:rsidR="00B42F8E" w:rsidRPr="00B76E37" w:rsidTr="001A1F7A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color w:val="000000"/>
                      <w:sz w:val="22"/>
                      <w:szCs w:val="22"/>
                    </w:rPr>
                    <w:t xml:space="preserve">            8. Dėl Kauno miesto savivaldybės tarybos 2020 m. gruodžio 22 d. sprendimo Nr. T-594 „Dėl Kauno miesto savivaldybės infrastruktūros plėtros rėmimo programos komisijos sudėties ir darbo reglamento patvirtinimo“ pakeitimo (TR-231) </w:t>
                  </w:r>
                </w:p>
              </w:tc>
            </w:tr>
            <w:tr w:rsidR="00B42F8E" w:rsidRPr="00B76E37" w:rsidTr="001A1F7A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 xml:space="preserve">            Pranešėjas -  Aloyzas Pakalniškis (Miesto tvarkymo skyri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>a</w:t>
                  </w: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>us vedėjas)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          </w:t>
                  </w:r>
                  <w:r w:rsidR="0099407A">
                    <w:rPr>
                      <w:color w:val="000000"/>
                      <w:sz w:val="22"/>
                      <w:szCs w:val="22"/>
                    </w:rPr>
                    <w:t xml:space="preserve">               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 w:rsidR="001A1F7A" w:rsidRPr="00B76E37">
                    <w:rPr>
                      <w:b/>
                      <w:color w:val="000000"/>
                      <w:sz w:val="22"/>
                      <w:szCs w:val="22"/>
                    </w:rPr>
                    <w:t>14:30 val</w:t>
                  </w:r>
                  <w:r w:rsidR="001A1F7A" w:rsidRPr="00B76E37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B42F8E" w:rsidRPr="00B76E37" w:rsidTr="001A1F7A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B76E37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color w:val="000000"/>
                      <w:sz w:val="22"/>
                      <w:szCs w:val="22"/>
                    </w:rPr>
                    <w:t xml:space="preserve">            9. Dėl įgaliojimų suteikimo Olgai Ridzevičienei, Dangirai Naujokienei ir Dianai Macijauskienei (TR-218) </w:t>
                  </w:r>
                </w:p>
              </w:tc>
            </w:tr>
            <w:tr w:rsidR="00B42F8E" w:rsidRPr="00B76E37" w:rsidTr="001A1F7A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color w:val="000000"/>
                      <w:sz w:val="22"/>
                      <w:szCs w:val="22"/>
                    </w:rPr>
                    <w:t xml:space="preserve">            10. Dėl įgaliojimų suteikimo Linai Greblikienei, Neringai Stelmokienei ir Olgai Ridzevičienei (TR-223) </w:t>
                  </w:r>
                </w:p>
              </w:tc>
            </w:tr>
            <w:tr w:rsidR="00B42F8E" w:rsidRPr="00B76E37" w:rsidTr="001A1F7A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color w:val="000000"/>
                      <w:sz w:val="22"/>
                      <w:szCs w:val="22"/>
                    </w:rPr>
                    <w:t xml:space="preserve">            11. Dėl įgaliojimų balsuoti dėl žemės sklypų formavimo prie daugiabučių namų, kuriuose yra Kauno miesto savivaldybei nuosavybės teise priklausančių patalpų, suteikimo Linai Greblikienei, Neringai Stelmokienei ir Olgai Ridzevičienei (TR-222) </w:t>
                  </w:r>
                </w:p>
              </w:tc>
            </w:tr>
            <w:tr w:rsidR="00B42F8E" w:rsidRPr="00B76E37" w:rsidTr="001A1F7A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color w:val="000000"/>
                      <w:sz w:val="22"/>
                      <w:szCs w:val="22"/>
                    </w:rPr>
                    <w:t xml:space="preserve">            12. Dėl įgaliojimų suteikimo Jūratei Furmanavičienei, Astai Teresei Kulikauskienei ir Jurgitai Vasiliauskienei (TR-224) </w:t>
                  </w:r>
                </w:p>
              </w:tc>
            </w:tr>
            <w:tr w:rsidR="00B42F8E" w:rsidRPr="00B76E37" w:rsidTr="001A1F7A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59147F" w:rsidP="001A1F7A">
                  <w:pPr>
                    <w:jc w:val="both"/>
                    <w:rPr>
                      <w:sz w:val="22"/>
                      <w:szCs w:val="22"/>
                    </w:rPr>
                  </w:pP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 xml:space="preserve">            Pranešėjas -  Donatas Valiukas (Nekilnojamojo turto skyri</w:t>
                  </w:r>
                  <w:r w:rsidR="00B76E37" w:rsidRPr="00B76E37">
                    <w:rPr>
                      <w:b/>
                      <w:color w:val="000000"/>
                      <w:sz w:val="22"/>
                      <w:szCs w:val="22"/>
                    </w:rPr>
                    <w:t>a</w:t>
                  </w:r>
                  <w:r w:rsidRPr="00B76E37">
                    <w:rPr>
                      <w:b/>
                      <w:color w:val="000000"/>
                      <w:sz w:val="22"/>
                      <w:szCs w:val="22"/>
                    </w:rPr>
                    <w:t>us vedėjas)</w:t>
                  </w:r>
                  <w:r w:rsidR="00B76E37" w:rsidRPr="00B76E37">
                    <w:rPr>
                      <w:b/>
                      <w:color w:val="000000"/>
                      <w:sz w:val="22"/>
                      <w:szCs w:val="22"/>
                    </w:rPr>
                    <w:t xml:space="preserve">     </w:t>
                  </w:r>
                  <w:r w:rsidR="0099407A">
                    <w:rPr>
                      <w:b/>
                      <w:color w:val="000000"/>
                      <w:sz w:val="22"/>
                      <w:szCs w:val="22"/>
                    </w:rPr>
                    <w:t xml:space="preserve">               </w:t>
                  </w:r>
                  <w:r w:rsidR="00B76E37" w:rsidRPr="00B76E37">
                    <w:rPr>
                      <w:b/>
                      <w:color w:val="000000"/>
                      <w:sz w:val="22"/>
                      <w:szCs w:val="22"/>
                    </w:rPr>
                    <w:t xml:space="preserve">      </w:t>
                  </w:r>
                  <w:r w:rsidR="00B76E37" w:rsidRPr="00B76E3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76E37" w:rsidRPr="00B76E37">
                    <w:rPr>
                      <w:b/>
                      <w:color w:val="000000"/>
                      <w:sz w:val="22"/>
                      <w:szCs w:val="22"/>
                    </w:rPr>
                    <w:t>14:35 val.</w:t>
                  </w:r>
                </w:p>
              </w:tc>
            </w:tr>
          </w:tbl>
          <w:p w:rsidR="00B42F8E" w:rsidRPr="00B76E37" w:rsidRDefault="00B42F8E" w:rsidP="001A1F7A">
            <w:pPr>
              <w:jc w:val="both"/>
              <w:rPr>
                <w:sz w:val="22"/>
                <w:szCs w:val="22"/>
              </w:rPr>
            </w:pPr>
          </w:p>
        </w:tc>
      </w:tr>
      <w:tr w:rsidR="00B42F8E" w:rsidRPr="00B76E37">
        <w:trPr>
          <w:trHeight w:val="660"/>
        </w:trPr>
        <w:tc>
          <w:tcPr>
            <w:tcW w:w="5272" w:type="dxa"/>
          </w:tcPr>
          <w:p w:rsidR="00B42F8E" w:rsidRPr="00B76E37" w:rsidRDefault="00B42F8E" w:rsidP="001A1F7A">
            <w:pPr>
              <w:pStyle w:val="EmptyLayoutCell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B42F8E" w:rsidRPr="00B76E37" w:rsidRDefault="00B42F8E" w:rsidP="001A1F7A">
            <w:pPr>
              <w:pStyle w:val="EmptyLayoutCell"/>
              <w:jc w:val="both"/>
              <w:rPr>
                <w:sz w:val="22"/>
                <w:szCs w:val="22"/>
              </w:rPr>
            </w:pPr>
          </w:p>
        </w:tc>
        <w:tc>
          <w:tcPr>
            <w:tcW w:w="2383" w:type="dxa"/>
          </w:tcPr>
          <w:p w:rsidR="00B42F8E" w:rsidRPr="00B76E37" w:rsidRDefault="00B42F8E" w:rsidP="001A1F7A">
            <w:pPr>
              <w:pStyle w:val="EmptyLayoutCel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42F8E" w:rsidRPr="00B76E37" w:rsidRDefault="00B42F8E" w:rsidP="001A1F7A">
            <w:pPr>
              <w:pStyle w:val="EmptyLayoutCell"/>
              <w:jc w:val="both"/>
              <w:rPr>
                <w:sz w:val="22"/>
                <w:szCs w:val="22"/>
              </w:rPr>
            </w:pPr>
          </w:p>
        </w:tc>
      </w:tr>
      <w:tr w:rsidR="00EC7FC1" w:rsidRPr="00B76E37" w:rsidTr="00EC7FC1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B42F8E" w:rsidRPr="00B76E37"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DA44F6" w:rsidP="001A1F7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</w:t>
                  </w:r>
                  <w:r w:rsidR="0059147F" w:rsidRPr="00B76E37">
                    <w:rPr>
                      <w:color w:val="000000"/>
                      <w:sz w:val="22"/>
                      <w:szCs w:val="22"/>
                    </w:rPr>
                    <w:t>omiteto pirmininkas</w:t>
                  </w:r>
                </w:p>
              </w:tc>
            </w:tr>
          </w:tbl>
          <w:p w:rsidR="00B42F8E" w:rsidRPr="00B76E37" w:rsidRDefault="00B42F8E" w:rsidP="001A1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B42F8E" w:rsidRPr="00B76E37" w:rsidRDefault="00B42F8E" w:rsidP="001A1F7A">
            <w:pPr>
              <w:pStyle w:val="EmptyLayoutCell"/>
              <w:jc w:val="both"/>
              <w:rPr>
                <w:sz w:val="22"/>
                <w:szCs w:val="22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B42F8E" w:rsidRPr="00B76E37"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2F8E" w:rsidRPr="00B76E37" w:rsidRDefault="00DA44F6" w:rsidP="001A1F7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59147F" w:rsidRPr="00B76E37">
                    <w:rPr>
                      <w:color w:val="000000"/>
                      <w:sz w:val="22"/>
                      <w:szCs w:val="22"/>
                    </w:rPr>
                    <w:t>Rimantas Lekavičius</w:t>
                  </w:r>
                </w:p>
              </w:tc>
            </w:tr>
          </w:tbl>
          <w:p w:rsidR="00B42F8E" w:rsidRPr="00B76E37" w:rsidRDefault="00B42F8E" w:rsidP="001A1F7A">
            <w:pPr>
              <w:jc w:val="both"/>
              <w:rPr>
                <w:sz w:val="22"/>
                <w:szCs w:val="22"/>
              </w:rPr>
            </w:pPr>
          </w:p>
        </w:tc>
      </w:tr>
    </w:tbl>
    <w:p w:rsidR="00B42F8E" w:rsidRPr="00B76E37" w:rsidRDefault="00B42F8E" w:rsidP="001A1F7A">
      <w:pPr>
        <w:jc w:val="both"/>
        <w:rPr>
          <w:sz w:val="22"/>
          <w:szCs w:val="22"/>
        </w:rPr>
      </w:pPr>
    </w:p>
    <w:sectPr w:rsidR="00B42F8E" w:rsidRPr="00B76E37">
      <w:headerReference w:type="default" r:id="rId6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46" w:rsidRDefault="00656046">
      <w:r>
        <w:separator/>
      </w:r>
    </w:p>
  </w:endnote>
  <w:endnote w:type="continuationSeparator" w:id="0">
    <w:p w:rsidR="00656046" w:rsidRDefault="0065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46" w:rsidRDefault="00656046">
      <w:r>
        <w:separator/>
      </w:r>
    </w:p>
  </w:footnote>
  <w:footnote w:type="continuationSeparator" w:id="0">
    <w:p w:rsidR="00656046" w:rsidRDefault="0065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B42F8E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B42F8E"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42F8E" w:rsidRDefault="0059147F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 w:rsidR="00B76E37"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B42F8E" w:rsidRDefault="00B42F8E"/>
      </w:tc>
      <w:tc>
        <w:tcPr>
          <w:tcW w:w="1133" w:type="dxa"/>
        </w:tcPr>
        <w:p w:rsidR="00B42F8E" w:rsidRDefault="00B42F8E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C1"/>
    <w:rsid w:val="001A1F7A"/>
    <w:rsid w:val="0059147F"/>
    <w:rsid w:val="00656046"/>
    <w:rsid w:val="0099407A"/>
    <w:rsid w:val="00B42F8E"/>
    <w:rsid w:val="00B76E37"/>
    <w:rsid w:val="00DA44F6"/>
    <w:rsid w:val="00E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9F344"/>
  <w15:chartTrackingRefBased/>
  <w15:docId w15:val="{9E5588B8-96B1-4CDD-8DB6-B8FB71D5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7</cp:revision>
  <dcterms:created xsi:type="dcterms:W3CDTF">2023-05-15T06:30:00Z</dcterms:created>
  <dcterms:modified xsi:type="dcterms:W3CDTF">2023-05-15T06:46:00Z</dcterms:modified>
</cp:coreProperties>
</file>