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2B" w:rsidRDefault="000D662B" w:rsidP="00E22008">
      <w:pPr>
        <w:tabs>
          <w:tab w:val="center" w:pos="4819"/>
          <w:tab w:val="right" w:pos="9638"/>
        </w:tabs>
        <w:jc w:val="center"/>
      </w:pPr>
      <w:bookmarkStart w:id="0" w:name="_GoBack"/>
      <w:bookmarkEnd w:id="0"/>
    </w:p>
    <w:p w:rsidR="000D662B" w:rsidRDefault="000D662B">
      <w:pPr>
        <w:spacing w:line="20" w:lineRule="exact"/>
        <w:rPr>
          <w:lang w:bidi="he-IL"/>
        </w:rPr>
      </w:pPr>
    </w:p>
    <w:p w:rsidR="000D662B" w:rsidRDefault="00E22008">
      <w:pPr>
        <w:tabs>
          <w:tab w:val="left" w:pos="5244"/>
        </w:tabs>
        <w:jc w:val="center"/>
        <w:rPr>
          <w:b/>
          <w:caps/>
          <w:lang w:bidi="he-IL"/>
        </w:rPr>
      </w:pPr>
      <w:r>
        <w:rPr>
          <w:b/>
          <w:caps/>
          <w:noProof/>
          <w:lang w:eastAsia="lt-LT"/>
        </w:rPr>
        <w:drawing>
          <wp:inline distT="0" distB="0" distL="0" distR="0" wp14:anchorId="486DB67A" wp14:editId="33FE4302">
            <wp:extent cx="353695" cy="438785"/>
            <wp:effectExtent l="0" t="0" r="825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695" cy="438785"/>
                    </a:xfrm>
                    <a:prstGeom prst="rect">
                      <a:avLst/>
                    </a:prstGeom>
                    <a:noFill/>
                  </pic:spPr>
                </pic:pic>
              </a:graphicData>
            </a:graphic>
          </wp:inline>
        </w:drawing>
      </w:r>
    </w:p>
    <w:p w:rsidR="000D662B" w:rsidRDefault="000D662B">
      <w:pPr>
        <w:tabs>
          <w:tab w:val="left" w:pos="5244"/>
        </w:tabs>
        <w:jc w:val="center"/>
        <w:rPr>
          <w:b/>
          <w:caps/>
          <w:lang w:bidi="he-IL"/>
        </w:rPr>
      </w:pPr>
    </w:p>
    <w:p w:rsidR="000D662B" w:rsidRDefault="00E22008">
      <w:pPr>
        <w:tabs>
          <w:tab w:val="left" w:pos="5244"/>
        </w:tabs>
        <w:jc w:val="center"/>
        <w:rPr>
          <w:b/>
          <w:caps/>
          <w:lang w:bidi="he-IL"/>
        </w:rPr>
      </w:pPr>
      <w:r>
        <w:rPr>
          <w:b/>
          <w:caps/>
          <w:lang w:bidi="he-IL"/>
        </w:rPr>
        <w:t>KAUNO MIESTO SAVIVALDYBĖS ADMINISTRACIJOS DIREKTORIUS</w:t>
      </w:r>
    </w:p>
    <w:p w:rsidR="000D662B" w:rsidRDefault="000D662B">
      <w:pPr>
        <w:tabs>
          <w:tab w:val="left" w:pos="5244"/>
        </w:tabs>
        <w:jc w:val="center"/>
        <w:rPr>
          <w:b/>
          <w:caps/>
          <w:lang w:bidi="he-IL"/>
        </w:rPr>
      </w:pPr>
    </w:p>
    <w:p w:rsidR="000D662B" w:rsidRDefault="00E22008">
      <w:pPr>
        <w:tabs>
          <w:tab w:val="left" w:pos="5244"/>
        </w:tabs>
        <w:jc w:val="center"/>
        <w:rPr>
          <w:b/>
          <w:caps/>
          <w:lang w:bidi="he-IL"/>
        </w:rPr>
      </w:pPr>
      <w:r>
        <w:rPr>
          <w:b/>
          <w:caps/>
          <w:lang w:bidi="he-IL"/>
        </w:rPr>
        <w:t>ĮSAKYMAS</w:t>
      </w:r>
    </w:p>
    <w:p w:rsidR="000D662B" w:rsidRDefault="00E22008">
      <w:pPr>
        <w:ind w:left="8"/>
        <w:jc w:val="center"/>
        <w:rPr>
          <w:b/>
          <w:caps/>
          <w:lang w:bidi="he-IL"/>
        </w:rPr>
      </w:pPr>
      <w:r>
        <w:rPr>
          <w:b/>
          <w:lang w:bidi="he-IL"/>
        </w:rPr>
        <w:t>DĖL KAUNO MIESTO SAVIVALDYBĖS POPAMOKINIŲ VEIKLŲ LANKOMUMO APSKAITOS INFORMACINĖS SISTEMOS NAUDOJIMO TVARKOS APRAŠO PATVIRTINIMO</w:t>
      </w:r>
    </w:p>
    <w:p w:rsidR="000D662B" w:rsidRDefault="000D662B">
      <w:pPr>
        <w:tabs>
          <w:tab w:val="right" w:pos="2410"/>
          <w:tab w:val="right" w:pos="3544"/>
          <w:tab w:val="left" w:pos="5670"/>
        </w:tabs>
        <w:jc w:val="center"/>
        <w:rPr>
          <w:lang w:bidi="he-IL"/>
        </w:rPr>
      </w:pPr>
    </w:p>
    <w:p w:rsidR="000D662B" w:rsidRDefault="000D662B">
      <w:pPr>
        <w:tabs>
          <w:tab w:val="right" w:pos="2410"/>
          <w:tab w:val="right" w:pos="3544"/>
          <w:tab w:val="left" w:pos="5670"/>
        </w:tabs>
        <w:jc w:val="center"/>
        <w:rPr>
          <w:lang w:bidi="he-IL"/>
        </w:rPr>
      </w:pPr>
    </w:p>
    <w:p w:rsidR="000D662B" w:rsidRDefault="00E22008">
      <w:pPr>
        <w:tabs>
          <w:tab w:val="right" w:pos="2410"/>
          <w:tab w:val="right" w:pos="3544"/>
          <w:tab w:val="left" w:pos="5670"/>
        </w:tabs>
        <w:jc w:val="center"/>
        <w:rPr>
          <w:lang w:bidi="he-IL"/>
        </w:rPr>
      </w:pPr>
      <w:r>
        <w:rPr>
          <w:lang w:bidi="he-IL"/>
        </w:rPr>
        <w:t xml:space="preserve">2022 m. gegužės 27 d. Nr. </w:t>
      </w:r>
      <w:r>
        <w:t>A-2055</w:t>
      </w:r>
    </w:p>
    <w:p w:rsidR="000D662B" w:rsidRDefault="00E22008">
      <w:pPr>
        <w:suppressAutoHyphens/>
        <w:ind w:left="8"/>
        <w:jc w:val="center"/>
        <w:rPr>
          <w:lang w:bidi="he-IL"/>
        </w:rPr>
      </w:pPr>
      <w:r>
        <w:rPr>
          <w:lang w:bidi="he-IL"/>
        </w:rPr>
        <w:t>Kaunas</w:t>
      </w:r>
    </w:p>
    <w:p w:rsidR="000D662B" w:rsidRDefault="000D662B">
      <w:pPr>
        <w:rPr>
          <w:lang w:bidi="he-IL"/>
        </w:rPr>
      </w:pPr>
    </w:p>
    <w:p w:rsidR="000D662B" w:rsidRDefault="000D662B">
      <w:pPr>
        <w:tabs>
          <w:tab w:val="center" w:pos="4153"/>
          <w:tab w:val="right" w:pos="8306"/>
        </w:tabs>
        <w:rPr>
          <w:lang w:bidi="he-IL"/>
        </w:rPr>
      </w:pPr>
    </w:p>
    <w:p w:rsidR="000D662B" w:rsidRDefault="00E22008">
      <w:pPr>
        <w:tabs>
          <w:tab w:val="left" w:pos="1134"/>
        </w:tabs>
        <w:spacing w:line="324" w:lineRule="auto"/>
        <w:ind w:firstLine="1276"/>
        <w:jc w:val="both"/>
        <w:rPr>
          <w:shd w:val="clear" w:color="auto" w:fill="FFFFFF"/>
          <w:lang w:bidi="he-IL"/>
        </w:rPr>
      </w:pPr>
      <w:r>
        <w:rPr>
          <w:szCs w:val="24"/>
          <w:lang w:bidi="he-IL"/>
        </w:rPr>
        <w:t>Vadovaudamasis Lietuvos Respublikos vietos savivaldos įstatymo 29 straipsnio 8 dalies 3 punktu,</w:t>
      </w:r>
      <w:r>
        <w:rPr>
          <w:lang w:bidi="he-IL"/>
        </w:rPr>
        <w:t xml:space="preserve"> Asmens duomenų tvarkymo Kauno miesto savivaldybėje taisyklėmis, patvirtintomis Kauno miesto savivaldybės tarybos 2020 m. balandžio 28 d. sprendimu Nr. T-122 „Dėl Asmens duomenų tvarkymo Kauno miesto savivaldybėje taisyklių patvirtinimo“, </w:t>
      </w:r>
      <w:r>
        <w:rPr>
          <w:color w:val="000000"/>
          <w:lang w:bidi="he-IL"/>
        </w:rPr>
        <w:t>Kauno miesto savivaldybės tarybos 2022 m. vasario 22 d. sprendimu Nr. T-79 „D</w:t>
      </w:r>
      <w:r>
        <w:rPr>
          <w:szCs w:val="24"/>
          <w:shd w:val="clear" w:color="auto" w:fill="FFFFFF"/>
          <w:lang w:bidi="he-IL"/>
        </w:rPr>
        <w:t>ėl Kauno miesto savivaldybės popamokinių veiklų lankomumo apskaitos tvarkos aprašo patvirtinimo</w:t>
      </w:r>
      <w:r>
        <w:rPr>
          <w:color w:val="000000"/>
          <w:lang w:bidi="he-IL"/>
        </w:rPr>
        <w:t xml:space="preserve">“, </w:t>
      </w:r>
      <w:r>
        <w:rPr>
          <w:lang w:bidi="he-IL"/>
        </w:rPr>
        <w:t xml:space="preserve">atsižvelgdamas į </w:t>
      </w:r>
      <w:r>
        <w:rPr>
          <w:bCs/>
          <w:color w:val="000000"/>
          <w:spacing w:val="-4"/>
          <w:lang w:bidi="he-IL"/>
        </w:rPr>
        <w:t xml:space="preserve">Duomenų subjektų teisių įgyvendinimo Kauno miesto savivaldybėje tvarkos aprašą, patvirtintą Kauno miesto savivaldybės </w:t>
      </w:r>
      <w:r>
        <w:rPr>
          <w:lang w:bidi="he-IL"/>
        </w:rPr>
        <w:t xml:space="preserve">administracijos direktoriaus </w:t>
      </w:r>
      <w:r>
        <w:rPr>
          <w:bCs/>
          <w:color w:val="000000"/>
          <w:spacing w:val="-4"/>
          <w:lang w:bidi="he-IL"/>
        </w:rPr>
        <w:t>2019 m. vasario 20 d</w:t>
      </w:r>
      <w:r>
        <w:rPr>
          <w:lang w:bidi="he-IL"/>
        </w:rPr>
        <w:t>. įsakymu Nr. A-593 „Dėl Duomenų subjektų teisių įgyvendinimo Kauno miesto savivaldybėje tvarkos aprašo patvirtinimo“, Asmens duomenų saugumo pažeidimų valdymo tvarkos aprašą, patvirtintą Kauno miesto savivaldybės administracijos direktoriaus 2019 m. balandžio 18 d. įsakymu Nr. A-1388 „Dėl Asmens duomenų saugumo pažeidimų valdymo tvarkos aprašo patvirtinimo“, Kauno miesto savivaldybės administracijos valdomų informacinių sistemų saugos nuostatus, patvirtintus Kauno miesto savivaldybės administracijos direktoriaus 2021 m. lapkričio 4 d. įsakymu Nr. A-3926 „Dėl Kauno miesto savivaldybės administracijos valdomų informacinių sistemų saugos nuostatų patvirtinimo“, Kauno miesto savivaldybės administracijos valdomų informacinių sistemų naudotojų administravimo tvarkos aprašą, patvirtintą Kauno miesto savivaldybės administracijos direktoriaus 2022 m. sausio 13 d. įsakymu Nr. A-100 „</w:t>
      </w:r>
      <w:r>
        <w:rPr>
          <w:shd w:val="clear" w:color="auto" w:fill="FFFFFF"/>
          <w:lang w:bidi="he-IL"/>
        </w:rPr>
        <w:t>Dėl Kauno miesto savivaldybės administracijos valdomų informacinių sistemų saugos dokumentų patvirtinimo“,</w:t>
      </w:r>
    </w:p>
    <w:p w:rsidR="000D662B" w:rsidRDefault="00E22008" w:rsidP="00E22008">
      <w:pPr>
        <w:spacing w:line="360" w:lineRule="auto"/>
        <w:ind w:firstLine="1276"/>
        <w:jc w:val="both"/>
        <w:rPr>
          <w:szCs w:val="24"/>
        </w:rPr>
      </w:pPr>
      <w:r>
        <w:rPr>
          <w:color w:val="000000"/>
          <w:sz w:val="22"/>
          <w:szCs w:val="24"/>
          <w:lang w:eastAsia="lt-LT"/>
        </w:rPr>
        <w:t>t v i r t i n u  K</w:t>
      </w:r>
      <w:r>
        <w:rPr>
          <w:color w:val="000000"/>
          <w:szCs w:val="24"/>
          <w:lang w:eastAsia="lt-LT"/>
        </w:rPr>
        <w:t>auno miesto savivaldybės Popamokinių veiklų lankomumo apskaitos informacinės sistemos naudojimo tvarkos aprašą</w:t>
      </w:r>
      <w:r>
        <w:rPr>
          <w:color w:val="000000"/>
          <w:sz w:val="22"/>
          <w:szCs w:val="24"/>
          <w:lang w:eastAsia="lt-LT"/>
        </w:rPr>
        <w:t xml:space="preserve"> (pridedama).</w:t>
      </w:r>
    </w:p>
    <w:p w:rsidR="00E22008" w:rsidRDefault="00E22008">
      <w:pPr>
        <w:tabs>
          <w:tab w:val="left" w:pos="7655"/>
        </w:tabs>
      </w:pPr>
    </w:p>
    <w:p w:rsidR="00E22008" w:rsidRDefault="00E22008">
      <w:pPr>
        <w:tabs>
          <w:tab w:val="left" w:pos="7655"/>
        </w:tabs>
      </w:pPr>
    </w:p>
    <w:p w:rsidR="00E22008" w:rsidRDefault="00E22008">
      <w:pPr>
        <w:tabs>
          <w:tab w:val="left" w:pos="7655"/>
        </w:tabs>
      </w:pPr>
    </w:p>
    <w:p w:rsidR="000D662B" w:rsidRDefault="00E22008">
      <w:pPr>
        <w:tabs>
          <w:tab w:val="left" w:pos="7655"/>
        </w:tabs>
        <w:rPr>
          <w:szCs w:val="24"/>
          <w:lang w:bidi="he-IL"/>
        </w:rPr>
      </w:pPr>
      <w:r>
        <w:rPr>
          <w:szCs w:val="24"/>
          <w:lang w:bidi="he-IL"/>
        </w:rPr>
        <w:t xml:space="preserve">Administracijos direktorius </w:t>
      </w:r>
      <w:r>
        <w:rPr>
          <w:szCs w:val="24"/>
          <w:lang w:bidi="he-IL"/>
        </w:rPr>
        <w:tab/>
        <w:t xml:space="preserve">Tadas </w:t>
      </w:r>
      <w:proofErr w:type="spellStart"/>
      <w:r>
        <w:rPr>
          <w:szCs w:val="24"/>
          <w:lang w:bidi="he-IL"/>
        </w:rPr>
        <w:t>Metelionis</w:t>
      </w:r>
      <w:proofErr w:type="spellEnd"/>
    </w:p>
    <w:p w:rsidR="000D662B" w:rsidRDefault="000D662B">
      <w:pPr>
        <w:tabs>
          <w:tab w:val="left" w:pos="7655"/>
        </w:tabs>
        <w:rPr>
          <w:szCs w:val="24"/>
          <w:lang w:bidi="he-IL"/>
        </w:rPr>
      </w:pPr>
    </w:p>
    <w:p w:rsidR="000D662B" w:rsidRDefault="000D662B">
      <w:pPr>
        <w:tabs>
          <w:tab w:val="left" w:pos="720"/>
        </w:tabs>
        <w:spacing w:line="360" w:lineRule="auto"/>
        <w:ind w:left="6804"/>
        <w:rPr>
          <w:caps/>
          <w:color w:val="000000"/>
          <w:szCs w:val="24"/>
        </w:rPr>
        <w:sectPr w:rsidR="000D662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567" w:bottom="1134" w:left="1701" w:header="340" w:footer="340" w:gutter="0"/>
          <w:cols w:space="720"/>
          <w:titlePg/>
          <w:docGrid w:linePitch="326"/>
        </w:sectPr>
      </w:pPr>
    </w:p>
    <w:p w:rsidR="000D662B" w:rsidRDefault="00E22008" w:rsidP="00E22008">
      <w:pPr>
        <w:tabs>
          <w:tab w:val="left" w:pos="720"/>
        </w:tabs>
        <w:ind w:left="6804"/>
        <w:rPr>
          <w:caps/>
          <w:color w:val="000000"/>
          <w:szCs w:val="24"/>
        </w:rPr>
      </w:pPr>
      <w:r>
        <w:rPr>
          <w:caps/>
          <w:color w:val="000000"/>
          <w:szCs w:val="24"/>
        </w:rPr>
        <w:lastRenderedPageBreak/>
        <w:t xml:space="preserve">PATVIRTINTA </w:t>
      </w:r>
    </w:p>
    <w:p w:rsidR="000D662B" w:rsidRDefault="00E22008" w:rsidP="00E22008">
      <w:pPr>
        <w:ind w:left="6804"/>
        <w:rPr>
          <w:color w:val="000000"/>
          <w:szCs w:val="24"/>
        </w:rPr>
      </w:pPr>
      <w:r>
        <w:rPr>
          <w:color w:val="000000"/>
          <w:szCs w:val="24"/>
        </w:rPr>
        <w:t xml:space="preserve">Kauno miesto savivaldybės </w:t>
      </w:r>
    </w:p>
    <w:p w:rsidR="000D662B" w:rsidRDefault="00E22008" w:rsidP="00E22008">
      <w:pPr>
        <w:ind w:left="6804"/>
        <w:rPr>
          <w:color w:val="000000"/>
          <w:szCs w:val="24"/>
        </w:rPr>
      </w:pPr>
      <w:r>
        <w:rPr>
          <w:color w:val="000000"/>
          <w:szCs w:val="24"/>
        </w:rPr>
        <w:t xml:space="preserve">administracijos direktoriaus </w:t>
      </w:r>
    </w:p>
    <w:p w:rsidR="000D662B" w:rsidRDefault="00E22008" w:rsidP="00E22008">
      <w:pPr>
        <w:ind w:left="6804"/>
        <w:rPr>
          <w:color w:val="000000"/>
          <w:szCs w:val="24"/>
        </w:rPr>
      </w:pPr>
      <w:r>
        <w:rPr>
          <w:color w:val="000000"/>
          <w:szCs w:val="24"/>
        </w:rPr>
        <w:t>2022 m. gegužės 27 d</w:t>
      </w:r>
    </w:p>
    <w:p w:rsidR="000D662B" w:rsidRDefault="00E22008" w:rsidP="00E22008">
      <w:pPr>
        <w:ind w:left="6804"/>
        <w:rPr>
          <w:color w:val="000000"/>
          <w:szCs w:val="24"/>
        </w:rPr>
      </w:pPr>
      <w:r>
        <w:rPr>
          <w:color w:val="000000"/>
          <w:szCs w:val="24"/>
        </w:rPr>
        <w:t>įsakymu Nr. A-2055</w:t>
      </w:r>
    </w:p>
    <w:p w:rsidR="000D662B" w:rsidRDefault="000D662B">
      <w:pPr>
        <w:spacing w:line="360" w:lineRule="auto"/>
        <w:jc w:val="both"/>
        <w:rPr>
          <w:b/>
          <w:color w:val="000000"/>
          <w:szCs w:val="24"/>
          <w:lang w:eastAsia="lt-LT"/>
        </w:rPr>
      </w:pPr>
    </w:p>
    <w:p w:rsidR="000D662B" w:rsidRDefault="00E22008">
      <w:pPr>
        <w:spacing w:line="360" w:lineRule="auto"/>
        <w:jc w:val="center"/>
        <w:rPr>
          <w:b/>
          <w:color w:val="000000"/>
          <w:szCs w:val="24"/>
          <w:lang w:eastAsia="lt-LT"/>
        </w:rPr>
      </w:pPr>
      <w:r>
        <w:rPr>
          <w:b/>
          <w:color w:val="000000"/>
          <w:szCs w:val="24"/>
          <w:lang w:eastAsia="lt-LT"/>
        </w:rPr>
        <w:t xml:space="preserve">KAUNO MIESTO SAVIVALDYBĖS POPAMOKINIŲ VEIKLŲ LANKOMUMO APSKAITOS INFORMACINĖS SISTEMOS NAUDOJIMO </w:t>
      </w:r>
    </w:p>
    <w:p w:rsidR="000D662B" w:rsidRDefault="00E22008">
      <w:pPr>
        <w:spacing w:line="360" w:lineRule="auto"/>
        <w:jc w:val="center"/>
        <w:rPr>
          <w:b/>
          <w:color w:val="000000"/>
          <w:szCs w:val="24"/>
          <w:lang w:eastAsia="lt-LT"/>
        </w:rPr>
      </w:pPr>
      <w:r>
        <w:rPr>
          <w:b/>
          <w:color w:val="000000"/>
          <w:szCs w:val="24"/>
          <w:lang w:eastAsia="lt-LT"/>
        </w:rPr>
        <w:t xml:space="preserve">TVARKOS APRAŠAS </w:t>
      </w:r>
    </w:p>
    <w:p w:rsidR="000D662B" w:rsidRDefault="000D662B">
      <w:pPr>
        <w:spacing w:line="360" w:lineRule="auto"/>
        <w:jc w:val="center"/>
        <w:rPr>
          <w:color w:val="000000"/>
          <w:szCs w:val="24"/>
          <w:lang w:eastAsia="lt-LT"/>
        </w:rPr>
      </w:pPr>
    </w:p>
    <w:p w:rsidR="000D662B" w:rsidRDefault="00E22008">
      <w:pPr>
        <w:spacing w:line="360" w:lineRule="auto"/>
        <w:jc w:val="center"/>
        <w:rPr>
          <w:b/>
          <w:color w:val="000000"/>
          <w:szCs w:val="24"/>
          <w:lang w:eastAsia="lt-LT"/>
        </w:rPr>
      </w:pPr>
      <w:r>
        <w:rPr>
          <w:b/>
          <w:color w:val="000000"/>
          <w:szCs w:val="24"/>
          <w:lang w:eastAsia="lt-LT"/>
        </w:rPr>
        <w:t xml:space="preserve">I SKYRIUS </w:t>
      </w:r>
    </w:p>
    <w:p w:rsidR="000D662B" w:rsidRDefault="00E22008">
      <w:pPr>
        <w:spacing w:line="360" w:lineRule="auto"/>
        <w:jc w:val="center"/>
        <w:rPr>
          <w:b/>
          <w:color w:val="000000"/>
          <w:szCs w:val="24"/>
          <w:lang w:eastAsia="lt-LT"/>
        </w:rPr>
      </w:pPr>
      <w:r>
        <w:rPr>
          <w:b/>
          <w:color w:val="000000"/>
          <w:szCs w:val="24"/>
          <w:lang w:eastAsia="lt-LT"/>
        </w:rPr>
        <w:t xml:space="preserve">BENDROSIOS NUOSTATOS </w:t>
      </w:r>
    </w:p>
    <w:p w:rsidR="000D662B" w:rsidRDefault="000D662B">
      <w:pPr>
        <w:tabs>
          <w:tab w:val="left" w:pos="1134"/>
        </w:tabs>
        <w:spacing w:line="360" w:lineRule="auto"/>
        <w:ind w:firstLine="709"/>
        <w:jc w:val="both"/>
        <w:rPr>
          <w:color w:val="000000"/>
          <w:szCs w:val="24"/>
          <w:lang w:eastAsia="lt-LT"/>
        </w:rPr>
      </w:pPr>
    </w:p>
    <w:p w:rsidR="000D662B" w:rsidRDefault="00E22008">
      <w:pPr>
        <w:tabs>
          <w:tab w:val="left" w:pos="993"/>
        </w:tabs>
        <w:spacing w:line="360" w:lineRule="auto"/>
        <w:ind w:firstLine="709"/>
        <w:jc w:val="both"/>
        <w:rPr>
          <w:color w:val="000000"/>
          <w:szCs w:val="24"/>
          <w:lang w:eastAsia="lt-LT"/>
        </w:rPr>
      </w:pPr>
      <w:r>
        <w:rPr>
          <w:color w:val="000000"/>
          <w:szCs w:val="24"/>
          <w:lang w:eastAsia="lt-LT"/>
        </w:rPr>
        <w:t>1.</w:t>
      </w:r>
      <w:r>
        <w:rPr>
          <w:color w:val="000000"/>
          <w:szCs w:val="24"/>
          <w:lang w:eastAsia="lt-LT"/>
        </w:rPr>
        <w:tab/>
        <w:t xml:space="preserve">Kauno miesto savivaldybės Popamokinių veiklų lankomumo apskaitos informacinės sistemos naudojimo tvarkos aprašas (toliau – Aprašas) nustato vaikų atstovų naudojimosi Kauno miesto savivaldybės Popamokinių veiklų lankomumo apskaitos informacine sistema tvarką ir sąlygas.  </w:t>
      </w:r>
    </w:p>
    <w:p w:rsidR="000D662B" w:rsidRDefault="00E22008">
      <w:pPr>
        <w:tabs>
          <w:tab w:val="left" w:pos="993"/>
        </w:tabs>
        <w:spacing w:line="360" w:lineRule="auto"/>
        <w:ind w:firstLine="709"/>
        <w:jc w:val="both"/>
        <w:rPr>
          <w:color w:val="000000"/>
          <w:szCs w:val="24"/>
          <w:lang w:eastAsia="lt-LT"/>
        </w:rPr>
      </w:pPr>
      <w:r>
        <w:rPr>
          <w:color w:val="000000"/>
          <w:szCs w:val="24"/>
          <w:lang w:eastAsia="lt-LT"/>
        </w:rPr>
        <w:t>2.</w:t>
      </w:r>
      <w:r>
        <w:rPr>
          <w:color w:val="000000"/>
          <w:szCs w:val="24"/>
          <w:lang w:eastAsia="lt-LT"/>
        </w:rPr>
        <w:tab/>
        <w:t xml:space="preserve">Apraše vartojamos sąvokos: </w:t>
      </w:r>
    </w:p>
    <w:p w:rsidR="000D662B" w:rsidRDefault="00E22008">
      <w:pPr>
        <w:tabs>
          <w:tab w:val="left" w:pos="1418"/>
        </w:tabs>
        <w:spacing w:line="360" w:lineRule="auto"/>
        <w:ind w:firstLine="720"/>
        <w:jc w:val="both"/>
        <w:rPr>
          <w:color w:val="000000"/>
          <w:szCs w:val="24"/>
          <w:lang w:eastAsia="lt-LT"/>
        </w:rPr>
      </w:pPr>
      <w:r>
        <w:rPr>
          <w:color w:val="000000"/>
          <w:szCs w:val="24"/>
          <w:lang w:eastAsia="lt-LT"/>
        </w:rPr>
        <w:t>2.1.</w:t>
      </w:r>
      <w:r>
        <w:rPr>
          <w:color w:val="000000"/>
          <w:szCs w:val="24"/>
          <w:lang w:eastAsia="lt-LT"/>
        </w:rPr>
        <w:tab/>
      </w:r>
      <w:r>
        <w:rPr>
          <w:b/>
          <w:color w:val="000000"/>
          <w:szCs w:val="24"/>
          <w:lang w:eastAsia="lt-LT"/>
        </w:rPr>
        <w:t>Lankytojas</w:t>
      </w:r>
      <w:r>
        <w:rPr>
          <w:color w:val="000000"/>
          <w:szCs w:val="24"/>
          <w:lang w:eastAsia="lt-LT"/>
        </w:rPr>
        <w:t xml:space="preserve"> – nepilnametis asmuo, dalyvaujantis </w:t>
      </w:r>
      <w:proofErr w:type="spellStart"/>
      <w:r>
        <w:rPr>
          <w:color w:val="000000"/>
          <w:szCs w:val="24"/>
          <w:lang w:eastAsia="lt-LT"/>
        </w:rPr>
        <w:t>popamokinėje</w:t>
      </w:r>
      <w:proofErr w:type="spellEnd"/>
      <w:r>
        <w:rPr>
          <w:color w:val="000000"/>
          <w:szCs w:val="24"/>
          <w:lang w:eastAsia="lt-LT"/>
        </w:rPr>
        <w:t xml:space="preserve"> sporto ir (ar) neformaliojo vaikų švietimo veikloje.</w:t>
      </w:r>
    </w:p>
    <w:p w:rsidR="000D662B" w:rsidRDefault="00E22008">
      <w:pPr>
        <w:tabs>
          <w:tab w:val="left" w:pos="993"/>
        </w:tabs>
        <w:spacing w:line="360" w:lineRule="auto"/>
        <w:ind w:firstLine="720"/>
        <w:jc w:val="both"/>
        <w:rPr>
          <w:color w:val="000000"/>
          <w:szCs w:val="24"/>
          <w:lang w:eastAsia="lt-LT"/>
        </w:rPr>
      </w:pPr>
      <w:r>
        <w:rPr>
          <w:color w:val="000000"/>
          <w:szCs w:val="24"/>
          <w:lang w:eastAsia="lt-LT"/>
        </w:rPr>
        <w:t>2.2.</w:t>
      </w:r>
      <w:r>
        <w:rPr>
          <w:color w:val="000000"/>
          <w:szCs w:val="24"/>
          <w:lang w:eastAsia="lt-LT"/>
        </w:rPr>
        <w:tab/>
      </w:r>
      <w:r>
        <w:rPr>
          <w:b/>
          <w:color w:val="000000"/>
          <w:szCs w:val="24"/>
          <w:lang w:eastAsia="lt-LT"/>
        </w:rPr>
        <w:t>Popamokinių veiklų lankomumo apskaitos informacinė sistema</w:t>
      </w:r>
      <w:r>
        <w:rPr>
          <w:color w:val="000000"/>
          <w:szCs w:val="24"/>
          <w:lang w:eastAsia="lt-LT"/>
        </w:rPr>
        <w:t xml:space="preserve"> (toliau – Sistema) – popamokinių veiklų lankomumo apskaitai vykdyti sukurta informacinė sistema, kuri veikia naudojant įdiegtą apskaitos techninę ir programinę įrangą.</w:t>
      </w:r>
    </w:p>
    <w:p w:rsidR="000D662B" w:rsidRDefault="00E22008">
      <w:pPr>
        <w:tabs>
          <w:tab w:val="left" w:pos="993"/>
        </w:tabs>
        <w:spacing w:line="360" w:lineRule="auto"/>
        <w:ind w:firstLine="720"/>
        <w:rPr>
          <w:color w:val="000000"/>
          <w:szCs w:val="24"/>
        </w:rPr>
      </w:pPr>
      <w:r>
        <w:rPr>
          <w:color w:val="000000"/>
          <w:szCs w:val="24"/>
          <w:lang w:eastAsia="lt-LT"/>
        </w:rPr>
        <w:t>2.3.</w:t>
      </w:r>
      <w:r>
        <w:rPr>
          <w:color w:val="000000"/>
          <w:szCs w:val="24"/>
          <w:lang w:eastAsia="lt-LT"/>
        </w:rPr>
        <w:tab/>
      </w:r>
      <w:r>
        <w:rPr>
          <w:color w:val="000000"/>
          <w:szCs w:val="24"/>
        </w:rPr>
        <w:t xml:space="preserve"> Kitos Apraše vartojamos sąvokos „mokykla“, „vaiko atstovas“, „veikla“ suprantamos taip, kaip jos apibrėžtos </w:t>
      </w:r>
      <w:r>
        <w:rPr>
          <w:szCs w:val="24"/>
          <w:shd w:val="clear" w:color="auto" w:fill="FFFFFF"/>
        </w:rPr>
        <w:t>Kauno miesto savivaldybės popamokinių veiklų lankomumo apskaitos tvarkos apraše, patvirtintame Kauno miesto savivaldybės tarybos 2022 m. vasario 22 d. sprendimu Nr. T-79 „Dėl Kauno miesto savivaldybės popamokinių veiklų lankomumo apskaitos tvarkos aprašo patvirtinimo“.</w:t>
      </w:r>
    </w:p>
    <w:p w:rsidR="000D662B" w:rsidRDefault="00E22008">
      <w:pPr>
        <w:tabs>
          <w:tab w:val="left" w:pos="993"/>
        </w:tabs>
        <w:spacing w:line="360" w:lineRule="auto"/>
        <w:ind w:firstLine="709"/>
        <w:jc w:val="both"/>
        <w:rPr>
          <w:color w:val="000000"/>
          <w:szCs w:val="24"/>
          <w:lang w:eastAsia="lt-LT"/>
        </w:rPr>
      </w:pPr>
      <w:r>
        <w:rPr>
          <w:color w:val="000000"/>
          <w:szCs w:val="24"/>
          <w:lang w:eastAsia="lt-LT"/>
        </w:rPr>
        <w:t>3.</w:t>
      </w:r>
      <w:r>
        <w:rPr>
          <w:color w:val="000000"/>
          <w:szCs w:val="24"/>
          <w:lang w:eastAsia="lt-LT"/>
        </w:rPr>
        <w:tab/>
        <w:t>Popamokinių veiklų lankomumo apskaitos informacinės sistemos adresas, skirtas vaikų atstovams internete: https://popamoku.kaunas.lt/.</w:t>
      </w:r>
    </w:p>
    <w:p w:rsidR="000D662B" w:rsidRDefault="00E22008">
      <w:pPr>
        <w:tabs>
          <w:tab w:val="left" w:pos="993"/>
        </w:tabs>
        <w:spacing w:line="360" w:lineRule="auto"/>
        <w:ind w:firstLine="709"/>
        <w:jc w:val="both"/>
        <w:rPr>
          <w:color w:val="000000"/>
          <w:szCs w:val="24"/>
          <w:lang w:eastAsia="lt-LT"/>
        </w:rPr>
      </w:pPr>
      <w:r>
        <w:rPr>
          <w:color w:val="000000"/>
          <w:szCs w:val="24"/>
          <w:lang w:eastAsia="lt-LT"/>
        </w:rPr>
        <w:t>4.</w:t>
      </w:r>
      <w:r>
        <w:rPr>
          <w:color w:val="000000"/>
          <w:szCs w:val="24"/>
          <w:lang w:eastAsia="lt-LT"/>
        </w:rPr>
        <w:tab/>
        <w:t xml:space="preserve">Sistemą administruojanti Savivaldybės administracija turi teisę be įspėjimo apriboti galimybę vaiko atstovui naudotis Sistema, jeigu vaiko atstovas iš esmės pažeidžia Aprašo reikalavimus. </w:t>
      </w:r>
    </w:p>
    <w:p w:rsidR="000D662B" w:rsidRDefault="00E22008">
      <w:pPr>
        <w:tabs>
          <w:tab w:val="left" w:pos="993"/>
        </w:tabs>
        <w:spacing w:line="360" w:lineRule="auto"/>
        <w:ind w:left="1080" w:hanging="360"/>
        <w:jc w:val="both"/>
        <w:rPr>
          <w:color w:val="000000"/>
          <w:szCs w:val="24"/>
          <w:lang w:eastAsia="lt-LT"/>
        </w:rPr>
      </w:pPr>
      <w:r>
        <w:rPr>
          <w:color w:val="000000"/>
          <w:szCs w:val="24"/>
          <w:lang w:eastAsia="lt-LT"/>
        </w:rPr>
        <w:t>5.</w:t>
      </w:r>
      <w:r>
        <w:rPr>
          <w:color w:val="000000"/>
          <w:szCs w:val="24"/>
          <w:lang w:eastAsia="lt-LT"/>
        </w:rPr>
        <w:tab/>
        <w:t>Sistemoje informacija pateikiama lietuvių kalba.</w:t>
      </w:r>
    </w:p>
    <w:p w:rsidR="000D662B" w:rsidRDefault="000D662B">
      <w:pPr>
        <w:tabs>
          <w:tab w:val="left" w:pos="993"/>
        </w:tabs>
        <w:spacing w:line="360" w:lineRule="auto"/>
        <w:ind w:left="709"/>
        <w:jc w:val="both"/>
        <w:rPr>
          <w:color w:val="000000"/>
          <w:szCs w:val="24"/>
          <w:lang w:eastAsia="lt-LT"/>
        </w:rPr>
      </w:pPr>
    </w:p>
    <w:p w:rsidR="000D662B" w:rsidRDefault="00E22008">
      <w:pPr>
        <w:tabs>
          <w:tab w:val="left" w:pos="993"/>
        </w:tabs>
        <w:spacing w:line="360" w:lineRule="auto"/>
        <w:jc w:val="center"/>
        <w:rPr>
          <w:b/>
          <w:color w:val="000000"/>
          <w:szCs w:val="24"/>
          <w:lang w:eastAsia="lt-LT"/>
        </w:rPr>
      </w:pPr>
      <w:r>
        <w:rPr>
          <w:b/>
          <w:color w:val="000000"/>
          <w:szCs w:val="24"/>
          <w:lang w:eastAsia="lt-LT"/>
        </w:rPr>
        <w:t>II SKYRIUS</w:t>
      </w:r>
    </w:p>
    <w:p w:rsidR="000D662B" w:rsidRDefault="00E22008">
      <w:pPr>
        <w:tabs>
          <w:tab w:val="left" w:pos="993"/>
        </w:tabs>
        <w:spacing w:line="360" w:lineRule="auto"/>
        <w:jc w:val="center"/>
        <w:rPr>
          <w:b/>
          <w:color w:val="000000"/>
          <w:szCs w:val="24"/>
          <w:lang w:eastAsia="lt-LT"/>
        </w:rPr>
      </w:pPr>
      <w:r>
        <w:rPr>
          <w:b/>
          <w:color w:val="000000"/>
          <w:szCs w:val="24"/>
          <w:lang w:eastAsia="lt-LT"/>
        </w:rPr>
        <w:t>PASKYROS SUKŪRIMAS IR PRISIJUNGIMAS PRIE SISTEMOS</w:t>
      </w:r>
    </w:p>
    <w:p w:rsidR="000D662B" w:rsidRDefault="000D662B">
      <w:pPr>
        <w:tabs>
          <w:tab w:val="left" w:pos="993"/>
        </w:tabs>
        <w:spacing w:line="360" w:lineRule="auto"/>
        <w:jc w:val="both"/>
        <w:rPr>
          <w:color w:val="000000"/>
          <w:szCs w:val="24"/>
          <w:lang w:eastAsia="lt-LT"/>
        </w:rPr>
      </w:pPr>
    </w:p>
    <w:p w:rsidR="000D662B" w:rsidRDefault="00E22008">
      <w:pPr>
        <w:tabs>
          <w:tab w:val="left" w:pos="993"/>
        </w:tabs>
        <w:spacing w:line="360" w:lineRule="auto"/>
        <w:ind w:firstLine="709"/>
        <w:jc w:val="both"/>
        <w:rPr>
          <w:color w:val="000000"/>
          <w:szCs w:val="24"/>
          <w:lang w:eastAsia="lt-LT"/>
        </w:rPr>
      </w:pPr>
      <w:r>
        <w:rPr>
          <w:color w:val="000000"/>
          <w:szCs w:val="24"/>
          <w:lang w:eastAsia="lt-LT"/>
        </w:rPr>
        <w:t>6.</w:t>
      </w:r>
      <w:r>
        <w:rPr>
          <w:color w:val="000000"/>
          <w:szCs w:val="24"/>
          <w:lang w:eastAsia="lt-LT"/>
        </w:rPr>
        <w:tab/>
        <w:t>Vaikų atstovai, norintys susipažinti su vaikų, kuriems atstovauja, lankomų veiklų faktinio lankomumo duomenimis ir tvarkaraščiais, turi susikurti paskyrą Sistemoje.</w:t>
      </w:r>
    </w:p>
    <w:p w:rsidR="000D662B" w:rsidRDefault="00E22008">
      <w:pPr>
        <w:tabs>
          <w:tab w:val="left" w:pos="993"/>
        </w:tabs>
        <w:spacing w:line="360" w:lineRule="auto"/>
        <w:ind w:firstLine="709"/>
        <w:jc w:val="both"/>
        <w:rPr>
          <w:color w:val="000000"/>
          <w:szCs w:val="24"/>
          <w:lang w:eastAsia="lt-LT"/>
        </w:rPr>
      </w:pPr>
      <w:r>
        <w:rPr>
          <w:color w:val="000000"/>
          <w:szCs w:val="24"/>
          <w:lang w:eastAsia="lt-LT"/>
        </w:rPr>
        <w:t>7.</w:t>
      </w:r>
      <w:r>
        <w:rPr>
          <w:color w:val="000000"/>
          <w:szCs w:val="24"/>
          <w:lang w:eastAsia="lt-LT"/>
        </w:rPr>
        <w:tab/>
        <w:t xml:space="preserve">Vaikų atstovai, kurdami savo paskyrą, privalo susipažinti su asmens duomenų tvarkymo sąlygomis ir patvirtinti savo tapatybę naudodami elektronines asmens tapatybės nustatymo priemones per Elektroninių valdžios vartų portalą. </w:t>
      </w:r>
    </w:p>
    <w:p w:rsidR="000D662B" w:rsidRDefault="00E22008">
      <w:pPr>
        <w:tabs>
          <w:tab w:val="left" w:pos="993"/>
        </w:tabs>
        <w:spacing w:line="360" w:lineRule="auto"/>
        <w:ind w:firstLine="709"/>
        <w:jc w:val="both"/>
        <w:rPr>
          <w:color w:val="000000"/>
          <w:szCs w:val="24"/>
          <w:lang w:eastAsia="lt-LT"/>
        </w:rPr>
      </w:pPr>
      <w:r>
        <w:rPr>
          <w:color w:val="000000"/>
          <w:szCs w:val="24"/>
          <w:lang w:eastAsia="lt-LT"/>
        </w:rPr>
        <w:t>8.</w:t>
      </w:r>
      <w:r>
        <w:rPr>
          <w:color w:val="000000"/>
          <w:szCs w:val="24"/>
          <w:lang w:eastAsia="lt-LT"/>
        </w:rPr>
        <w:tab/>
        <w:t xml:space="preserve">Vaikų atstovai prie kuriamos paskyros turi priskirti lankytojus, kuriems atstovauja, nurodydami lankytojo vardą, pavardę, asmens kodą ir savivaldybę, kurioje deklaruota gyvenamoji vieta, arba lankytojo elektroninio moksleivio pažymėjimo ar kito dokumento, kuris naudojamas lankytojo lankomumui fiksuoti, duomenis. </w:t>
      </w:r>
    </w:p>
    <w:p w:rsidR="000D662B" w:rsidRDefault="00E22008">
      <w:pPr>
        <w:tabs>
          <w:tab w:val="left" w:pos="993"/>
        </w:tabs>
        <w:spacing w:line="360" w:lineRule="auto"/>
        <w:ind w:firstLine="709"/>
        <w:jc w:val="both"/>
        <w:rPr>
          <w:color w:val="000000"/>
          <w:szCs w:val="24"/>
          <w:lang w:eastAsia="lt-LT"/>
        </w:rPr>
      </w:pPr>
      <w:r>
        <w:rPr>
          <w:color w:val="000000"/>
          <w:szCs w:val="24"/>
          <w:lang w:eastAsia="lt-LT"/>
        </w:rPr>
        <w:t>9.</w:t>
      </w:r>
      <w:r>
        <w:rPr>
          <w:color w:val="000000"/>
          <w:szCs w:val="24"/>
          <w:lang w:eastAsia="lt-LT"/>
        </w:rPr>
        <w:tab/>
        <w:t>Vaikų atstovams sėkmingai sukūrus paskyras, sudaroma galimybė prisijungti naudojant paskyros kūrimo metu nurodytą el. pašto adresą ir slaptažodį.</w:t>
      </w:r>
    </w:p>
    <w:p w:rsidR="000D662B" w:rsidRDefault="00E22008">
      <w:pPr>
        <w:tabs>
          <w:tab w:val="left" w:pos="720"/>
        </w:tabs>
        <w:spacing w:line="360" w:lineRule="auto"/>
        <w:ind w:firstLine="720"/>
        <w:jc w:val="both"/>
        <w:rPr>
          <w:color w:val="000000"/>
          <w:szCs w:val="24"/>
          <w:lang w:eastAsia="lt-LT"/>
        </w:rPr>
      </w:pPr>
      <w:r>
        <w:rPr>
          <w:color w:val="000000"/>
          <w:szCs w:val="24"/>
          <w:lang w:eastAsia="lt-LT"/>
        </w:rPr>
        <w:t>10.</w:t>
      </w:r>
      <w:r>
        <w:rPr>
          <w:color w:val="000000"/>
          <w:szCs w:val="24"/>
          <w:lang w:eastAsia="lt-LT"/>
        </w:rPr>
        <w:tab/>
        <w:t>Vaikų atstovai, prisijungę prie savo paskyros, gali matyti vaikų, kuriems jie atstovauja:</w:t>
      </w:r>
    </w:p>
    <w:p w:rsidR="000D662B" w:rsidRDefault="00E22008">
      <w:pPr>
        <w:suppressAutoHyphens/>
        <w:spacing w:line="360" w:lineRule="auto"/>
        <w:ind w:firstLine="709"/>
        <w:jc w:val="both"/>
        <w:rPr>
          <w:color w:val="00000A"/>
          <w:szCs w:val="24"/>
          <w:lang w:eastAsia="zh-CN"/>
        </w:rPr>
      </w:pPr>
      <w:r>
        <w:rPr>
          <w:color w:val="00000A"/>
          <w:szCs w:val="24"/>
          <w:lang w:eastAsia="zh-CN"/>
        </w:rPr>
        <w:t>10.1. lankomas veiklas;</w:t>
      </w:r>
    </w:p>
    <w:p w:rsidR="000D662B" w:rsidRDefault="00E22008">
      <w:pPr>
        <w:suppressAutoHyphens/>
        <w:spacing w:line="360" w:lineRule="auto"/>
        <w:ind w:firstLine="709"/>
        <w:jc w:val="both"/>
        <w:rPr>
          <w:color w:val="00000A"/>
          <w:szCs w:val="24"/>
          <w:lang w:eastAsia="zh-CN"/>
        </w:rPr>
      </w:pPr>
      <w:r>
        <w:rPr>
          <w:color w:val="00000A"/>
          <w:szCs w:val="24"/>
          <w:lang w:eastAsia="zh-CN"/>
        </w:rPr>
        <w:t>10.2. veiklų tvarkaraštį;</w:t>
      </w:r>
    </w:p>
    <w:p w:rsidR="000D662B" w:rsidRDefault="00E22008">
      <w:pPr>
        <w:suppressAutoHyphens/>
        <w:spacing w:line="360" w:lineRule="auto"/>
        <w:ind w:firstLine="709"/>
        <w:jc w:val="both"/>
        <w:rPr>
          <w:color w:val="00000A"/>
          <w:szCs w:val="24"/>
          <w:lang w:val="en-US" w:eastAsia="zh-CN"/>
        </w:rPr>
      </w:pPr>
      <w:r>
        <w:rPr>
          <w:color w:val="00000A"/>
          <w:szCs w:val="24"/>
          <w:lang w:eastAsia="zh-CN"/>
        </w:rPr>
        <w:t>10.3. veiklų vykdymo vietą;</w:t>
      </w:r>
    </w:p>
    <w:p w:rsidR="000D662B" w:rsidRDefault="00E22008">
      <w:pPr>
        <w:suppressAutoHyphens/>
        <w:spacing w:line="360" w:lineRule="auto"/>
        <w:ind w:firstLine="709"/>
        <w:jc w:val="both"/>
        <w:rPr>
          <w:color w:val="00000A"/>
          <w:szCs w:val="24"/>
          <w:lang w:eastAsia="zh-CN"/>
        </w:rPr>
      </w:pPr>
      <w:r>
        <w:rPr>
          <w:color w:val="00000A"/>
          <w:szCs w:val="24"/>
          <w:lang w:eastAsia="zh-CN"/>
        </w:rPr>
        <w:t>10.4. faktinius veiklų lankomumo duomenis;</w:t>
      </w:r>
    </w:p>
    <w:p w:rsidR="000D662B" w:rsidRDefault="00E22008">
      <w:pPr>
        <w:suppressAutoHyphens/>
        <w:spacing w:line="360" w:lineRule="auto"/>
        <w:ind w:firstLine="709"/>
        <w:jc w:val="both"/>
        <w:rPr>
          <w:szCs w:val="24"/>
          <w:lang w:eastAsia="zh-CN"/>
        </w:rPr>
      </w:pPr>
      <w:r>
        <w:rPr>
          <w:szCs w:val="24"/>
          <w:lang w:eastAsia="zh-CN"/>
        </w:rPr>
        <w:t>10.5. mokyklos, kuri organizuoja veiklą (-</w:t>
      </w:r>
      <w:proofErr w:type="spellStart"/>
      <w:r>
        <w:rPr>
          <w:szCs w:val="24"/>
          <w:lang w:eastAsia="zh-CN"/>
        </w:rPr>
        <w:t>as</w:t>
      </w:r>
      <w:proofErr w:type="spellEnd"/>
      <w:r>
        <w:rPr>
          <w:szCs w:val="24"/>
          <w:lang w:eastAsia="zh-CN"/>
        </w:rPr>
        <w:t>), pavadinimą ir mokyklos registracijos adresą.</w:t>
      </w:r>
    </w:p>
    <w:p w:rsidR="000D662B" w:rsidRDefault="000D662B">
      <w:pPr>
        <w:suppressAutoHyphens/>
        <w:spacing w:line="360" w:lineRule="auto"/>
        <w:ind w:firstLine="720"/>
        <w:jc w:val="both"/>
        <w:rPr>
          <w:color w:val="00000A"/>
          <w:szCs w:val="24"/>
          <w:lang w:eastAsia="zh-CN"/>
        </w:rPr>
      </w:pPr>
    </w:p>
    <w:p w:rsidR="000D662B" w:rsidRDefault="00E22008">
      <w:pPr>
        <w:suppressAutoHyphens/>
        <w:spacing w:line="360" w:lineRule="auto"/>
        <w:jc w:val="center"/>
        <w:rPr>
          <w:b/>
          <w:color w:val="00000A"/>
          <w:szCs w:val="24"/>
          <w:lang w:eastAsia="zh-CN"/>
        </w:rPr>
      </w:pPr>
      <w:r>
        <w:rPr>
          <w:b/>
          <w:color w:val="00000A"/>
          <w:szCs w:val="24"/>
          <w:lang w:eastAsia="zh-CN"/>
        </w:rPr>
        <w:t>III SKYRIUS</w:t>
      </w:r>
    </w:p>
    <w:p w:rsidR="000D662B" w:rsidRDefault="00E22008">
      <w:pPr>
        <w:suppressAutoHyphens/>
        <w:spacing w:line="360" w:lineRule="auto"/>
        <w:jc w:val="center"/>
        <w:rPr>
          <w:b/>
          <w:color w:val="00000A"/>
          <w:szCs w:val="24"/>
          <w:lang w:eastAsia="zh-CN"/>
        </w:rPr>
      </w:pPr>
      <w:r>
        <w:rPr>
          <w:b/>
          <w:color w:val="00000A"/>
          <w:szCs w:val="24"/>
          <w:lang w:eastAsia="zh-CN"/>
        </w:rPr>
        <w:t>ASMENS DUOMENŲ SAUGA</w:t>
      </w:r>
    </w:p>
    <w:p w:rsidR="000D662B" w:rsidRDefault="000D662B">
      <w:pPr>
        <w:suppressAutoHyphens/>
        <w:spacing w:line="360" w:lineRule="auto"/>
        <w:ind w:firstLine="720"/>
        <w:jc w:val="both"/>
        <w:rPr>
          <w:color w:val="00000A"/>
          <w:szCs w:val="24"/>
          <w:lang w:eastAsia="zh-CN"/>
        </w:rPr>
      </w:pPr>
    </w:p>
    <w:p w:rsidR="000D662B" w:rsidRDefault="00E22008">
      <w:pPr>
        <w:suppressAutoHyphens/>
        <w:spacing w:line="360" w:lineRule="auto"/>
        <w:ind w:firstLine="709"/>
        <w:jc w:val="both"/>
        <w:rPr>
          <w:color w:val="00000A"/>
          <w:szCs w:val="24"/>
          <w:lang w:eastAsia="zh-CN"/>
        </w:rPr>
      </w:pPr>
      <w:r>
        <w:rPr>
          <w:color w:val="00000A"/>
          <w:szCs w:val="24"/>
          <w:lang w:eastAsia="zh-CN"/>
        </w:rPr>
        <w:t>11.</w:t>
      </w:r>
      <w:r>
        <w:rPr>
          <w:color w:val="00000A"/>
          <w:sz w:val="18"/>
          <w:szCs w:val="18"/>
          <w:lang w:eastAsia="zh-CN"/>
        </w:rPr>
        <w:t xml:space="preserve"> </w:t>
      </w:r>
      <w:r>
        <w:rPr>
          <w:color w:val="00000A"/>
          <w:szCs w:val="24"/>
          <w:lang w:eastAsia="zh-CN"/>
        </w:rPr>
        <w:t xml:space="preserve">Sistemoje esančių asmens duomenų valdytoja yra Kauno miesto savivaldybės administracija, kodas Juridinių asmenų registre 188764867, Laisvės al. 96, LT-44251 Kaunas, tel. (8 37) 42 26 31, el. paštas </w:t>
      </w:r>
      <w:proofErr w:type="spellStart"/>
      <w:r>
        <w:rPr>
          <w:szCs w:val="24"/>
          <w:u w:val="single"/>
          <w:lang w:eastAsia="zh-CN"/>
        </w:rPr>
        <w:t>info@kaunas.lt</w:t>
      </w:r>
      <w:proofErr w:type="spellEnd"/>
      <w:r>
        <w:rPr>
          <w:szCs w:val="24"/>
          <w:lang w:eastAsia="zh-CN"/>
        </w:rPr>
        <w:t xml:space="preserve">. </w:t>
      </w:r>
      <w:r>
        <w:rPr>
          <w:color w:val="00000A"/>
          <w:szCs w:val="24"/>
          <w:lang w:eastAsia="zh-CN"/>
        </w:rPr>
        <w:t>Duomenų tvarkytoja yra mokykla.</w:t>
      </w:r>
    </w:p>
    <w:p w:rsidR="000D662B" w:rsidRDefault="00E22008">
      <w:pPr>
        <w:suppressAutoHyphens/>
        <w:spacing w:line="360" w:lineRule="auto"/>
        <w:ind w:firstLine="709"/>
        <w:jc w:val="both"/>
        <w:rPr>
          <w:color w:val="00000A"/>
          <w:szCs w:val="24"/>
          <w:lang w:eastAsia="zh-CN"/>
        </w:rPr>
      </w:pPr>
      <w:r>
        <w:rPr>
          <w:color w:val="00000A"/>
          <w:szCs w:val="24"/>
          <w:lang w:eastAsia="zh-CN"/>
        </w:rPr>
        <w:t xml:space="preserve">12.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Lietuvos Respublikos elektroninių ryšių įstatymo ir kitų teisės aktų, reglamentuojančių asmens duomenų apsaugą, nuostatomis, Asmens duomenų tvarkymo Kauno miesto savivaldybėje taisyklėmis, patvirtintomis Kauno miesto savivaldybės tarybos 2020 m. balandžio 28 d. sprendimu Nr. T-122 „Dėl Asmens duomenų tvarkymo Kauno miesto savivaldybėje taisyklių patvirtinimo“, Duomenų subjektų teisių įgyvendinimo Kauno miesto savivaldybėje tvarkos aprašu, patvirtintu Kauno miesto savivaldybės administracijos direktoriaus 2019 m. vasario 20 d. įsakymu Nr. A-593 „Dėl Duomenų </w:t>
      </w:r>
      <w:r>
        <w:rPr>
          <w:color w:val="00000A"/>
          <w:szCs w:val="24"/>
          <w:lang w:eastAsia="zh-CN"/>
        </w:rPr>
        <w:lastRenderedPageBreak/>
        <w:t>subjektų teisių įgyvendinimo Kauno miesto savivaldybėje tvarkos aprašo patvirtinimo“, ir kitais teisės aktais, reglamentuojančiais asmens duomenų apsaugą.</w:t>
      </w:r>
    </w:p>
    <w:p w:rsidR="000D662B" w:rsidRDefault="00E22008">
      <w:pPr>
        <w:suppressAutoHyphens/>
        <w:spacing w:line="360" w:lineRule="auto"/>
        <w:ind w:firstLine="709"/>
        <w:jc w:val="both"/>
        <w:rPr>
          <w:color w:val="00000A"/>
          <w:szCs w:val="24"/>
          <w:lang w:eastAsia="zh-CN"/>
        </w:rPr>
      </w:pPr>
      <w:r>
        <w:rPr>
          <w:color w:val="00000A"/>
          <w:szCs w:val="24"/>
          <w:lang w:eastAsia="zh-CN"/>
        </w:rPr>
        <w:t xml:space="preserve">13. Nesutinkant su asmens duomenų tvarkymo sąlygomis ir (ar) per 7 dienas nepriskyrus prie paskyros lankytojų, kuriems atstovaujama, ir (ar) lankytojams nutraukus veiklų lankymą, vaikų atstovų paskyros automatiniu būdu pašalinamos. </w:t>
      </w:r>
    </w:p>
    <w:p w:rsidR="000D662B" w:rsidRDefault="00E22008">
      <w:pPr>
        <w:suppressAutoHyphens/>
        <w:spacing w:line="360" w:lineRule="auto"/>
        <w:ind w:firstLine="709"/>
        <w:jc w:val="both"/>
        <w:rPr>
          <w:color w:val="00000A"/>
          <w:szCs w:val="24"/>
          <w:lang w:eastAsia="zh-CN"/>
        </w:rPr>
      </w:pPr>
      <w:r>
        <w:rPr>
          <w:color w:val="00000A"/>
          <w:szCs w:val="24"/>
          <w:lang w:eastAsia="zh-CN"/>
        </w:rPr>
        <w:t>14. Lankytojo duomenys saugomi 1 metus pasibaigus einamiesiems mokslo metams.</w:t>
      </w:r>
    </w:p>
    <w:p w:rsidR="000D662B" w:rsidRDefault="000D662B">
      <w:pPr>
        <w:suppressAutoHyphens/>
        <w:spacing w:line="360" w:lineRule="auto"/>
        <w:jc w:val="center"/>
        <w:rPr>
          <w:b/>
          <w:color w:val="00000A"/>
          <w:szCs w:val="24"/>
          <w:lang w:eastAsia="zh-CN"/>
        </w:rPr>
      </w:pPr>
    </w:p>
    <w:p w:rsidR="000D662B" w:rsidRDefault="00E22008">
      <w:pPr>
        <w:suppressAutoHyphens/>
        <w:spacing w:line="360" w:lineRule="auto"/>
        <w:jc w:val="center"/>
        <w:rPr>
          <w:b/>
          <w:color w:val="00000A"/>
          <w:szCs w:val="24"/>
          <w:lang w:eastAsia="zh-CN"/>
        </w:rPr>
      </w:pPr>
      <w:r>
        <w:rPr>
          <w:b/>
          <w:color w:val="00000A"/>
          <w:szCs w:val="24"/>
          <w:lang w:eastAsia="zh-CN"/>
        </w:rPr>
        <w:t>IV SKYRIUS</w:t>
      </w:r>
    </w:p>
    <w:p w:rsidR="000D662B" w:rsidRDefault="00E22008">
      <w:pPr>
        <w:suppressAutoHyphens/>
        <w:spacing w:line="360" w:lineRule="auto"/>
        <w:jc w:val="center"/>
        <w:rPr>
          <w:b/>
          <w:color w:val="00000A"/>
          <w:szCs w:val="24"/>
          <w:lang w:eastAsia="zh-CN"/>
        </w:rPr>
      </w:pPr>
      <w:r>
        <w:rPr>
          <w:b/>
          <w:color w:val="00000A"/>
          <w:szCs w:val="24"/>
          <w:lang w:eastAsia="zh-CN"/>
        </w:rPr>
        <w:t>BAIGIAMOSIOS NUOSTATOS</w:t>
      </w:r>
    </w:p>
    <w:p w:rsidR="000D662B" w:rsidRDefault="000D662B">
      <w:pPr>
        <w:suppressAutoHyphens/>
        <w:spacing w:line="360" w:lineRule="auto"/>
        <w:jc w:val="both"/>
        <w:rPr>
          <w:color w:val="00000A"/>
          <w:szCs w:val="24"/>
          <w:lang w:eastAsia="zh-CN"/>
        </w:rPr>
      </w:pPr>
    </w:p>
    <w:p w:rsidR="000D662B" w:rsidRDefault="00E22008">
      <w:pPr>
        <w:suppressAutoHyphens/>
        <w:spacing w:line="360" w:lineRule="auto"/>
        <w:ind w:firstLine="709"/>
        <w:jc w:val="both"/>
        <w:rPr>
          <w:color w:val="00000A"/>
          <w:szCs w:val="24"/>
          <w:lang w:eastAsia="zh-CN"/>
        </w:rPr>
      </w:pPr>
      <w:r>
        <w:rPr>
          <w:color w:val="00000A"/>
          <w:szCs w:val="24"/>
          <w:lang w:eastAsia="zh-CN"/>
        </w:rPr>
        <w:t>15. Aprašas keičiamas ar panaikinamas Kauno miesto savivaldybės administracijos direktoriaus įsakymu.</w:t>
      </w:r>
    </w:p>
    <w:p w:rsidR="000D662B" w:rsidRDefault="00E22008">
      <w:pPr>
        <w:suppressAutoHyphens/>
        <w:spacing w:line="360" w:lineRule="auto"/>
        <w:jc w:val="center"/>
        <w:rPr>
          <w:color w:val="00000A"/>
          <w:sz w:val="18"/>
          <w:szCs w:val="18"/>
          <w:lang w:eastAsia="zh-CN"/>
        </w:rPr>
      </w:pPr>
      <w:r>
        <w:rPr>
          <w:color w:val="00000A"/>
          <w:szCs w:val="24"/>
          <w:lang w:eastAsia="zh-CN"/>
        </w:rPr>
        <w:t>__________________________</w:t>
      </w:r>
    </w:p>
    <w:sectPr w:rsidR="000D662B" w:rsidSect="00E22008">
      <w:pgSz w:w="11907" w:h="16840" w:code="9"/>
      <w:pgMar w:top="1134" w:right="567"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A2" w:rsidRDefault="00DA43A2">
      <w:pPr>
        <w:rPr>
          <w:lang w:bidi="he-IL"/>
        </w:rPr>
      </w:pPr>
      <w:r>
        <w:rPr>
          <w:lang w:bidi="he-IL"/>
        </w:rPr>
        <w:separator/>
      </w:r>
    </w:p>
  </w:endnote>
  <w:endnote w:type="continuationSeparator" w:id="0">
    <w:p w:rsidR="00DA43A2" w:rsidRDefault="00DA43A2">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2B" w:rsidRDefault="000D662B">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2B" w:rsidRDefault="000D662B">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2B" w:rsidRDefault="000D662B">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A2" w:rsidRDefault="00DA43A2">
      <w:pPr>
        <w:tabs>
          <w:tab w:val="center" w:pos="4153"/>
          <w:tab w:val="right" w:pos="8306"/>
        </w:tabs>
        <w:spacing w:before="240"/>
        <w:rPr>
          <w:lang w:bidi="he-IL"/>
        </w:rPr>
      </w:pPr>
    </w:p>
  </w:footnote>
  <w:footnote w:type="continuationSeparator" w:id="0">
    <w:p w:rsidR="00DA43A2" w:rsidRDefault="00DA43A2">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2B" w:rsidRDefault="000D662B">
    <w:pPr>
      <w:tabs>
        <w:tab w:val="center" w:pos="4819"/>
        <w:tab w:val="right" w:pos="9638"/>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2B" w:rsidRDefault="00E22008">
    <w:pPr>
      <w:tabs>
        <w:tab w:val="center" w:pos="4819"/>
        <w:tab w:val="right" w:pos="9638"/>
      </w:tabs>
      <w:spacing w:after="160" w:line="259"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870B62">
      <w:rPr>
        <w:noProof/>
        <w:sz w:val="22"/>
        <w:szCs w:val="22"/>
        <w:lang w:eastAsia="lt-LT"/>
      </w:rPr>
      <w:t>3</w:t>
    </w:r>
    <w:r>
      <w:rPr>
        <w:sz w:val="22"/>
        <w:szCs w:val="22"/>
        <w:lang w:eastAsia="lt-LT"/>
      </w:rPr>
      <w:fldChar w:fldCharType="end"/>
    </w:r>
  </w:p>
  <w:p w:rsidR="000D662B" w:rsidRDefault="000D662B">
    <w:pPr>
      <w:tabs>
        <w:tab w:val="center" w:pos="4819"/>
        <w:tab w:val="right" w:pos="9638"/>
      </w:tabs>
      <w:spacing w:after="160" w:line="259"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2B" w:rsidRDefault="000D662B">
    <w:pPr>
      <w:tabs>
        <w:tab w:val="center" w:pos="4819"/>
        <w:tab w:val="right" w:pos="9638"/>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243D3E"/>
    <w:rsid w:val="000D662B"/>
    <w:rsid w:val="00243D3E"/>
    <w:rsid w:val="00870B62"/>
    <w:rsid w:val="00DA43A2"/>
    <w:rsid w:val="00E220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BD25A-A879-4CAB-9A40-0106F20A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220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58246">
      <w:bodyDiv w:val="1"/>
      <w:marLeft w:val="0"/>
      <w:marRight w:val="0"/>
      <w:marTop w:val="0"/>
      <w:marBottom w:val="0"/>
      <w:divBdr>
        <w:top w:val="none" w:sz="0" w:space="0" w:color="auto"/>
        <w:left w:val="none" w:sz="0" w:space="0" w:color="auto"/>
        <w:bottom w:val="none" w:sz="0" w:space="0" w:color="auto"/>
        <w:right w:val="none" w:sz="0" w:space="0" w:color="auto"/>
      </w:divBdr>
    </w:div>
    <w:div w:id="7059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5F58-F526-490C-BAC8-22F6CAE8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4381</Words>
  <Characters>2498</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6866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KAUNO MIESTO SAVIVALDYBĖS POPAMOKINIŲ VEIKLŲ LANKOMUMO APSKAITOS INFORMACINĖS SISTEMOS NAUDOJIMO TVARKOS APRAŠO PATVIRTINIMO</dc:subject>
  <dc:creator>Švietimo skyrius</dc:creator>
  <cp:lastModifiedBy>Gintaras Balčiūnas</cp:lastModifiedBy>
  <cp:revision>2</cp:revision>
  <cp:lastPrinted>2001-05-16T08:19:00Z</cp:lastPrinted>
  <dcterms:created xsi:type="dcterms:W3CDTF">2023-01-20T12:17:00Z</dcterms:created>
  <dcterms:modified xsi:type="dcterms:W3CDTF">2023-01-20T12:17:00Z</dcterms:modified>
</cp:coreProperties>
</file>