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4819"/>
        <w:gridCol w:w="284"/>
        <w:gridCol w:w="4528"/>
        <w:gridCol w:w="8"/>
      </w:tblGrid>
      <w:tr w:rsidR="00A26948" w:rsidTr="002347A6">
        <w:trPr>
          <w:cantSplit/>
          <w:trHeight w:hRule="exact" w:val="576"/>
        </w:trPr>
        <w:tc>
          <w:tcPr>
            <w:tcW w:w="4819" w:type="dxa"/>
          </w:tcPr>
          <w:p w:rsidR="00A26948" w:rsidRDefault="00A26948" w:rsidP="00FB22E0">
            <w:pPr>
              <w:pStyle w:val="Antrats"/>
              <w:tabs>
                <w:tab w:val="clear" w:pos="8306"/>
                <w:tab w:val="left" w:pos="5946"/>
                <w:tab w:val="right" w:pos="9206"/>
              </w:tabs>
              <w:ind w:left="1298" w:right="142"/>
              <w:jc w:val="right"/>
              <w:rPr>
                <w:noProof/>
                <w:lang w:eastAsia="lt-LT"/>
              </w:rPr>
            </w:pPr>
          </w:p>
        </w:tc>
        <w:tc>
          <w:tcPr>
            <w:tcW w:w="4820" w:type="dxa"/>
            <w:gridSpan w:val="3"/>
          </w:tcPr>
          <w:p w:rsidR="00A26948" w:rsidRDefault="00A26948" w:rsidP="00A26948">
            <w:pPr>
              <w:pStyle w:val="Antrats"/>
              <w:tabs>
                <w:tab w:val="clear" w:pos="4153"/>
                <w:tab w:val="clear" w:pos="8306"/>
                <w:tab w:val="left" w:pos="5946"/>
                <w:tab w:val="right" w:pos="9206"/>
              </w:tabs>
              <w:rPr>
                <w:noProof/>
                <w:lang w:eastAsia="lt-LT"/>
              </w:rPr>
            </w:pPr>
            <w:r>
              <w:rPr>
                <w:b/>
              </w:rPr>
              <w:fldChar w:fldCharType="begin">
                <w:ffData>
                  <w:name w:val="r03_1"/>
                  <w:enabled/>
                  <w:calcOnExit w:val="0"/>
                  <w:statusText w:type="text" w:val="Apribojimo grifas"/>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tr w:rsidR="00B41907" w:rsidTr="00B712A9">
        <w:trPr>
          <w:cantSplit/>
          <w:trHeight w:hRule="exact" w:val="1247"/>
        </w:trPr>
        <w:tc>
          <w:tcPr>
            <w:tcW w:w="9639" w:type="dxa"/>
            <w:gridSpan w:val="4"/>
          </w:tcPr>
          <w:p w:rsidR="00B41907" w:rsidRDefault="00D23E43" w:rsidP="00FB22E0">
            <w:pPr>
              <w:pStyle w:val="Antrats"/>
              <w:tabs>
                <w:tab w:val="clear" w:pos="8306"/>
                <w:tab w:val="left" w:pos="5946"/>
                <w:tab w:val="right" w:pos="9206"/>
              </w:tabs>
              <w:ind w:left="1298" w:right="142"/>
              <w:jc w:val="right"/>
            </w:pPr>
            <w:bookmarkStart w:id="2" w:name="r04" w:colFirst="3" w:colLast="3"/>
            <w:bookmarkStart w:id="3" w:name="r01" w:colFirst="0" w:colLast="0"/>
            <w:r>
              <w:rPr>
                <w:noProof/>
                <w:lang w:eastAsia="lt-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25pt;margin-top:1pt;width:40.5pt;height:38.25pt;z-index:251657728;mso-position-horizontal-relative:text;mso-position-vertical-relative:text" fillcolor="window">
                  <v:imagedata r:id="rId8" o:title=""/>
                  <w10:wrap type="square"/>
                </v:shape>
                <o:OLEObject Type="Embed" ProgID="Word.Picture.8" ShapeID="_x0000_s1028" DrawAspect="Content" ObjectID="_1733721566" r:id="rId9"/>
              </w:object>
            </w:r>
            <w:r w:rsidR="009C205B">
              <w:t xml:space="preserve">               </w:t>
            </w:r>
            <w:r w:rsidR="00C2276C">
              <w:t xml:space="preserve">       </w:t>
            </w:r>
            <w:r w:rsidR="004409D9">
              <w:t xml:space="preserve">  </w:t>
            </w:r>
            <w:r w:rsidR="00C2276C">
              <w:t xml:space="preserve"> </w:t>
            </w:r>
            <w:r w:rsidR="004409D9">
              <w:t xml:space="preserve"> </w:t>
            </w:r>
            <w:r w:rsidR="00C2276C">
              <w:t xml:space="preserve">                     </w:t>
            </w:r>
            <w:r w:rsidR="009C205B">
              <w:t xml:space="preserve">   </w:t>
            </w:r>
            <w:r w:rsidR="00C2276C">
              <w:t xml:space="preserve">                       </w:t>
            </w:r>
            <w:r w:rsidR="004409D9">
              <w:t xml:space="preserve">             </w:t>
            </w:r>
            <w:r w:rsidR="00C2276C">
              <w:t xml:space="preserve">   </w:t>
            </w:r>
            <w:r w:rsidR="009C205B">
              <w:t xml:space="preserve">                               </w:t>
            </w:r>
            <w:r w:rsidR="00C2276C">
              <w:t xml:space="preserve"> </w:t>
            </w:r>
          </w:p>
        </w:tc>
      </w:tr>
      <w:bookmarkStart w:id="4" w:name="r06"/>
      <w:bookmarkEnd w:id="2"/>
      <w:bookmarkEnd w:id="3"/>
      <w:tr w:rsidR="00B41907" w:rsidTr="00BA1734">
        <w:trPr>
          <w:gridAfter w:val="1"/>
          <w:wAfter w:w="8" w:type="dxa"/>
          <w:cantSplit/>
          <w:trHeight w:hRule="exact" w:val="1154"/>
        </w:trPr>
        <w:tc>
          <w:tcPr>
            <w:tcW w:w="9631" w:type="dxa"/>
            <w:gridSpan w:val="3"/>
            <w:tcBorders>
              <w:bottom w:val="single" w:sz="4" w:space="0" w:color="auto"/>
            </w:tcBorders>
          </w:tcPr>
          <w:p w:rsidR="00B41907" w:rsidRDefault="00F069CE">
            <w:pPr>
              <w:tabs>
                <w:tab w:val="left" w:pos="5244"/>
              </w:tabs>
              <w:ind w:right="142"/>
              <w:jc w:val="center"/>
              <w:rPr>
                <w:b/>
                <w:caps/>
              </w:rPr>
            </w:pPr>
            <w:r>
              <w:rPr>
                <w:b/>
                <w:caps/>
              </w:rPr>
              <w:fldChar w:fldCharType="begin">
                <w:ffData>
                  <w:name w:val="r06"/>
                  <w:enabled w:val="0"/>
                  <w:calcOnExit w:val="0"/>
                  <w:exitMacro w:val="AutoSavybes.MAIN"/>
                  <w:textInput>
                    <w:default w:val="KAUNO MIESTO SAVIVALDYBĖS ADMINISTRACIJA"/>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ADMINISTRACIJA</w:t>
            </w:r>
            <w:r>
              <w:rPr>
                <w:b/>
                <w:caps/>
              </w:rPr>
              <w:fldChar w:fldCharType="end"/>
            </w:r>
            <w:bookmarkEnd w:id="4"/>
          </w:p>
          <w:p w:rsidR="00B41907" w:rsidRDefault="00B41907">
            <w:pPr>
              <w:tabs>
                <w:tab w:val="left" w:pos="5244"/>
              </w:tabs>
              <w:ind w:right="142"/>
              <w:jc w:val="center"/>
              <w:rPr>
                <w:b/>
                <w:caps/>
                <w:sz w:val="16"/>
              </w:rPr>
            </w:pPr>
            <w:r>
              <w:rPr>
                <w:b/>
                <w:caps/>
                <w:sz w:val="16"/>
              </w:rPr>
              <w:fldChar w:fldCharType="begin">
                <w:ffData>
                  <w:name w:val="r07"/>
                  <w:enabled w:val="0"/>
                  <w:calcOnExit w:val="0"/>
                  <w:textInput/>
                </w:ffData>
              </w:fldChar>
            </w:r>
            <w:bookmarkStart w:id="5" w:name="r07"/>
            <w:r>
              <w:rPr>
                <w:b/>
                <w:caps/>
                <w:sz w:val="16"/>
              </w:rPr>
              <w:instrText xml:space="preserve"> FORMTEXT </w:instrText>
            </w:r>
            <w:r>
              <w:rPr>
                <w:b/>
                <w:caps/>
                <w:sz w:val="16"/>
              </w:rPr>
            </w:r>
            <w:r>
              <w:rPr>
                <w:b/>
                <w:caps/>
                <w:sz w:val="16"/>
              </w:rPr>
              <w:fldChar w:fldCharType="separate"/>
            </w:r>
            <w:r>
              <w:rPr>
                <w:b/>
                <w:caps/>
                <w:noProof/>
                <w:sz w:val="16"/>
              </w:rPr>
              <w:t> </w:t>
            </w:r>
            <w:r>
              <w:rPr>
                <w:b/>
                <w:caps/>
                <w:noProof/>
                <w:sz w:val="16"/>
              </w:rPr>
              <w:t> </w:t>
            </w:r>
            <w:r>
              <w:rPr>
                <w:b/>
                <w:caps/>
                <w:noProof/>
                <w:sz w:val="16"/>
              </w:rPr>
              <w:t> </w:t>
            </w:r>
            <w:r>
              <w:rPr>
                <w:b/>
                <w:caps/>
                <w:noProof/>
                <w:sz w:val="16"/>
              </w:rPr>
              <w:t> </w:t>
            </w:r>
            <w:r>
              <w:rPr>
                <w:b/>
                <w:caps/>
                <w:noProof/>
                <w:sz w:val="16"/>
              </w:rPr>
              <w:t> </w:t>
            </w:r>
            <w:r>
              <w:rPr>
                <w:b/>
                <w:caps/>
                <w:sz w:val="16"/>
              </w:rPr>
              <w:fldChar w:fldCharType="end"/>
            </w:r>
            <w:bookmarkEnd w:id="5"/>
          </w:p>
          <w:p w:rsidR="00B41907" w:rsidRPr="00F719FB" w:rsidRDefault="00BA1734" w:rsidP="00BA1734">
            <w:pPr>
              <w:tabs>
                <w:tab w:val="left" w:pos="5244"/>
              </w:tabs>
              <w:spacing w:after="280"/>
              <w:ind w:left="1126" w:right="1134"/>
              <w:jc w:val="center"/>
              <w:rPr>
                <w:b/>
                <w:sz w:val="16"/>
              </w:rPr>
            </w:pPr>
            <w:r>
              <w:rPr>
                <w:sz w:val="16"/>
              </w:rPr>
              <w:fldChar w:fldCharType="begin">
                <w:ffData>
                  <w:name w:val="r26"/>
                  <w:enabled w:val="0"/>
                  <w:calcOnExit w:val="0"/>
                  <w:textInput>
                    <w:default w:val="Biudžetinė įstaiga, Laisvės al. 96, LT-44251 Kaunas, tel. (8 37) 42 26 31, faks. (8 37) 42 54 52,"/>
                  </w:textInput>
                </w:ffData>
              </w:fldChar>
            </w:r>
            <w:bookmarkStart w:id="6" w:name="r26"/>
            <w:r>
              <w:rPr>
                <w:sz w:val="16"/>
              </w:rPr>
              <w:instrText xml:space="preserve"> FORMTEXT </w:instrText>
            </w:r>
            <w:r>
              <w:rPr>
                <w:sz w:val="16"/>
              </w:rPr>
            </w:r>
            <w:r>
              <w:rPr>
                <w:sz w:val="16"/>
              </w:rPr>
              <w:fldChar w:fldCharType="separate"/>
            </w:r>
            <w:r>
              <w:rPr>
                <w:noProof/>
                <w:sz w:val="16"/>
              </w:rPr>
              <w:t>Biudžetinė įstaiga, Laisvės al. 96, LT-44251 Kaunas, tel. (8 37) 42 26 31, faks. (8 37) 42 54 52,</w:t>
            </w:r>
            <w:r>
              <w:rPr>
                <w:sz w:val="16"/>
              </w:rPr>
              <w:fldChar w:fldCharType="end"/>
            </w:r>
            <w:bookmarkEnd w:id="6"/>
            <w:r w:rsidR="00895046" w:rsidRPr="00F719FB">
              <w:rPr>
                <w:sz w:val="16"/>
              </w:rPr>
              <w:br/>
            </w:r>
            <w:r>
              <w:rPr>
                <w:sz w:val="16"/>
              </w:rPr>
              <w:fldChar w:fldCharType="begin">
                <w:ffData>
                  <w:name w:val=""/>
                  <w:enabled w:val="0"/>
                  <w:calcOnExit w:val="0"/>
                  <w:textInput>
                    <w:default w:val="el. p. administracijos.direktorius@kaunas.lt, http://www.kaunas.lt."/>
                  </w:textInput>
                </w:ffData>
              </w:fldChar>
            </w:r>
            <w:r>
              <w:rPr>
                <w:sz w:val="16"/>
              </w:rPr>
              <w:instrText xml:space="preserve"> FORMTEXT </w:instrText>
            </w:r>
            <w:r>
              <w:rPr>
                <w:sz w:val="16"/>
              </w:rPr>
            </w:r>
            <w:r>
              <w:rPr>
                <w:sz w:val="16"/>
              </w:rPr>
              <w:fldChar w:fldCharType="separate"/>
            </w:r>
            <w:r>
              <w:rPr>
                <w:noProof/>
                <w:sz w:val="16"/>
              </w:rPr>
              <w:t>el. p. administracijos.direktorius@kaunas.lt, http://www.kaunas.lt.</w:t>
            </w:r>
            <w:r>
              <w:rPr>
                <w:sz w:val="16"/>
              </w:rPr>
              <w:fldChar w:fldCharType="end"/>
            </w:r>
            <w:r>
              <w:rPr>
                <w:sz w:val="16"/>
              </w:rPr>
              <w:br/>
            </w:r>
            <w:r w:rsidRPr="00F719FB">
              <w:rPr>
                <w:sz w:val="16"/>
              </w:rPr>
              <w:fldChar w:fldCharType="begin">
                <w:ffData>
                  <w:name w:val=""/>
                  <w:enabled w:val="0"/>
                  <w:calcOnExit w:val="0"/>
                  <w:textInput>
                    <w:default w:val="Duomenys kaupiami ir saugomi Juridinių asmenų registre, kodas 188764867"/>
                  </w:textInput>
                </w:ffData>
              </w:fldChar>
            </w:r>
            <w:r w:rsidRPr="00F719FB">
              <w:rPr>
                <w:sz w:val="16"/>
              </w:rPr>
              <w:instrText xml:space="preserve"> FORMTEXT </w:instrText>
            </w:r>
            <w:r w:rsidRPr="00F719FB">
              <w:rPr>
                <w:sz w:val="16"/>
              </w:rPr>
            </w:r>
            <w:r w:rsidRPr="00F719FB">
              <w:rPr>
                <w:sz w:val="16"/>
              </w:rPr>
              <w:fldChar w:fldCharType="separate"/>
            </w:r>
            <w:r w:rsidRPr="00F719FB">
              <w:rPr>
                <w:noProof/>
                <w:sz w:val="16"/>
              </w:rPr>
              <w:t>Duomenys kaupiami ir saugomi Juridinių asmenų registre, kodas 188764867</w:t>
            </w:r>
            <w:r w:rsidRPr="00F719FB">
              <w:rPr>
                <w:sz w:val="16"/>
              </w:rPr>
              <w:fldChar w:fldCharType="end"/>
            </w:r>
          </w:p>
        </w:tc>
      </w:tr>
      <w:tr w:rsidR="00B41907" w:rsidTr="00BA4D71">
        <w:trPr>
          <w:gridAfter w:val="1"/>
          <w:wAfter w:w="8" w:type="dxa"/>
          <w:cantSplit/>
          <w:trHeight w:hRule="exact" w:val="300"/>
        </w:trPr>
        <w:tc>
          <w:tcPr>
            <w:tcW w:w="5103" w:type="dxa"/>
            <w:gridSpan w:val="2"/>
            <w:tcBorders>
              <w:top w:val="single" w:sz="4" w:space="0" w:color="auto"/>
            </w:tcBorders>
          </w:tcPr>
          <w:p w:rsidR="00B41907" w:rsidRDefault="00B41907">
            <w:pPr>
              <w:tabs>
                <w:tab w:val="left" w:pos="5244"/>
              </w:tabs>
              <w:suppressAutoHyphens/>
              <w:spacing w:after="120"/>
              <w:ind w:right="142"/>
            </w:pPr>
          </w:p>
        </w:tc>
        <w:tc>
          <w:tcPr>
            <w:tcW w:w="4528" w:type="dxa"/>
            <w:tcBorders>
              <w:top w:val="single" w:sz="4" w:space="0" w:color="auto"/>
            </w:tcBorders>
          </w:tcPr>
          <w:p w:rsidR="00B41907" w:rsidRDefault="00B41907">
            <w:pPr>
              <w:tabs>
                <w:tab w:val="left" w:pos="2268"/>
                <w:tab w:val="left" w:pos="5244"/>
              </w:tabs>
              <w:spacing w:after="260"/>
              <w:ind w:right="142"/>
            </w:pPr>
          </w:p>
        </w:tc>
      </w:tr>
      <w:tr w:rsidR="00C14F53" w:rsidTr="0007331D">
        <w:trPr>
          <w:gridAfter w:val="1"/>
          <w:wAfter w:w="8" w:type="dxa"/>
          <w:cantSplit/>
          <w:trHeight w:val="693"/>
        </w:trPr>
        <w:tc>
          <w:tcPr>
            <w:tcW w:w="5103" w:type="dxa"/>
            <w:gridSpan w:val="2"/>
          </w:tcPr>
          <w:p w:rsidR="00592E16" w:rsidRDefault="0007331D" w:rsidP="00592E16">
            <w:pPr>
              <w:tabs>
                <w:tab w:val="left" w:pos="5244"/>
              </w:tabs>
              <w:suppressAutoHyphens/>
              <w:spacing w:after="120"/>
              <w:ind w:right="142"/>
            </w:pPr>
            <w:r>
              <w:fldChar w:fldCharType="begin">
                <w:ffData>
                  <w:name w:val="r13_1_1"/>
                  <w:enabled/>
                  <w:calcOnExit w:val="0"/>
                  <w:exitMacro w:val="AutoSavybes.MAIN"/>
                  <w:statusText w:type="text" w:val="Pareigos"/>
                  <w:textInput>
                    <w:default w:val="Adresatas"/>
                  </w:textInput>
                </w:ffData>
              </w:fldChar>
            </w:r>
            <w:bookmarkStart w:id="7" w:name="r13_1_1"/>
            <w:r>
              <w:instrText xml:space="preserve"> FORMTEXT </w:instrText>
            </w:r>
            <w:r>
              <w:fldChar w:fldCharType="separate"/>
            </w:r>
            <w:r w:rsidR="00272909">
              <w:t>UAB</w:t>
            </w:r>
            <w:r w:rsidR="00692991" w:rsidRPr="00692991">
              <w:t xml:space="preserve"> </w:t>
            </w:r>
            <w:r w:rsidR="00592E16">
              <w:t>„</w:t>
            </w:r>
            <w:r w:rsidR="00692991" w:rsidRPr="00692991">
              <w:t xml:space="preserve">Kauno </w:t>
            </w:r>
            <w:r w:rsidR="007B2D21">
              <w:t>vandenys</w:t>
            </w:r>
            <w:r w:rsidR="00592E16">
              <w:t>“</w:t>
            </w:r>
          </w:p>
          <w:p w:rsidR="00C14F53" w:rsidRDefault="00592E16" w:rsidP="007B2D21">
            <w:pPr>
              <w:tabs>
                <w:tab w:val="left" w:pos="5244"/>
              </w:tabs>
              <w:suppressAutoHyphens/>
              <w:spacing w:after="120"/>
              <w:ind w:right="142"/>
            </w:pPr>
            <w:r>
              <w:t xml:space="preserve">el. p. </w:t>
            </w:r>
            <w:r w:rsidR="007B2D21">
              <w:t>ofisas</w:t>
            </w:r>
            <w:r>
              <w:rPr>
                <w:lang w:val="en-US"/>
              </w:rPr>
              <w:t>@kauno</w:t>
            </w:r>
            <w:r w:rsidR="007B2D21">
              <w:rPr>
                <w:lang w:val="en-US"/>
              </w:rPr>
              <w:t>vandenys</w:t>
            </w:r>
            <w:r>
              <w:rPr>
                <w:lang w:val="en-US"/>
              </w:rPr>
              <w:t>.lt</w:t>
            </w:r>
            <w:r w:rsidR="0007331D">
              <w:fldChar w:fldCharType="end"/>
            </w:r>
            <w:bookmarkEnd w:id="7"/>
            <w:r w:rsidR="00C14F53">
              <w:t xml:space="preserve"> </w:t>
            </w:r>
          </w:p>
        </w:tc>
        <w:tc>
          <w:tcPr>
            <w:tcW w:w="4528" w:type="dxa"/>
          </w:tcPr>
          <w:p w:rsidR="00C14F53" w:rsidRDefault="00C14F53" w:rsidP="0007331D">
            <w:pPr>
              <w:tabs>
                <w:tab w:val="left" w:pos="567"/>
                <w:tab w:val="left" w:pos="1418"/>
                <w:tab w:val="left" w:pos="5244"/>
              </w:tabs>
              <w:spacing w:after="260"/>
              <w:ind w:right="142"/>
            </w:pPr>
          </w:p>
        </w:tc>
      </w:tr>
      <w:tr w:rsidR="00C14F53" w:rsidTr="00BA4D71">
        <w:trPr>
          <w:gridAfter w:val="1"/>
          <w:wAfter w:w="8" w:type="dxa"/>
          <w:cantSplit/>
          <w:trHeight w:val="333"/>
        </w:trPr>
        <w:tc>
          <w:tcPr>
            <w:tcW w:w="9631" w:type="dxa"/>
            <w:gridSpan w:val="3"/>
          </w:tcPr>
          <w:p w:rsidR="00D767D3" w:rsidRDefault="0007331D" w:rsidP="00D767D3">
            <w:pPr>
              <w:jc w:val="center"/>
              <w:rPr>
                <w:b/>
                <w:caps/>
              </w:rPr>
            </w:pPr>
            <w:r>
              <w:rPr>
                <w:b/>
                <w:caps/>
              </w:rPr>
              <w:fldChar w:fldCharType="begin">
                <w:ffData>
                  <w:name w:val="r17"/>
                  <w:enabled/>
                  <w:calcOnExit w:val="0"/>
                  <w:exitMacro w:val="AutoSavybes.MAIN"/>
                  <w:statusText w:type="text" w:val="Teksto antraštė"/>
                  <w:textInput>
                    <w:default w:val="ĮGALIOJIMAS (REKOMENDACIJA)"/>
                    <w:format w:val="Didžiosios raidės"/>
                  </w:textInput>
                </w:ffData>
              </w:fldChar>
            </w:r>
            <w:r>
              <w:rPr>
                <w:b/>
                <w:caps/>
              </w:rPr>
              <w:instrText xml:space="preserve"> FORMTEXT </w:instrText>
            </w:r>
            <w:r>
              <w:rPr>
                <w:b/>
                <w:caps/>
              </w:rPr>
            </w:r>
            <w:r>
              <w:rPr>
                <w:b/>
                <w:caps/>
              </w:rPr>
              <w:fldChar w:fldCharType="separate"/>
            </w:r>
            <w:r w:rsidR="007B2D21">
              <w:rPr>
                <w:b/>
              </w:rPr>
              <w:t>RAŠTAS</w:t>
            </w:r>
          </w:p>
          <w:p w:rsidR="00C14F53" w:rsidRPr="00017B0B" w:rsidRDefault="007B2D21" w:rsidP="007B2D21">
            <w:pPr>
              <w:jc w:val="center"/>
              <w:rPr>
                <w:caps/>
              </w:rPr>
            </w:pPr>
            <w:r>
              <w:rPr>
                <w:b/>
              </w:rPr>
              <w:t xml:space="preserve">DĖL </w:t>
            </w:r>
            <w:r w:rsidRPr="00D767D3">
              <w:rPr>
                <w:b/>
                <w:noProof/>
              </w:rPr>
              <w:t xml:space="preserve">KAUNO MIESTO SAVIVALDYBĖS LŪKESČIŲ </w:t>
            </w:r>
            <w:r>
              <w:rPr>
                <w:b/>
                <w:noProof/>
              </w:rPr>
              <w:t>UAB „KAUNO VANDENYS“</w:t>
            </w:r>
            <w:r w:rsidR="0007331D">
              <w:rPr>
                <w:b/>
                <w:caps/>
              </w:rPr>
              <w:fldChar w:fldCharType="end"/>
            </w:r>
          </w:p>
        </w:tc>
      </w:tr>
      <w:tr w:rsidR="0007331D" w:rsidTr="00BA4D71">
        <w:trPr>
          <w:gridAfter w:val="1"/>
          <w:wAfter w:w="8" w:type="dxa"/>
          <w:cantSplit/>
          <w:trHeight w:val="333"/>
        </w:trPr>
        <w:tc>
          <w:tcPr>
            <w:tcW w:w="9631" w:type="dxa"/>
            <w:gridSpan w:val="3"/>
          </w:tcPr>
          <w:p w:rsidR="0007331D" w:rsidRDefault="0007331D" w:rsidP="0007331D">
            <w:pPr>
              <w:jc w:val="center"/>
              <w:rPr>
                <w:b/>
                <w:caps/>
              </w:rPr>
            </w:pP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r>
              <w:t xml:space="preserve">  Nr. </w:t>
            </w: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p>
        </w:tc>
      </w:tr>
    </w:tbl>
    <w:p w:rsidR="00B41907" w:rsidRDefault="00B41907" w:rsidP="00F30CAF">
      <w:pPr>
        <w:spacing w:after="100" w:afterAutospacing="1"/>
      </w:pPr>
    </w:p>
    <w:p w:rsidR="00B41907" w:rsidRDefault="00B41907">
      <w:pPr>
        <w:pStyle w:val="Antrats"/>
        <w:tabs>
          <w:tab w:val="clear" w:pos="4153"/>
          <w:tab w:val="clear" w:pos="8306"/>
        </w:tabs>
        <w:spacing w:after="480"/>
        <w:sectPr w:rsidR="00B41907">
          <w:footerReference w:type="default" r:id="rId10"/>
          <w:headerReference w:type="first" r:id="rId11"/>
          <w:footerReference w:type="first" r:id="rId12"/>
          <w:type w:val="continuous"/>
          <w:pgSz w:w="11907" w:h="16840" w:code="9"/>
          <w:pgMar w:top="397" w:right="567" w:bottom="1134" w:left="1701" w:header="340" w:footer="340" w:gutter="0"/>
          <w:cols w:space="1296"/>
          <w:titlePg/>
        </w:sectPr>
      </w:pPr>
    </w:p>
    <w:p w:rsidR="007B2D21" w:rsidRPr="007B2D21" w:rsidRDefault="00D767D3" w:rsidP="007B2D21">
      <w:pPr>
        <w:tabs>
          <w:tab w:val="left" w:pos="567"/>
        </w:tabs>
        <w:spacing w:line="360" w:lineRule="auto"/>
        <w:jc w:val="both"/>
      </w:pPr>
      <w:r>
        <w:tab/>
      </w:r>
      <w:r w:rsidR="007B2D21">
        <w:t xml:space="preserve">Atsižvelgdamas į Savivaldybių turtinių </w:t>
      </w:r>
      <w:r w:rsidR="007B2D21" w:rsidRPr="00F155E3">
        <w:t xml:space="preserve">ir neturtinių teisių įgyvendinimo savivaldybių valdomose įmonėse tvarkos aprašo, patvirtinto Lietuvos Respublikos Vyriausybės 2007 m. birželio 6 d. nutarimu Nr. 567 „Dėl Savivaldybių turtinių ir neturtinių teisių įgyvendinimo savivaldybių valdomose įmonėse tvarkos aprašo patvirtinimo“, 9 punktą pateikiu </w:t>
      </w:r>
      <w:r w:rsidR="007B2D21" w:rsidRPr="007B2D21">
        <w:t xml:space="preserve">Kauno miesto savivaldybės, UAB „Kauno vandenys“ akcininkės, lūkesčių raštą 2019–2023 metams. </w:t>
      </w:r>
    </w:p>
    <w:p w:rsidR="007B2D21" w:rsidRPr="00F155E3" w:rsidRDefault="007B2D21" w:rsidP="007B2D21">
      <w:pPr>
        <w:tabs>
          <w:tab w:val="left" w:pos="567"/>
        </w:tabs>
        <w:spacing w:line="360" w:lineRule="auto"/>
        <w:jc w:val="both"/>
      </w:pPr>
    </w:p>
    <w:p w:rsidR="007B2D21" w:rsidRPr="00F155E3" w:rsidRDefault="007B2D21" w:rsidP="007B2D21">
      <w:pPr>
        <w:tabs>
          <w:tab w:val="left" w:pos="567"/>
        </w:tabs>
        <w:spacing w:line="360" w:lineRule="auto"/>
        <w:jc w:val="both"/>
        <w:rPr>
          <w:b/>
        </w:rPr>
      </w:pPr>
      <w:r w:rsidRPr="00F155E3">
        <w:tab/>
      </w:r>
      <w:r w:rsidRPr="00F155E3">
        <w:rPr>
          <w:b/>
        </w:rPr>
        <w:t>Bendrovės veiklos kryptys:</w:t>
      </w:r>
    </w:p>
    <w:p w:rsidR="007B2D21" w:rsidRPr="00F155E3" w:rsidRDefault="007B2D21" w:rsidP="007B2D21">
      <w:pPr>
        <w:tabs>
          <w:tab w:val="left" w:pos="567"/>
        </w:tabs>
        <w:spacing w:line="360" w:lineRule="auto"/>
        <w:jc w:val="both"/>
      </w:pPr>
      <w:r w:rsidRPr="00F155E3">
        <w:tab/>
        <w:t xml:space="preserve">UAB „Kauno </w:t>
      </w:r>
      <w:r>
        <w:t>vandenys</w:t>
      </w:r>
      <w:r w:rsidRPr="00F155E3">
        <w:t xml:space="preserve">“ (toliau – Bendrovė) Kauno miesto savivaldybės tarybos sprendimu paskirta </w:t>
      </w:r>
      <w:r>
        <w:t xml:space="preserve">Viešojo geriamojo vandens tiekėja, nuotekų tvarkytoja ir </w:t>
      </w:r>
      <w:r w:rsidRPr="00D076F5">
        <w:t>paviršinių nuotekų tvarkytoja</w:t>
      </w:r>
      <w:r w:rsidRPr="00F155E3">
        <w:t>, kurio</w:t>
      </w:r>
      <w:r>
        <w:t>s</w:t>
      </w:r>
      <w:r w:rsidRPr="00F155E3">
        <w:t xml:space="preserve"> pagrindinės funkcijos – </w:t>
      </w:r>
      <w:r>
        <w:t xml:space="preserve">viešojo geriamojo vandens tiekimas ir nuotekų </w:t>
      </w:r>
      <w:r w:rsidRPr="00F155E3">
        <w:t xml:space="preserve">tvarkymo organizavimas. </w:t>
      </w:r>
    </w:p>
    <w:p w:rsidR="007B2D21" w:rsidRPr="00F155E3" w:rsidRDefault="007B2D21" w:rsidP="007B2D21">
      <w:pPr>
        <w:tabs>
          <w:tab w:val="left" w:pos="567"/>
        </w:tabs>
        <w:spacing w:line="360" w:lineRule="auto"/>
        <w:jc w:val="both"/>
      </w:pPr>
      <w:r w:rsidRPr="00F155E3">
        <w:tab/>
        <w:t xml:space="preserve">Bendrovės pagrindinės veiklos susijusios su Savivaldybės savarankiškųjų funkcijų vykdymu – </w:t>
      </w:r>
      <w:r>
        <w:t>geriamojo vandens tiekimo ir nuotekų tvarkymo organizavimas</w:t>
      </w:r>
      <w:r w:rsidRPr="00F155E3">
        <w:t>, prisidedant prie Kauno miesto savivaldybės strateginio planavim</w:t>
      </w:r>
      <w:r>
        <w:t xml:space="preserve">o dokumentuose įvardinto tikslo </w:t>
      </w:r>
      <w:r w:rsidRPr="00F155E3">
        <w:t>„</w:t>
      </w:r>
      <w:r>
        <w:t>Efektyvi ir moderni inžinerinio aprūpinimo infrastruktūra</w:t>
      </w:r>
      <w:r w:rsidRPr="00D076F5">
        <w:t>“ siekimo</w:t>
      </w:r>
      <w:r w:rsidRPr="00F155E3">
        <w:t>.</w:t>
      </w:r>
    </w:p>
    <w:p w:rsidR="007B2D21" w:rsidRPr="00F155E3" w:rsidRDefault="007B2D21" w:rsidP="007B2D21">
      <w:pPr>
        <w:tabs>
          <w:tab w:val="left" w:pos="567"/>
        </w:tabs>
        <w:spacing w:line="360" w:lineRule="auto"/>
        <w:jc w:val="both"/>
      </w:pPr>
      <w:r>
        <w:tab/>
      </w:r>
      <w:r w:rsidRPr="00F155E3">
        <w:t>Kitos Bendrovės veiklos vykdomos ekonomiškai ir pelningai, nebloginant Savivaldybės savarankiškosioms funkcijoms užtikrinti atliekamų paslaugų kokybės.</w:t>
      </w:r>
    </w:p>
    <w:p w:rsidR="007B2D21" w:rsidRPr="00F155E3" w:rsidRDefault="007B2D21" w:rsidP="007B2D21">
      <w:pPr>
        <w:tabs>
          <w:tab w:val="left" w:pos="567"/>
        </w:tabs>
        <w:spacing w:line="360" w:lineRule="auto"/>
        <w:jc w:val="both"/>
      </w:pPr>
    </w:p>
    <w:p w:rsidR="007B2D21" w:rsidRDefault="007B2D21" w:rsidP="007B2D21">
      <w:pPr>
        <w:tabs>
          <w:tab w:val="left" w:pos="567"/>
        </w:tabs>
        <w:spacing w:line="360" w:lineRule="auto"/>
        <w:jc w:val="both"/>
        <w:rPr>
          <w:b/>
        </w:rPr>
      </w:pPr>
      <w:r w:rsidRPr="00F155E3">
        <w:tab/>
      </w:r>
      <w:r w:rsidRPr="00F155E3">
        <w:rPr>
          <w:b/>
        </w:rPr>
        <w:t>Veiklos lūkesčiai ir vertinimas:</w:t>
      </w:r>
    </w:p>
    <w:p w:rsidR="007B2D21" w:rsidRPr="007B2D21" w:rsidRDefault="007B2D21" w:rsidP="007B2D21">
      <w:pPr>
        <w:spacing w:line="360" w:lineRule="auto"/>
        <w:ind w:firstLine="567"/>
        <w:rPr>
          <w:rFonts w:eastAsia="Calibri"/>
          <w:szCs w:val="24"/>
          <w:u w:val="single"/>
          <w:lang w:eastAsia="lt-LT"/>
        </w:rPr>
      </w:pPr>
      <w:r w:rsidRPr="006E7673">
        <w:rPr>
          <w:rFonts w:eastAsia="Calibri"/>
          <w:szCs w:val="24"/>
          <w:lang w:eastAsia="lt-LT"/>
        </w:rPr>
        <w:t>1.</w:t>
      </w:r>
      <w:r w:rsidRPr="007B2D21">
        <w:rPr>
          <w:rFonts w:eastAsia="Calibri"/>
          <w:szCs w:val="24"/>
          <w:u w:val="single"/>
          <w:lang w:eastAsia="lt-LT"/>
        </w:rPr>
        <w:t xml:space="preserve"> Veiklos vystymas ir plėtra:</w:t>
      </w:r>
    </w:p>
    <w:p w:rsidR="007B2D21" w:rsidRDefault="007B2D21" w:rsidP="007B2D21">
      <w:pPr>
        <w:tabs>
          <w:tab w:val="left" w:pos="567"/>
        </w:tabs>
        <w:spacing w:line="360" w:lineRule="auto"/>
        <w:jc w:val="both"/>
      </w:pPr>
      <w:r>
        <w:rPr>
          <w:b/>
        </w:rPr>
        <w:tab/>
      </w:r>
      <w:r w:rsidRPr="005D03E7">
        <w:t>1.</w:t>
      </w:r>
      <w:r>
        <w:t>1.</w:t>
      </w:r>
      <w:r>
        <w:rPr>
          <w:b/>
        </w:rPr>
        <w:t xml:space="preserve"> </w:t>
      </w:r>
      <w:r w:rsidRPr="00E65F3F">
        <w:t xml:space="preserve">plėsti </w:t>
      </w:r>
      <w:r>
        <w:t>ir modernizuoti v</w:t>
      </w:r>
      <w:r w:rsidRPr="00E65F3F">
        <w:t>andens tiekimo ir nuotekų</w:t>
      </w:r>
      <w:r>
        <w:t xml:space="preserve"> tvarkymo infrastruktūrą</w:t>
      </w:r>
      <w:r w:rsidRPr="00E65F3F">
        <w:t xml:space="preserve">, </w:t>
      </w:r>
      <w:r>
        <w:t>u</w:t>
      </w:r>
      <w:r w:rsidRPr="00E65F3F">
        <w:t>žtikrinti nenutrūkstamą tinkamos kokybės geriamojo vandens tiekimą ir nuotekų surinkimą bei valymą aptarnaujamos teritorijos paslaugų vartotojams, atsižvelgiant į Kauno miesto savivaldybės vandens tiekimo ir nuotekų tvarkymo infrastruktūros plėtros specialųjį planą</w:t>
      </w:r>
      <w:r>
        <w:t>;</w:t>
      </w:r>
    </w:p>
    <w:p w:rsidR="007B2D21" w:rsidRDefault="0084356E" w:rsidP="007B2D21">
      <w:pPr>
        <w:tabs>
          <w:tab w:val="left" w:pos="567"/>
        </w:tabs>
        <w:spacing w:line="360" w:lineRule="auto"/>
        <w:jc w:val="both"/>
      </w:pPr>
      <w:r>
        <w:lastRenderedPageBreak/>
        <w:tab/>
        <w:t>1.2. s</w:t>
      </w:r>
      <w:r w:rsidR="007B2D21">
        <w:t>iekti, kad v</w:t>
      </w:r>
      <w:r w:rsidR="007B2D21" w:rsidRPr="00E65F3F">
        <w:t>andens tiekimo ir nuotekų</w:t>
      </w:r>
      <w:r w:rsidR="007B2D21">
        <w:t xml:space="preserve"> tvarkymo infrastruktūros plėtros</w:t>
      </w:r>
      <w:r w:rsidR="007B2D21" w:rsidRPr="00E65F3F">
        <w:t xml:space="preserve"> </w:t>
      </w:r>
      <w:r w:rsidR="007B2D21">
        <w:t xml:space="preserve">ir modernizavimo </w:t>
      </w:r>
      <w:r w:rsidR="007B2D21" w:rsidRPr="00E65F3F">
        <w:t>vertinimo kriterijai ir rodikliai atitiktų Kauno miesto savivaldybės strateginio planavimo dokumentuose numatytų kriterijų ir rodiklių reikšmes;</w:t>
      </w:r>
    </w:p>
    <w:p w:rsidR="007B2D21" w:rsidRDefault="0084356E" w:rsidP="007B2D21">
      <w:pPr>
        <w:tabs>
          <w:tab w:val="left" w:pos="567"/>
        </w:tabs>
        <w:spacing w:line="360" w:lineRule="auto"/>
        <w:jc w:val="both"/>
      </w:pPr>
      <w:r>
        <w:tab/>
        <w:t>1.3. u</w:t>
      </w:r>
      <w:r w:rsidR="007B2D21" w:rsidRPr="00E51E7E">
        <w:t>žtikrinti, kad visi namų ūkiai ir juridiniai asmenys, prisijungę prie vandentiekio ir nuotekų tinklų, su Bendrove būtų sudarę sutartis dėl teikiamų paslaugų;</w:t>
      </w:r>
    </w:p>
    <w:p w:rsidR="007B2D21" w:rsidRDefault="0084356E" w:rsidP="007B2D21">
      <w:pPr>
        <w:tabs>
          <w:tab w:val="left" w:pos="567"/>
        </w:tabs>
        <w:spacing w:line="360" w:lineRule="auto"/>
        <w:jc w:val="both"/>
      </w:pPr>
      <w:r>
        <w:tab/>
        <w:t>1.4. s</w:t>
      </w:r>
      <w:r w:rsidR="007B2D21">
        <w:t xml:space="preserve">iekti, kad </w:t>
      </w:r>
      <w:r w:rsidR="007B2D21" w:rsidRPr="00E51E7E">
        <w:t>visi namų ūkiai ir juridiniai asmenys, prisijungę prie vandentiekio</w:t>
      </w:r>
      <w:r w:rsidR="007B2D21">
        <w:t xml:space="preserve"> tinklų, prisijungtų ir prie nuotekų tinklų arba nuotekas tvarkytų kitais būdais, pagal teisės aktuose nustatytus nuotekų tvarkymo reikalavimus;</w:t>
      </w:r>
    </w:p>
    <w:p w:rsidR="007B2D21" w:rsidRDefault="007B2D21" w:rsidP="007B2D21">
      <w:pPr>
        <w:tabs>
          <w:tab w:val="left" w:pos="567"/>
        </w:tabs>
        <w:spacing w:line="360" w:lineRule="auto"/>
        <w:jc w:val="both"/>
      </w:pPr>
      <w:r w:rsidRPr="00E65F3F">
        <w:tab/>
        <w:t>1.</w:t>
      </w:r>
      <w:r w:rsidRPr="0084356E">
        <w:t xml:space="preserve">5. </w:t>
      </w:r>
      <w:r w:rsidR="0084356E">
        <w:t>g</w:t>
      </w:r>
      <w:r w:rsidRPr="00E65F3F">
        <w:t xml:space="preserve">erinti gedimų ir avarijų vandentiekio ir nuotekų tinkluose prevenciją, užtikrinti operatyvų tinklų avarijų likvidavimą, sukuriant technologiškai ir veiklos procesų valdyme inovatyvią </w:t>
      </w:r>
      <w:r>
        <w:t xml:space="preserve">reagavimo </w:t>
      </w:r>
      <w:r w:rsidRPr="00E65F3F">
        <w:t>sistemą;</w:t>
      </w:r>
    </w:p>
    <w:p w:rsidR="007B2D21" w:rsidRPr="00E65F3F" w:rsidRDefault="007B2D21" w:rsidP="007B2D21">
      <w:pPr>
        <w:tabs>
          <w:tab w:val="left" w:pos="567"/>
        </w:tabs>
        <w:spacing w:line="360" w:lineRule="auto"/>
        <w:jc w:val="both"/>
      </w:pPr>
      <w:r>
        <w:tab/>
        <w:t xml:space="preserve">1.6. </w:t>
      </w:r>
      <w:r w:rsidR="0084356E">
        <w:t>l</w:t>
      </w:r>
      <w:r>
        <w:t>ikviduoja</w:t>
      </w:r>
      <w:r w:rsidR="006E7673">
        <w:t>nt miesto vandentiekio bei nuote</w:t>
      </w:r>
      <w:r>
        <w:t>kų tinklų gedimus bei avarijas, siekti minimalaus įmanomo poveikio miesto transporto sistemai.</w:t>
      </w:r>
    </w:p>
    <w:p w:rsidR="007B2D21" w:rsidRPr="006E7673" w:rsidRDefault="006E7673" w:rsidP="007B2D21">
      <w:pPr>
        <w:pStyle w:val="Sraopastraipa"/>
        <w:numPr>
          <w:ilvl w:val="0"/>
          <w:numId w:val="5"/>
        </w:numPr>
        <w:tabs>
          <w:tab w:val="left" w:pos="567"/>
        </w:tabs>
        <w:spacing w:line="360" w:lineRule="auto"/>
        <w:jc w:val="both"/>
        <w:rPr>
          <w:u w:val="single"/>
        </w:rPr>
      </w:pPr>
      <w:r w:rsidRPr="006E7673">
        <w:rPr>
          <w:u w:val="single"/>
        </w:rPr>
        <w:t xml:space="preserve"> </w:t>
      </w:r>
      <w:r w:rsidR="007B2D21" w:rsidRPr="006E7673">
        <w:rPr>
          <w:u w:val="single"/>
        </w:rPr>
        <w:t>Efektyvus turto ir resursų naudojimas:</w:t>
      </w:r>
    </w:p>
    <w:p w:rsidR="007B2D21" w:rsidRDefault="007B2D21" w:rsidP="007B2D21">
      <w:pPr>
        <w:pStyle w:val="Sraopastraipa"/>
        <w:numPr>
          <w:ilvl w:val="1"/>
          <w:numId w:val="5"/>
        </w:numPr>
        <w:tabs>
          <w:tab w:val="left" w:pos="567"/>
        </w:tabs>
        <w:spacing w:line="360" w:lineRule="auto"/>
        <w:ind w:left="0" w:firstLine="570"/>
        <w:jc w:val="both"/>
      </w:pPr>
      <w:r w:rsidRPr="00687800">
        <w:t>bendradarbi</w:t>
      </w:r>
      <w:r>
        <w:t>auti</w:t>
      </w:r>
      <w:r w:rsidRPr="00687800">
        <w:t xml:space="preserve"> su Kauno miesto savivaldybės valdomomis įmonėmis </w:t>
      </w:r>
      <w:r>
        <w:t>dėl</w:t>
      </w:r>
      <w:r w:rsidRPr="00687800">
        <w:t xml:space="preserve"> įrang</w:t>
      </w:r>
      <w:r>
        <w:t>os</w:t>
      </w:r>
      <w:r w:rsidRPr="00687800">
        <w:t>, technik</w:t>
      </w:r>
      <w:r>
        <w:t>os</w:t>
      </w:r>
      <w:r w:rsidRPr="00687800">
        <w:t xml:space="preserve"> ir kit</w:t>
      </w:r>
      <w:r>
        <w:t>ų resursų panaudojimo;</w:t>
      </w:r>
    </w:p>
    <w:p w:rsidR="007B2D21" w:rsidRDefault="007B2D21" w:rsidP="007B2D21">
      <w:pPr>
        <w:pStyle w:val="Sraopastraipa"/>
        <w:numPr>
          <w:ilvl w:val="1"/>
          <w:numId w:val="5"/>
        </w:numPr>
        <w:tabs>
          <w:tab w:val="left" w:pos="567"/>
        </w:tabs>
        <w:spacing w:line="360" w:lineRule="auto"/>
        <w:ind w:left="0" w:firstLine="570"/>
        <w:jc w:val="both"/>
      </w:pPr>
      <w:r>
        <w:t>užtikrinti turto grąžos rodiklių gerinimą, atsisakant Bendrovės atliekamoms funkcijoms vykdyti nereikalingo turto;</w:t>
      </w:r>
    </w:p>
    <w:p w:rsidR="007B2D21" w:rsidRPr="008F283D" w:rsidRDefault="007B2D21" w:rsidP="007B2D21">
      <w:pPr>
        <w:tabs>
          <w:tab w:val="left" w:pos="567"/>
        </w:tabs>
        <w:spacing w:line="360" w:lineRule="auto"/>
        <w:jc w:val="both"/>
      </w:pPr>
      <w:r>
        <w:tab/>
        <w:t>2</w:t>
      </w:r>
      <w:r w:rsidRPr="002B2A91">
        <w:t>.</w:t>
      </w:r>
      <w:r>
        <w:t>2</w:t>
      </w:r>
      <w:r w:rsidRPr="002B2A91">
        <w:t xml:space="preserve">. siekti, kad Bendrovės pardavimo savikainos lygio rodiklis siektų ne daugiau kaip </w:t>
      </w:r>
      <w:r>
        <w:br/>
      </w:r>
      <w:r w:rsidRPr="002B2A91">
        <w:t>65 proc., o veiklos sąnaudų lygio – ne daugiau kaip 6 proc.</w:t>
      </w:r>
    </w:p>
    <w:p w:rsidR="007B2D21" w:rsidRPr="00E635AF" w:rsidRDefault="007B2D21" w:rsidP="007B2D21">
      <w:pPr>
        <w:tabs>
          <w:tab w:val="left" w:pos="567"/>
        </w:tabs>
        <w:spacing w:line="360" w:lineRule="auto"/>
        <w:jc w:val="both"/>
        <w:rPr>
          <w:u w:val="single"/>
        </w:rPr>
      </w:pPr>
      <w:r>
        <w:rPr>
          <w:color w:val="FF0000"/>
        </w:rPr>
        <w:tab/>
      </w:r>
      <w:r>
        <w:t>3</w:t>
      </w:r>
      <w:r w:rsidRPr="00074359">
        <w:t>.</w:t>
      </w:r>
      <w:r w:rsidRPr="00074359">
        <w:rPr>
          <w:u w:val="single"/>
        </w:rPr>
        <w:t xml:space="preserve"> Grąža </w:t>
      </w:r>
      <w:r w:rsidRPr="00E635AF">
        <w:rPr>
          <w:u w:val="single"/>
        </w:rPr>
        <w:t>akcininkui</w:t>
      </w:r>
    </w:p>
    <w:p w:rsidR="007B2D21" w:rsidRDefault="007B2D21" w:rsidP="007B2D21">
      <w:pPr>
        <w:tabs>
          <w:tab w:val="left" w:pos="567"/>
        </w:tabs>
        <w:spacing w:line="360" w:lineRule="auto"/>
        <w:jc w:val="both"/>
        <w:rPr>
          <w:szCs w:val="24"/>
        </w:rPr>
      </w:pPr>
      <w:r>
        <w:tab/>
      </w:r>
      <w:r w:rsidRPr="007B2D21">
        <w:rPr>
          <w:rFonts w:eastAsia="Calibri"/>
          <w:szCs w:val="24"/>
        </w:rPr>
        <w:t xml:space="preserve">Visose Bendrovės veiklose turi būti siekiama pelno, ekonominio efektyvumo, verslo vertės augimo ir dividendų pajamingumo. </w:t>
      </w:r>
      <w:r w:rsidRPr="00575E99">
        <w:rPr>
          <w:szCs w:val="24"/>
        </w:rPr>
        <w:t xml:space="preserve">Bendrovės Kauno miesto savivaldybei išmokama dividendų suma 2020-2022 metais turėtų siekti Kauno miesto savivaldybės administracijos direktoriaus </w:t>
      </w:r>
      <w:r>
        <w:rPr>
          <w:szCs w:val="24"/>
        </w:rPr>
        <w:br/>
      </w:r>
      <w:r w:rsidRPr="00575E99">
        <w:rPr>
          <w:szCs w:val="24"/>
        </w:rPr>
        <w:t>2014 m. kovo 14 d. įsakymu Nr. A-709 „Dėl dividendų už Savivaldybei nuosavybės teise priklausančias bendrovių akcijas ir savivaldybės įmonių pelno įmokų“ nustatytą Bendrovės paskirstytinojo pelno procento rodiklį.</w:t>
      </w:r>
    </w:p>
    <w:p w:rsidR="007B2D21" w:rsidRDefault="007B2D21" w:rsidP="007B2D21">
      <w:pPr>
        <w:tabs>
          <w:tab w:val="left" w:pos="567"/>
        </w:tabs>
        <w:spacing w:line="360" w:lineRule="auto"/>
        <w:jc w:val="both"/>
      </w:pPr>
    </w:p>
    <w:p w:rsidR="007B2D21" w:rsidRPr="00394AB3" w:rsidRDefault="007B2D21" w:rsidP="007B2D21">
      <w:pPr>
        <w:tabs>
          <w:tab w:val="left" w:pos="567"/>
        </w:tabs>
        <w:spacing w:line="360" w:lineRule="auto"/>
        <w:jc w:val="both"/>
        <w:rPr>
          <w:b/>
        </w:rPr>
      </w:pPr>
      <w:r>
        <w:tab/>
      </w:r>
      <w:r w:rsidRPr="00394AB3">
        <w:rPr>
          <w:b/>
        </w:rPr>
        <w:t>Atskaitomybė</w:t>
      </w:r>
    </w:p>
    <w:p w:rsidR="007B2D21" w:rsidRDefault="007B2D21" w:rsidP="007B2D21">
      <w:pPr>
        <w:tabs>
          <w:tab w:val="left" w:pos="567"/>
        </w:tabs>
        <w:spacing w:line="360" w:lineRule="auto"/>
        <w:jc w:val="both"/>
      </w:pPr>
      <w:r>
        <w:tab/>
        <w:t xml:space="preserve">Siekiant didinti Bendrovės veiklos skaidrumą, patrauklumą galimiems verslo partneriams, rengti ir skelbti išsamią ir operatyvią informaciją apie Bendrovės veiklą ir jos rezultatus Kauno miesto savivaldybės valdomų įmonių veiklos viešumo užtikrinimo tvarkos aprašo, patvirtinto Kauno miesto savivaldybės administracijos direktoriaus 2019 m. kovo 6 d. įsakymu Nr. A-853 „Dėl Kauno miesto </w:t>
      </w:r>
      <w:r>
        <w:lastRenderedPageBreak/>
        <w:t>savivaldybės valdomų įmonių veiklos viešumo užtikrinimo tvarkos aprašo patvirtinimo“, nustatyta tvarka.</w:t>
      </w:r>
    </w:p>
    <w:p w:rsidR="007B2D21" w:rsidRDefault="007B2D21" w:rsidP="007B2D21">
      <w:pPr>
        <w:tabs>
          <w:tab w:val="left" w:pos="567"/>
        </w:tabs>
        <w:spacing w:line="360" w:lineRule="auto"/>
        <w:jc w:val="both"/>
      </w:pPr>
    </w:p>
    <w:p w:rsidR="007B2D21" w:rsidRDefault="007B2D21" w:rsidP="007B2D21">
      <w:pPr>
        <w:tabs>
          <w:tab w:val="left" w:pos="567"/>
        </w:tabs>
        <w:spacing w:line="360" w:lineRule="auto"/>
        <w:jc w:val="both"/>
        <w:rPr>
          <w:b/>
        </w:rPr>
      </w:pPr>
      <w:r>
        <w:tab/>
      </w:r>
      <w:r w:rsidRPr="00394AB3">
        <w:rPr>
          <w:b/>
        </w:rPr>
        <w:t>Kita informacija</w:t>
      </w:r>
    </w:p>
    <w:p w:rsidR="00BA4D71" w:rsidRDefault="007B2D21" w:rsidP="007B2D21">
      <w:pPr>
        <w:tabs>
          <w:tab w:val="left" w:pos="567"/>
        </w:tabs>
        <w:spacing w:line="360" w:lineRule="auto"/>
        <w:jc w:val="both"/>
      </w:pPr>
      <w:r>
        <w:rPr>
          <w:b/>
        </w:rPr>
        <w:tab/>
      </w:r>
      <w:r w:rsidRPr="00FC0936">
        <w:t xml:space="preserve">Atsižvelgiant į šio lūkesčių rašto turinį </w:t>
      </w:r>
      <w:r>
        <w:t xml:space="preserve">patikslinti </w:t>
      </w:r>
      <w:r w:rsidRPr="00FC0936">
        <w:t>UAB „</w:t>
      </w:r>
      <w:r>
        <w:t>Kauno vandenys</w:t>
      </w:r>
      <w:r w:rsidRPr="00FC0936">
        <w:t xml:space="preserve">“ </w:t>
      </w:r>
      <w:r>
        <w:t xml:space="preserve">veiklos strategiją </w:t>
      </w:r>
      <w:r w:rsidRPr="00FC0936">
        <w:t>Kauno miesto savivaldybės valdomų įmonių strategijų sudarymo, atnaujinimo ir įgyvendinimo, pasiektų veikos tikslų atitikties joms nustatytiems veiklos tikslams vertinimo tvarkos aprašo, patvirtinto Kauno miesto savivaldybės tarybos 2018 m. birželio 26 d. sprendimu Nr. T-319, nustatyta tvarka.</w:t>
      </w:r>
    </w:p>
    <w:p w:rsidR="00B41907" w:rsidRDefault="00B41907" w:rsidP="00085B57">
      <w:pPr>
        <w:tabs>
          <w:tab w:val="left" w:pos="4820"/>
        </w:tabs>
        <w:spacing w:before="100" w:beforeAutospacing="1" w:after="30" w:line="360" w:lineRule="auto"/>
        <w:sectPr w:rsidR="00B41907" w:rsidSect="005F6523">
          <w:headerReference w:type="default" r:id="rId13"/>
          <w:footerReference w:type="default" r:id="rId14"/>
          <w:type w:val="continuous"/>
          <w:pgSz w:w="11907" w:h="16840" w:code="9"/>
          <w:pgMar w:top="1843" w:right="567" w:bottom="1134" w:left="1701" w:header="340" w:footer="340" w:gutter="0"/>
          <w:cols w:space="1296"/>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791"/>
        <w:gridCol w:w="4170"/>
      </w:tblGrid>
      <w:tr w:rsidR="009C5549" w:rsidTr="00BD4D7F">
        <w:trPr>
          <w:cantSplit/>
          <w:trHeight w:val="184"/>
        </w:trPr>
        <w:tc>
          <w:tcPr>
            <w:tcW w:w="4387" w:type="dxa"/>
            <w:vAlign w:val="bottom"/>
          </w:tcPr>
          <w:p w:rsidR="009C5549" w:rsidRDefault="00BD4D7F" w:rsidP="00905D0A">
            <w:pPr>
              <w:keepNext/>
              <w:tabs>
                <w:tab w:val="left" w:pos="7777"/>
              </w:tabs>
              <w:spacing w:before="480" w:line="360" w:lineRule="auto"/>
            </w:pPr>
            <w:r>
              <w:fldChar w:fldCharType="begin">
                <w:ffData>
                  <w:name w:val="r20_1_1"/>
                  <w:enabled/>
                  <w:calcOnExit w:val="0"/>
                  <w:exitMacro w:val="AutoSavybes.MAIN"/>
                  <w:statusText w:type="text" w:val="Pareigos"/>
                  <w:textInput>
                    <w:default w:val="Pareigų pavadinimas"/>
                  </w:textInput>
                </w:ffData>
              </w:fldChar>
            </w:r>
            <w:bookmarkStart w:id="8" w:name="r20_1_1"/>
            <w:r>
              <w:instrText xml:space="preserve"> FORMTEXT </w:instrText>
            </w:r>
            <w:r>
              <w:fldChar w:fldCharType="separate"/>
            </w:r>
            <w:r w:rsidR="00905D0A">
              <w:rPr>
                <w:noProof/>
              </w:rPr>
              <w:t>Administracijos direktorius</w:t>
            </w:r>
            <w:r>
              <w:fldChar w:fldCharType="end"/>
            </w:r>
            <w:bookmarkEnd w:id="8"/>
          </w:p>
        </w:tc>
        <w:tc>
          <w:tcPr>
            <w:tcW w:w="791" w:type="dxa"/>
            <w:vAlign w:val="bottom"/>
          </w:tcPr>
          <w:p w:rsidR="009C5549" w:rsidRDefault="009C5549" w:rsidP="00743A71">
            <w:pPr>
              <w:keepNext/>
              <w:tabs>
                <w:tab w:val="left" w:pos="7777"/>
              </w:tabs>
              <w:spacing w:before="480" w:line="360" w:lineRule="auto"/>
              <w:jc w:val="right"/>
            </w:pPr>
          </w:p>
        </w:tc>
        <w:bookmarkStart w:id="9" w:name="r20_2_1"/>
        <w:tc>
          <w:tcPr>
            <w:tcW w:w="4170" w:type="dxa"/>
            <w:vAlign w:val="bottom"/>
          </w:tcPr>
          <w:p w:rsidR="009C5549" w:rsidRDefault="00C96244" w:rsidP="00905D0A">
            <w:pPr>
              <w:keepNext/>
              <w:tabs>
                <w:tab w:val="left" w:pos="7777"/>
              </w:tabs>
              <w:spacing w:before="480" w:line="360" w:lineRule="auto"/>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905D0A">
              <w:rPr>
                <w:noProof/>
              </w:rPr>
              <w:t>Vilius</w:t>
            </w:r>
            <w:r>
              <w:fldChar w:fldCharType="end"/>
            </w:r>
            <w:bookmarkEnd w:id="9"/>
            <w:r w:rsidR="009C5549">
              <w:t xml:space="preserve"> </w:t>
            </w:r>
            <w:bookmarkStart w:id="10"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905D0A">
              <w:rPr>
                <w:noProof/>
              </w:rPr>
              <w:t>Šiliauskas</w:t>
            </w:r>
            <w:r>
              <w:fldChar w:fldCharType="end"/>
            </w:r>
            <w:bookmarkEnd w:id="10"/>
          </w:p>
        </w:tc>
      </w:tr>
    </w:tbl>
    <w:bookmarkStart w:id="11" w:name="r25_1"/>
    <w:p w:rsidR="00E86A4E" w:rsidRDefault="00C96244" w:rsidP="00E86A4E">
      <w:pPr>
        <w:keepNext/>
        <w:framePr w:w="9189" w:h="961" w:hRule="exact" w:hSpace="181" w:wrap="around" w:vAnchor="page" w:hAnchor="page" w:x="1650" w:y="15436" w:anchorLock="1"/>
        <w:spacing w:after="480"/>
      </w:pPr>
      <w:r>
        <w:fldChar w:fldCharType="begin">
          <w:ffData>
            <w:name w:val="r25_1"/>
            <w:enabled/>
            <w:calcOnExit w:val="0"/>
            <w:exitMacro w:val="AutoSavybes.MAIN"/>
            <w:statusText w:type="text" w:val="Dokumento sudarytojo vardo raidė ir pavardė"/>
            <w:textInput>
              <w:default w:val="V. Pavardė,"/>
            </w:textInput>
          </w:ffData>
        </w:fldChar>
      </w:r>
      <w:r>
        <w:instrText xml:space="preserve"> FORMTEXT </w:instrText>
      </w:r>
      <w:r>
        <w:fldChar w:fldCharType="separate"/>
      </w:r>
      <w:r w:rsidR="00F011F9">
        <w:rPr>
          <w:noProof/>
        </w:rPr>
        <w:t>J. Miliauskienė</w:t>
      </w:r>
      <w:r>
        <w:rPr>
          <w:noProof/>
        </w:rPr>
        <w:t>,</w:t>
      </w:r>
      <w:r>
        <w:fldChar w:fldCharType="end"/>
      </w:r>
      <w:bookmarkEnd w:id="11"/>
      <w:r w:rsidR="00B41907">
        <w:t xml:space="preserve"> </w:t>
      </w:r>
      <w:bookmarkStart w:id="12" w:name="r25_2"/>
      <w:r w:rsidR="00E84715">
        <w:fldChar w:fldCharType="begin">
          <w:ffData>
            <w:name w:val="r25_2"/>
            <w:enabled/>
            <w:calcOnExit w:val="0"/>
            <w:exitMacro w:val="AutoSavybes.MAIN"/>
            <w:statusText w:type="text" w:val="Dokumento sudarytojo telefono numeris"/>
            <w:textInput>
              <w:default w:val="tel.,"/>
            </w:textInput>
          </w:ffData>
        </w:fldChar>
      </w:r>
      <w:r w:rsidR="00E84715">
        <w:instrText xml:space="preserve"> FORMTEXT </w:instrText>
      </w:r>
      <w:r w:rsidR="00E84715">
        <w:fldChar w:fldCharType="separate"/>
      </w:r>
      <w:r w:rsidR="00E84715">
        <w:rPr>
          <w:noProof/>
        </w:rPr>
        <w:t>tel.</w:t>
      </w:r>
      <w:r w:rsidR="00F011F9">
        <w:rPr>
          <w:noProof/>
        </w:rPr>
        <w:t xml:space="preserve"> 42 46 45</w:t>
      </w:r>
      <w:r w:rsidR="00E84715">
        <w:rPr>
          <w:noProof/>
        </w:rPr>
        <w:t>,</w:t>
      </w:r>
      <w:r w:rsidR="00E84715">
        <w:fldChar w:fldCharType="end"/>
      </w:r>
      <w:bookmarkEnd w:id="12"/>
      <w:r w:rsidR="00E84715">
        <w:t xml:space="preserve"> </w:t>
      </w:r>
      <w:r w:rsidR="00A51B25">
        <w:fldChar w:fldCharType="begin">
          <w:ffData>
            <w:name w:val=""/>
            <w:enabled/>
            <w:calcOnExit w:val="0"/>
            <w:exitMacro w:val="AutoSavybes.MAIN"/>
            <w:statusText w:type="text" w:val="Dokumento sudarytojo telefono numeris"/>
            <w:textInput>
              <w:default w:val="el. p."/>
            </w:textInput>
          </w:ffData>
        </w:fldChar>
      </w:r>
      <w:r w:rsidR="00A51B25">
        <w:instrText xml:space="preserve"> FORMTEXT </w:instrText>
      </w:r>
      <w:r w:rsidR="00A51B25">
        <w:fldChar w:fldCharType="separate"/>
      </w:r>
      <w:r w:rsidR="00A51B25">
        <w:rPr>
          <w:noProof/>
        </w:rPr>
        <w:t>el. p.</w:t>
      </w:r>
      <w:r w:rsidR="00F011F9">
        <w:rPr>
          <w:noProof/>
        </w:rPr>
        <w:t xml:space="preserve"> </w:t>
      </w:r>
      <w:r w:rsidR="00F011F9" w:rsidRPr="00F011F9">
        <w:rPr>
          <w:noProof/>
        </w:rPr>
        <w:t xml:space="preserve"> jolanta.miliauskiene@kaunas.lt</w:t>
      </w:r>
      <w:r w:rsidR="00A51B25">
        <w:fldChar w:fldCharType="end"/>
      </w:r>
      <w:r w:rsidR="00E86A4E">
        <w:br/>
      </w:r>
      <w:r w:rsidR="00E86A4E">
        <w:tab/>
      </w:r>
      <w:r w:rsidR="00E86A4E">
        <w:tab/>
      </w:r>
      <w:r w:rsidR="00E86A4E">
        <w:tab/>
      </w:r>
      <w:r w:rsidR="00E86A4E">
        <w:tab/>
      </w:r>
      <w:r w:rsidR="00E86A4E">
        <w:tab/>
        <w:t xml:space="preserve">               </w:t>
      </w:r>
    </w:p>
    <w:p w:rsidR="00E86A4E" w:rsidRDefault="00E86A4E" w:rsidP="00E86A4E">
      <w:pPr>
        <w:keepNext/>
        <w:framePr w:w="9189" w:h="961" w:hRule="exact" w:hSpace="181" w:wrap="around" w:vAnchor="page" w:hAnchor="page" w:x="1650" w:y="15436" w:anchorLock="1"/>
        <w:spacing w:after="480"/>
        <w:jc w:val="right"/>
      </w:pPr>
    </w:p>
    <w:p w:rsidR="00B41907" w:rsidRDefault="00B41907">
      <w:pPr>
        <w:keepNext/>
      </w:pPr>
    </w:p>
    <w:sectPr w:rsidR="00B41907">
      <w:footerReference w:type="default" r:id="rId15"/>
      <w:type w:val="continuous"/>
      <w:pgSz w:w="11907" w:h="16840" w:code="9"/>
      <w:pgMar w:top="1134" w:right="408"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43" w:rsidRDefault="00D23E43">
      <w:r>
        <w:separator/>
      </w:r>
    </w:p>
  </w:endnote>
  <w:endnote w:type="continuationSeparator" w:id="0">
    <w:p w:rsidR="00D23E43" w:rsidRDefault="00D2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LT">
    <w:altName w:val="Courier New"/>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43" w:rsidRDefault="00D23E43">
      <w:pPr>
        <w:pStyle w:val="Porat"/>
        <w:spacing w:before="240"/>
      </w:pPr>
    </w:p>
  </w:footnote>
  <w:footnote w:type="continuationSeparator" w:id="0">
    <w:p w:rsidR="00D23E43" w:rsidRDefault="00D2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F4A58">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57D"/>
    <w:multiLevelType w:val="hybridMultilevel"/>
    <w:tmpl w:val="AB9060AA"/>
    <w:lvl w:ilvl="0" w:tplc="BBE00EFE">
      <w:start w:val="5"/>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1" w15:restartNumberingAfterBreak="0">
    <w:nsid w:val="59E72C03"/>
    <w:multiLevelType w:val="singleLevel"/>
    <w:tmpl w:val="0427000F"/>
    <w:lvl w:ilvl="0">
      <w:start w:val="1"/>
      <w:numFmt w:val="decimal"/>
      <w:lvlText w:val="%1."/>
      <w:lvlJc w:val="left"/>
      <w:pPr>
        <w:tabs>
          <w:tab w:val="num" w:pos="720"/>
        </w:tabs>
        <w:ind w:left="720" w:hanging="360"/>
      </w:pPr>
    </w:lvl>
  </w:abstractNum>
  <w:abstractNum w:abstractNumId="2" w15:restartNumberingAfterBreak="0">
    <w:nsid w:val="6D924ACD"/>
    <w:multiLevelType w:val="multilevel"/>
    <w:tmpl w:val="DD80FC96"/>
    <w:lvl w:ilvl="0">
      <w:start w:val="2"/>
      <w:numFmt w:val="decimal"/>
      <w:lvlText w:val="%1."/>
      <w:lvlJc w:val="left"/>
      <w:pPr>
        <w:ind w:left="720" w:hanging="360"/>
      </w:pPr>
      <w:rPr>
        <w:rFonts w:hint="default"/>
      </w:rPr>
    </w:lvl>
    <w:lvl w:ilvl="1">
      <w:start w:val="1"/>
      <w:numFmt w:val="decimal"/>
      <w:isLgl/>
      <w:lvlText w:val="%1.%2."/>
      <w:lvlJc w:val="left"/>
      <w:pPr>
        <w:ind w:left="1065" w:hanging="49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73FA7E5C"/>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781F0D5C"/>
    <w:multiLevelType w:val="hybridMultilevel"/>
    <w:tmpl w:val="1F462D38"/>
    <w:lvl w:ilvl="0" w:tplc="25FA6632">
      <w:start w:val="3"/>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r"/>
    <w:docVar w:name="Versija" w:val="2.3"/>
  </w:docVars>
  <w:rsids>
    <w:rsidRoot w:val="00D767D3"/>
    <w:rsid w:val="000146A1"/>
    <w:rsid w:val="00015BAD"/>
    <w:rsid w:val="00015D5D"/>
    <w:rsid w:val="00017B0B"/>
    <w:rsid w:val="0004496E"/>
    <w:rsid w:val="0004561F"/>
    <w:rsid w:val="00052412"/>
    <w:rsid w:val="0007331D"/>
    <w:rsid w:val="00074C4D"/>
    <w:rsid w:val="0007524E"/>
    <w:rsid w:val="00085B57"/>
    <w:rsid w:val="000C228E"/>
    <w:rsid w:val="000E06C1"/>
    <w:rsid w:val="000F121C"/>
    <w:rsid w:val="000F3D91"/>
    <w:rsid w:val="000F6177"/>
    <w:rsid w:val="0011228A"/>
    <w:rsid w:val="00117D06"/>
    <w:rsid w:val="00127584"/>
    <w:rsid w:val="0013465B"/>
    <w:rsid w:val="0013531E"/>
    <w:rsid w:val="00144E7C"/>
    <w:rsid w:val="00152669"/>
    <w:rsid w:val="001819D5"/>
    <w:rsid w:val="00185B6C"/>
    <w:rsid w:val="001A4D9D"/>
    <w:rsid w:val="001B1720"/>
    <w:rsid w:val="001D024F"/>
    <w:rsid w:val="001E2E55"/>
    <w:rsid w:val="001F1ECB"/>
    <w:rsid w:val="00221348"/>
    <w:rsid w:val="002347A6"/>
    <w:rsid w:val="002624B0"/>
    <w:rsid w:val="00272909"/>
    <w:rsid w:val="0028119A"/>
    <w:rsid w:val="00284408"/>
    <w:rsid w:val="00290B8E"/>
    <w:rsid w:val="002A4602"/>
    <w:rsid w:val="002B561D"/>
    <w:rsid w:val="002D7FEB"/>
    <w:rsid w:val="002E5A99"/>
    <w:rsid w:val="00336D9E"/>
    <w:rsid w:val="00372A82"/>
    <w:rsid w:val="00392145"/>
    <w:rsid w:val="00396B27"/>
    <w:rsid w:val="00397493"/>
    <w:rsid w:val="003D3C90"/>
    <w:rsid w:val="003F291C"/>
    <w:rsid w:val="003F5DA8"/>
    <w:rsid w:val="004409D9"/>
    <w:rsid w:val="00446CE0"/>
    <w:rsid w:val="00454A5C"/>
    <w:rsid w:val="00454F9E"/>
    <w:rsid w:val="00457F50"/>
    <w:rsid w:val="00471C51"/>
    <w:rsid w:val="00475AE4"/>
    <w:rsid w:val="00480651"/>
    <w:rsid w:val="00491982"/>
    <w:rsid w:val="004B02A1"/>
    <w:rsid w:val="004C286D"/>
    <w:rsid w:val="004C2D96"/>
    <w:rsid w:val="004C6E4F"/>
    <w:rsid w:val="004D730F"/>
    <w:rsid w:val="004E67F3"/>
    <w:rsid w:val="00501A16"/>
    <w:rsid w:val="005145E5"/>
    <w:rsid w:val="0051752C"/>
    <w:rsid w:val="00534AD4"/>
    <w:rsid w:val="00535807"/>
    <w:rsid w:val="00540477"/>
    <w:rsid w:val="00547BB6"/>
    <w:rsid w:val="0055094D"/>
    <w:rsid w:val="0059077D"/>
    <w:rsid w:val="005921D1"/>
    <w:rsid w:val="00592E16"/>
    <w:rsid w:val="005C7223"/>
    <w:rsid w:val="005D0F99"/>
    <w:rsid w:val="005F6523"/>
    <w:rsid w:val="006167BF"/>
    <w:rsid w:val="006272E5"/>
    <w:rsid w:val="00647B7E"/>
    <w:rsid w:val="0066069B"/>
    <w:rsid w:val="006615AF"/>
    <w:rsid w:val="00671BAD"/>
    <w:rsid w:val="00676C5E"/>
    <w:rsid w:val="00685697"/>
    <w:rsid w:val="00692991"/>
    <w:rsid w:val="00692F33"/>
    <w:rsid w:val="006A5BAA"/>
    <w:rsid w:val="006E7673"/>
    <w:rsid w:val="007168B7"/>
    <w:rsid w:val="00727AE1"/>
    <w:rsid w:val="00735FDD"/>
    <w:rsid w:val="00741EB0"/>
    <w:rsid w:val="00743A71"/>
    <w:rsid w:val="00746D05"/>
    <w:rsid w:val="0078202C"/>
    <w:rsid w:val="007A4182"/>
    <w:rsid w:val="007B04E3"/>
    <w:rsid w:val="007B2D21"/>
    <w:rsid w:val="007B517C"/>
    <w:rsid w:val="007D60A3"/>
    <w:rsid w:val="007F1DBC"/>
    <w:rsid w:val="007F227A"/>
    <w:rsid w:val="00803F45"/>
    <w:rsid w:val="00834AC4"/>
    <w:rsid w:val="00837B63"/>
    <w:rsid w:val="0084356E"/>
    <w:rsid w:val="008735AC"/>
    <w:rsid w:val="008818AB"/>
    <w:rsid w:val="00884C7F"/>
    <w:rsid w:val="00885133"/>
    <w:rsid w:val="0088546B"/>
    <w:rsid w:val="00895046"/>
    <w:rsid w:val="008A3175"/>
    <w:rsid w:val="008C1F09"/>
    <w:rsid w:val="008E6D28"/>
    <w:rsid w:val="00905D0A"/>
    <w:rsid w:val="009067F8"/>
    <w:rsid w:val="00914C06"/>
    <w:rsid w:val="00956A25"/>
    <w:rsid w:val="0096140B"/>
    <w:rsid w:val="0096357A"/>
    <w:rsid w:val="009A7A3B"/>
    <w:rsid w:val="009B3E41"/>
    <w:rsid w:val="009C205B"/>
    <w:rsid w:val="009C5549"/>
    <w:rsid w:val="009D7A2D"/>
    <w:rsid w:val="009E771B"/>
    <w:rsid w:val="009F53EA"/>
    <w:rsid w:val="00A14AC8"/>
    <w:rsid w:val="00A26948"/>
    <w:rsid w:val="00A26BCB"/>
    <w:rsid w:val="00A31DF7"/>
    <w:rsid w:val="00A321EB"/>
    <w:rsid w:val="00A36EF1"/>
    <w:rsid w:val="00A41A57"/>
    <w:rsid w:val="00A45FD4"/>
    <w:rsid w:val="00A51B25"/>
    <w:rsid w:val="00A56FA5"/>
    <w:rsid w:val="00A60301"/>
    <w:rsid w:val="00A738F2"/>
    <w:rsid w:val="00A94283"/>
    <w:rsid w:val="00AA0A32"/>
    <w:rsid w:val="00AE66EF"/>
    <w:rsid w:val="00AF4A58"/>
    <w:rsid w:val="00AF4A96"/>
    <w:rsid w:val="00AF4B28"/>
    <w:rsid w:val="00B01313"/>
    <w:rsid w:val="00B113FF"/>
    <w:rsid w:val="00B127B7"/>
    <w:rsid w:val="00B15172"/>
    <w:rsid w:val="00B20AC6"/>
    <w:rsid w:val="00B22589"/>
    <w:rsid w:val="00B3362C"/>
    <w:rsid w:val="00B415CF"/>
    <w:rsid w:val="00B41907"/>
    <w:rsid w:val="00B44609"/>
    <w:rsid w:val="00B44932"/>
    <w:rsid w:val="00B462B4"/>
    <w:rsid w:val="00B6775B"/>
    <w:rsid w:val="00B712A9"/>
    <w:rsid w:val="00B7392D"/>
    <w:rsid w:val="00B825CA"/>
    <w:rsid w:val="00B972CF"/>
    <w:rsid w:val="00BA1734"/>
    <w:rsid w:val="00BA34D4"/>
    <w:rsid w:val="00BA3651"/>
    <w:rsid w:val="00BA4D71"/>
    <w:rsid w:val="00BC2F94"/>
    <w:rsid w:val="00BC4654"/>
    <w:rsid w:val="00BD4D7F"/>
    <w:rsid w:val="00BF0D4F"/>
    <w:rsid w:val="00BF60D3"/>
    <w:rsid w:val="00C06B98"/>
    <w:rsid w:val="00C14F53"/>
    <w:rsid w:val="00C2276C"/>
    <w:rsid w:val="00C47E8C"/>
    <w:rsid w:val="00C54853"/>
    <w:rsid w:val="00C643F8"/>
    <w:rsid w:val="00C96244"/>
    <w:rsid w:val="00CB207F"/>
    <w:rsid w:val="00CB4660"/>
    <w:rsid w:val="00CC385D"/>
    <w:rsid w:val="00CC433C"/>
    <w:rsid w:val="00CD024C"/>
    <w:rsid w:val="00CD18AB"/>
    <w:rsid w:val="00CD41F7"/>
    <w:rsid w:val="00CF170A"/>
    <w:rsid w:val="00CF1B3B"/>
    <w:rsid w:val="00CF5742"/>
    <w:rsid w:val="00D23E43"/>
    <w:rsid w:val="00D33643"/>
    <w:rsid w:val="00D42CE8"/>
    <w:rsid w:val="00D4796C"/>
    <w:rsid w:val="00D55D4E"/>
    <w:rsid w:val="00D70547"/>
    <w:rsid w:val="00D767D3"/>
    <w:rsid w:val="00D77165"/>
    <w:rsid w:val="00D93E56"/>
    <w:rsid w:val="00DB289E"/>
    <w:rsid w:val="00DB7BFF"/>
    <w:rsid w:val="00DC0B74"/>
    <w:rsid w:val="00DC365E"/>
    <w:rsid w:val="00DE22FE"/>
    <w:rsid w:val="00DE55EE"/>
    <w:rsid w:val="00DF2276"/>
    <w:rsid w:val="00E31B4E"/>
    <w:rsid w:val="00E53F34"/>
    <w:rsid w:val="00E55628"/>
    <w:rsid w:val="00E84715"/>
    <w:rsid w:val="00E86A4E"/>
    <w:rsid w:val="00E91137"/>
    <w:rsid w:val="00EA1EFA"/>
    <w:rsid w:val="00EB6C7D"/>
    <w:rsid w:val="00ED0EFC"/>
    <w:rsid w:val="00ED72D2"/>
    <w:rsid w:val="00EE5158"/>
    <w:rsid w:val="00EE5480"/>
    <w:rsid w:val="00EF302D"/>
    <w:rsid w:val="00EF4430"/>
    <w:rsid w:val="00F011F9"/>
    <w:rsid w:val="00F069CE"/>
    <w:rsid w:val="00F30CAF"/>
    <w:rsid w:val="00F719FB"/>
    <w:rsid w:val="00F76D5D"/>
    <w:rsid w:val="00F83382"/>
    <w:rsid w:val="00F976FA"/>
    <w:rsid w:val="00FA0C9B"/>
    <w:rsid w:val="00FA1152"/>
    <w:rsid w:val="00FA6F49"/>
    <w:rsid w:val="00FB22E0"/>
    <w:rsid w:val="00FD0334"/>
    <w:rsid w:val="00FD3B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5CC3E1E-9795-4695-83E4-1E150AF7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Debesliotekstas">
    <w:name w:val="Balloon Text"/>
    <w:basedOn w:val="prastasis"/>
    <w:link w:val="DebesliotekstasDiagrama"/>
    <w:rsid w:val="00A26BCB"/>
    <w:rPr>
      <w:rFonts w:ascii="Tahoma" w:hAnsi="Tahoma" w:cs="Tahoma"/>
      <w:sz w:val="16"/>
      <w:szCs w:val="16"/>
    </w:rPr>
  </w:style>
  <w:style w:type="character" w:customStyle="1" w:styleId="DebesliotekstasDiagrama">
    <w:name w:val="Debesėlio tekstas Diagrama"/>
    <w:link w:val="Debesliotekstas"/>
    <w:rsid w:val="00A26BCB"/>
    <w:rPr>
      <w:rFonts w:ascii="Tahoma" w:hAnsi="Tahoma" w:cs="Tahoma"/>
      <w:sz w:val="16"/>
      <w:szCs w:val="16"/>
      <w:lang w:eastAsia="en-US"/>
    </w:rPr>
  </w:style>
  <w:style w:type="paragraph" w:styleId="Sraopastraipa">
    <w:name w:val="List Paragraph"/>
    <w:basedOn w:val="prastasis"/>
    <w:uiPriority w:val="34"/>
    <w:qFormat/>
    <w:rsid w:val="00D7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4665-8407-44F3-9AF7-6E8CAA9D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3456</Words>
  <Characters>1970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KAUNO MIESTO SAVIVALDYBĖS ADMINISTRACIJA   ....--      Nr. ..................................</vt:lpstr>
    </vt:vector>
  </TitlesOfParts>
  <Manager>Administracijos direktorius Vardas Pavardė</Manager>
  <Company>KAUNO MIESTO SAVIVALDYBĖ</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ADMINISTRACIJA   ....--      Nr. ..................................</dc:title>
  <dc:subject>ANTRAŠTĖ</dc:subject>
  <dc:creator>Gytė Gurskienė</dc:creator>
  <cp:keywords/>
  <cp:lastModifiedBy>Deividas Vasiliauskas</cp:lastModifiedBy>
  <cp:revision>2</cp:revision>
  <cp:lastPrinted>2011-01-31T08:30:00Z</cp:lastPrinted>
  <dcterms:created xsi:type="dcterms:W3CDTF">2022-12-28T06:33:00Z</dcterms:created>
  <dcterms:modified xsi:type="dcterms:W3CDTF">2022-12-28T06:33:00Z</dcterms:modified>
</cp:coreProperties>
</file>