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4819"/>
        <w:gridCol w:w="284"/>
        <w:gridCol w:w="4528"/>
        <w:gridCol w:w="8"/>
      </w:tblGrid>
      <w:tr w:rsidR="00A26948" w:rsidTr="002347A6">
        <w:trPr>
          <w:cantSplit/>
          <w:trHeight w:hRule="exact" w:val="576"/>
        </w:trPr>
        <w:tc>
          <w:tcPr>
            <w:tcW w:w="4819" w:type="dxa"/>
          </w:tcPr>
          <w:p w:rsidR="00A26948" w:rsidRDefault="00A26948" w:rsidP="00FB22E0">
            <w:pPr>
              <w:pStyle w:val="Antrats"/>
              <w:tabs>
                <w:tab w:val="clear" w:pos="8306"/>
                <w:tab w:val="left" w:pos="5946"/>
                <w:tab w:val="right" w:pos="9206"/>
              </w:tabs>
              <w:ind w:left="1298" w:right="142"/>
              <w:jc w:val="right"/>
              <w:rPr>
                <w:noProof/>
                <w:lang w:eastAsia="lt-LT"/>
              </w:rPr>
            </w:pPr>
          </w:p>
        </w:tc>
        <w:tc>
          <w:tcPr>
            <w:tcW w:w="4820" w:type="dxa"/>
            <w:gridSpan w:val="3"/>
          </w:tcPr>
          <w:p w:rsidR="00A26948" w:rsidRDefault="00A26948" w:rsidP="00A26948">
            <w:pPr>
              <w:pStyle w:val="Antrats"/>
              <w:tabs>
                <w:tab w:val="clear" w:pos="4153"/>
                <w:tab w:val="clear" w:pos="8306"/>
                <w:tab w:val="left" w:pos="5946"/>
                <w:tab w:val="right" w:pos="9206"/>
              </w:tabs>
              <w:rPr>
                <w:noProof/>
                <w:lang w:eastAsia="lt-LT"/>
              </w:rPr>
            </w:pPr>
            <w:r>
              <w:rPr>
                <w:b/>
              </w:rPr>
              <w:fldChar w:fldCharType="begin">
                <w:ffData>
                  <w:name w:val="r03_1"/>
                  <w:enabled/>
                  <w:calcOnExit w:val="0"/>
                  <w:statusText w:type="text" w:val="Apribojimo grifas"/>
                  <w:textInput/>
                </w:ffData>
              </w:fldChar>
            </w:r>
            <w:bookmarkStart w:id="0" w:name="r03_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tc>
      </w:tr>
      <w:tr w:rsidR="00B41907" w:rsidTr="00B712A9">
        <w:trPr>
          <w:cantSplit/>
          <w:trHeight w:hRule="exact" w:val="1247"/>
        </w:trPr>
        <w:tc>
          <w:tcPr>
            <w:tcW w:w="9639" w:type="dxa"/>
            <w:gridSpan w:val="4"/>
          </w:tcPr>
          <w:p w:rsidR="00B41907" w:rsidRDefault="00AF07FE" w:rsidP="00FB22E0">
            <w:pPr>
              <w:pStyle w:val="Antrats"/>
              <w:tabs>
                <w:tab w:val="clear" w:pos="8306"/>
                <w:tab w:val="left" w:pos="5946"/>
                <w:tab w:val="right" w:pos="9206"/>
              </w:tabs>
              <w:ind w:left="1298" w:right="142"/>
              <w:jc w:val="right"/>
            </w:pPr>
            <w:bookmarkStart w:id="2" w:name="r04" w:colFirst="3" w:colLast="3"/>
            <w:bookmarkStart w:id="3" w:name="r01" w:colFirst="0" w:colLast="0"/>
            <w:r>
              <w:rPr>
                <w:noProof/>
                <w:lang w:eastAsia="lt-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5.25pt;margin-top:1pt;width:40.5pt;height:38.25pt;z-index:251657728;mso-position-horizontal-relative:text;mso-position-vertical-relative:text" fillcolor="window">
                  <v:imagedata r:id="rId8" o:title=""/>
                  <w10:wrap type="square"/>
                </v:shape>
                <o:OLEObject Type="Embed" ProgID="Word.Picture.8" ShapeID="_x0000_s1028" DrawAspect="Content" ObjectID="_1733722020" r:id="rId9"/>
              </w:object>
            </w:r>
            <w:r w:rsidR="009C205B">
              <w:t xml:space="preserve">               </w:t>
            </w:r>
            <w:r w:rsidR="00C2276C">
              <w:t xml:space="preserve">       </w:t>
            </w:r>
            <w:r w:rsidR="004409D9">
              <w:t xml:space="preserve">  </w:t>
            </w:r>
            <w:r w:rsidR="00C2276C">
              <w:t xml:space="preserve"> </w:t>
            </w:r>
            <w:r w:rsidR="004409D9">
              <w:t xml:space="preserve"> </w:t>
            </w:r>
            <w:r w:rsidR="00C2276C">
              <w:t xml:space="preserve">                     </w:t>
            </w:r>
            <w:r w:rsidR="009C205B">
              <w:t xml:space="preserve">   </w:t>
            </w:r>
            <w:r w:rsidR="00C2276C">
              <w:t xml:space="preserve">                       </w:t>
            </w:r>
            <w:r w:rsidR="004409D9">
              <w:t xml:space="preserve">             </w:t>
            </w:r>
            <w:r w:rsidR="00C2276C">
              <w:t xml:space="preserve">   </w:t>
            </w:r>
            <w:r w:rsidR="009C205B">
              <w:t xml:space="preserve">                               </w:t>
            </w:r>
            <w:r w:rsidR="00C2276C">
              <w:t xml:space="preserve"> </w:t>
            </w:r>
          </w:p>
        </w:tc>
      </w:tr>
      <w:bookmarkStart w:id="4" w:name="r06"/>
      <w:bookmarkEnd w:id="2"/>
      <w:bookmarkEnd w:id="3"/>
      <w:tr w:rsidR="00B41907" w:rsidTr="00BA1734">
        <w:trPr>
          <w:gridAfter w:val="1"/>
          <w:wAfter w:w="8" w:type="dxa"/>
          <w:cantSplit/>
          <w:trHeight w:hRule="exact" w:val="1154"/>
        </w:trPr>
        <w:tc>
          <w:tcPr>
            <w:tcW w:w="9631" w:type="dxa"/>
            <w:gridSpan w:val="3"/>
            <w:tcBorders>
              <w:bottom w:val="single" w:sz="4" w:space="0" w:color="auto"/>
            </w:tcBorders>
          </w:tcPr>
          <w:p w:rsidR="00B41907" w:rsidRDefault="00F069CE">
            <w:pPr>
              <w:tabs>
                <w:tab w:val="left" w:pos="5244"/>
              </w:tabs>
              <w:ind w:right="142"/>
              <w:jc w:val="center"/>
              <w:rPr>
                <w:b/>
                <w:caps/>
              </w:rPr>
            </w:pPr>
            <w:r>
              <w:rPr>
                <w:b/>
                <w:caps/>
              </w:rPr>
              <w:fldChar w:fldCharType="begin">
                <w:ffData>
                  <w:name w:val="r06"/>
                  <w:enabled w:val="0"/>
                  <w:calcOnExit w:val="0"/>
                  <w:exitMacro w:val="AutoSavybes.MAIN"/>
                  <w:textInput>
                    <w:default w:val="KAUNO MIESTO SAVIVALDYBĖS ADMINISTRACIJA"/>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ADMINISTRACIJA</w:t>
            </w:r>
            <w:r>
              <w:rPr>
                <w:b/>
                <w:caps/>
              </w:rPr>
              <w:fldChar w:fldCharType="end"/>
            </w:r>
            <w:bookmarkEnd w:id="4"/>
          </w:p>
          <w:p w:rsidR="00B41907" w:rsidRDefault="00B41907">
            <w:pPr>
              <w:tabs>
                <w:tab w:val="left" w:pos="5244"/>
              </w:tabs>
              <w:ind w:right="142"/>
              <w:jc w:val="center"/>
              <w:rPr>
                <w:b/>
                <w:caps/>
                <w:sz w:val="16"/>
              </w:rPr>
            </w:pPr>
            <w:r>
              <w:rPr>
                <w:b/>
                <w:caps/>
                <w:sz w:val="16"/>
              </w:rPr>
              <w:fldChar w:fldCharType="begin">
                <w:ffData>
                  <w:name w:val="r07"/>
                  <w:enabled w:val="0"/>
                  <w:calcOnExit w:val="0"/>
                  <w:textInput/>
                </w:ffData>
              </w:fldChar>
            </w:r>
            <w:bookmarkStart w:id="5" w:name="r07"/>
            <w:r>
              <w:rPr>
                <w:b/>
                <w:caps/>
                <w:sz w:val="16"/>
              </w:rPr>
              <w:instrText xml:space="preserve"> FORMTEXT </w:instrText>
            </w:r>
            <w:r>
              <w:rPr>
                <w:b/>
                <w:caps/>
                <w:sz w:val="16"/>
              </w:rPr>
            </w:r>
            <w:r>
              <w:rPr>
                <w:b/>
                <w:caps/>
                <w:sz w:val="16"/>
              </w:rPr>
              <w:fldChar w:fldCharType="separate"/>
            </w:r>
            <w:r>
              <w:rPr>
                <w:b/>
                <w:caps/>
                <w:noProof/>
                <w:sz w:val="16"/>
              </w:rPr>
              <w:t> </w:t>
            </w:r>
            <w:r>
              <w:rPr>
                <w:b/>
                <w:caps/>
                <w:noProof/>
                <w:sz w:val="16"/>
              </w:rPr>
              <w:t> </w:t>
            </w:r>
            <w:r>
              <w:rPr>
                <w:b/>
                <w:caps/>
                <w:noProof/>
                <w:sz w:val="16"/>
              </w:rPr>
              <w:t> </w:t>
            </w:r>
            <w:r>
              <w:rPr>
                <w:b/>
                <w:caps/>
                <w:noProof/>
                <w:sz w:val="16"/>
              </w:rPr>
              <w:t> </w:t>
            </w:r>
            <w:r>
              <w:rPr>
                <w:b/>
                <w:caps/>
                <w:noProof/>
                <w:sz w:val="16"/>
              </w:rPr>
              <w:t> </w:t>
            </w:r>
            <w:r>
              <w:rPr>
                <w:b/>
                <w:caps/>
                <w:sz w:val="16"/>
              </w:rPr>
              <w:fldChar w:fldCharType="end"/>
            </w:r>
            <w:bookmarkEnd w:id="5"/>
          </w:p>
          <w:p w:rsidR="00B41907" w:rsidRPr="00F719FB" w:rsidRDefault="00BA1734" w:rsidP="00BA1734">
            <w:pPr>
              <w:tabs>
                <w:tab w:val="left" w:pos="5244"/>
              </w:tabs>
              <w:spacing w:after="280"/>
              <w:ind w:left="1126" w:right="1134"/>
              <w:jc w:val="center"/>
              <w:rPr>
                <w:b/>
                <w:sz w:val="16"/>
              </w:rPr>
            </w:pPr>
            <w:r>
              <w:rPr>
                <w:sz w:val="16"/>
              </w:rPr>
              <w:fldChar w:fldCharType="begin">
                <w:ffData>
                  <w:name w:val="r26"/>
                  <w:enabled w:val="0"/>
                  <w:calcOnExit w:val="0"/>
                  <w:textInput>
                    <w:default w:val="Biudžetinė įstaiga, Laisvės al. 96, LT-44251 Kaunas, tel. (8 37) 42 26 31, faks. (8 37) 42 54 52,"/>
                  </w:textInput>
                </w:ffData>
              </w:fldChar>
            </w:r>
            <w:bookmarkStart w:id="6" w:name="r26"/>
            <w:r>
              <w:rPr>
                <w:sz w:val="16"/>
              </w:rPr>
              <w:instrText xml:space="preserve"> FORMTEXT </w:instrText>
            </w:r>
            <w:r>
              <w:rPr>
                <w:sz w:val="16"/>
              </w:rPr>
            </w:r>
            <w:r>
              <w:rPr>
                <w:sz w:val="16"/>
              </w:rPr>
              <w:fldChar w:fldCharType="separate"/>
            </w:r>
            <w:r>
              <w:rPr>
                <w:noProof/>
                <w:sz w:val="16"/>
              </w:rPr>
              <w:t>Biudžetinė įstaiga, Laisvės al. 96, LT-44251 Kaunas, tel. (8 37) 42 26 31, faks. (8 37) 42 54 52,</w:t>
            </w:r>
            <w:r>
              <w:rPr>
                <w:sz w:val="16"/>
              </w:rPr>
              <w:fldChar w:fldCharType="end"/>
            </w:r>
            <w:bookmarkEnd w:id="6"/>
            <w:r w:rsidR="00895046" w:rsidRPr="00F719FB">
              <w:rPr>
                <w:sz w:val="16"/>
              </w:rPr>
              <w:br/>
            </w:r>
            <w:r>
              <w:rPr>
                <w:sz w:val="16"/>
              </w:rPr>
              <w:fldChar w:fldCharType="begin">
                <w:ffData>
                  <w:name w:val=""/>
                  <w:enabled w:val="0"/>
                  <w:calcOnExit w:val="0"/>
                  <w:textInput>
                    <w:default w:val="el. p. administracijos.direktorius@kaunas.lt, http://www.kaunas.lt."/>
                  </w:textInput>
                </w:ffData>
              </w:fldChar>
            </w:r>
            <w:r>
              <w:rPr>
                <w:sz w:val="16"/>
              </w:rPr>
              <w:instrText xml:space="preserve"> FORMTEXT </w:instrText>
            </w:r>
            <w:r>
              <w:rPr>
                <w:sz w:val="16"/>
              </w:rPr>
            </w:r>
            <w:r>
              <w:rPr>
                <w:sz w:val="16"/>
              </w:rPr>
              <w:fldChar w:fldCharType="separate"/>
            </w:r>
            <w:r>
              <w:rPr>
                <w:noProof/>
                <w:sz w:val="16"/>
              </w:rPr>
              <w:t>el. p. administracijos.direktorius@kaunas.lt, http://www.kaunas.lt.</w:t>
            </w:r>
            <w:r>
              <w:rPr>
                <w:sz w:val="16"/>
              </w:rPr>
              <w:fldChar w:fldCharType="end"/>
            </w:r>
            <w:r>
              <w:rPr>
                <w:sz w:val="16"/>
              </w:rPr>
              <w:br/>
            </w:r>
            <w:r w:rsidRPr="00F719FB">
              <w:rPr>
                <w:sz w:val="16"/>
              </w:rPr>
              <w:fldChar w:fldCharType="begin">
                <w:ffData>
                  <w:name w:val=""/>
                  <w:enabled w:val="0"/>
                  <w:calcOnExit w:val="0"/>
                  <w:textInput>
                    <w:default w:val="Duomenys kaupiami ir saugomi Juridinių asmenų registre, kodas 188764867"/>
                  </w:textInput>
                </w:ffData>
              </w:fldChar>
            </w:r>
            <w:r w:rsidRPr="00F719FB">
              <w:rPr>
                <w:sz w:val="16"/>
              </w:rPr>
              <w:instrText xml:space="preserve"> FORMTEXT </w:instrText>
            </w:r>
            <w:r w:rsidRPr="00F719FB">
              <w:rPr>
                <w:sz w:val="16"/>
              </w:rPr>
            </w:r>
            <w:r w:rsidRPr="00F719FB">
              <w:rPr>
                <w:sz w:val="16"/>
              </w:rPr>
              <w:fldChar w:fldCharType="separate"/>
            </w:r>
            <w:r w:rsidRPr="00F719FB">
              <w:rPr>
                <w:noProof/>
                <w:sz w:val="16"/>
              </w:rPr>
              <w:t>Duomenys kaupiami ir saugomi Juridinių asmenų registre, kodas 188764867</w:t>
            </w:r>
            <w:r w:rsidRPr="00F719FB">
              <w:rPr>
                <w:sz w:val="16"/>
              </w:rPr>
              <w:fldChar w:fldCharType="end"/>
            </w:r>
          </w:p>
        </w:tc>
      </w:tr>
      <w:tr w:rsidR="00B41907" w:rsidTr="00BA4D71">
        <w:trPr>
          <w:gridAfter w:val="1"/>
          <w:wAfter w:w="8" w:type="dxa"/>
          <w:cantSplit/>
          <w:trHeight w:hRule="exact" w:val="300"/>
        </w:trPr>
        <w:tc>
          <w:tcPr>
            <w:tcW w:w="5103" w:type="dxa"/>
            <w:gridSpan w:val="2"/>
            <w:tcBorders>
              <w:top w:val="single" w:sz="4" w:space="0" w:color="auto"/>
            </w:tcBorders>
          </w:tcPr>
          <w:p w:rsidR="00B41907" w:rsidRDefault="00B41907">
            <w:pPr>
              <w:tabs>
                <w:tab w:val="left" w:pos="5244"/>
              </w:tabs>
              <w:suppressAutoHyphens/>
              <w:spacing w:after="120"/>
              <w:ind w:right="142"/>
            </w:pPr>
          </w:p>
        </w:tc>
        <w:tc>
          <w:tcPr>
            <w:tcW w:w="4528" w:type="dxa"/>
            <w:tcBorders>
              <w:top w:val="single" w:sz="4" w:space="0" w:color="auto"/>
            </w:tcBorders>
          </w:tcPr>
          <w:p w:rsidR="00B41907" w:rsidRDefault="00B41907">
            <w:pPr>
              <w:tabs>
                <w:tab w:val="left" w:pos="2268"/>
                <w:tab w:val="left" w:pos="5244"/>
              </w:tabs>
              <w:spacing w:after="260"/>
              <w:ind w:right="142"/>
            </w:pPr>
          </w:p>
        </w:tc>
      </w:tr>
      <w:tr w:rsidR="00C14F53" w:rsidTr="0007331D">
        <w:trPr>
          <w:gridAfter w:val="1"/>
          <w:wAfter w:w="8" w:type="dxa"/>
          <w:cantSplit/>
          <w:trHeight w:val="693"/>
        </w:trPr>
        <w:tc>
          <w:tcPr>
            <w:tcW w:w="5103" w:type="dxa"/>
            <w:gridSpan w:val="2"/>
          </w:tcPr>
          <w:p w:rsidR="00655E26" w:rsidRDefault="0007331D" w:rsidP="00655E26">
            <w:pPr>
              <w:tabs>
                <w:tab w:val="left" w:pos="5244"/>
              </w:tabs>
              <w:suppressAutoHyphens/>
              <w:spacing w:after="120"/>
              <w:ind w:right="142"/>
            </w:pPr>
            <w:r>
              <w:fldChar w:fldCharType="begin">
                <w:ffData>
                  <w:name w:val="r13_1_1"/>
                  <w:enabled/>
                  <w:calcOnExit w:val="0"/>
                  <w:exitMacro w:val="AutoSavybes.MAIN"/>
                  <w:statusText w:type="text" w:val="Pareigos"/>
                  <w:textInput>
                    <w:default w:val="Adresatas"/>
                  </w:textInput>
                </w:ffData>
              </w:fldChar>
            </w:r>
            <w:bookmarkStart w:id="7" w:name="r13_1_1"/>
            <w:r>
              <w:instrText xml:space="preserve"> FORMTEXT </w:instrText>
            </w:r>
            <w:r>
              <w:fldChar w:fldCharType="separate"/>
            </w:r>
            <w:r w:rsidR="00655E26">
              <w:t>AB „Kauno energija“</w:t>
            </w:r>
          </w:p>
          <w:p w:rsidR="00C14F53" w:rsidRDefault="00655E26" w:rsidP="00655E26">
            <w:pPr>
              <w:tabs>
                <w:tab w:val="left" w:pos="5244"/>
              </w:tabs>
              <w:suppressAutoHyphens/>
              <w:spacing w:after="120"/>
              <w:ind w:right="142"/>
            </w:pPr>
            <w:r>
              <w:t>el. p. info@kaunoenergija.lt</w:t>
            </w:r>
            <w:r w:rsidR="00692991">
              <w:t> </w:t>
            </w:r>
            <w:r w:rsidR="00692991">
              <w:t> </w:t>
            </w:r>
            <w:r w:rsidR="00692991">
              <w:t> </w:t>
            </w:r>
            <w:r w:rsidR="00692991">
              <w:t> </w:t>
            </w:r>
            <w:r w:rsidR="00692991">
              <w:t> </w:t>
            </w:r>
            <w:r w:rsidR="0007331D">
              <w:fldChar w:fldCharType="end"/>
            </w:r>
            <w:bookmarkEnd w:id="7"/>
            <w:r w:rsidR="00C14F53">
              <w:t xml:space="preserve"> </w:t>
            </w:r>
          </w:p>
        </w:tc>
        <w:tc>
          <w:tcPr>
            <w:tcW w:w="4528" w:type="dxa"/>
          </w:tcPr>
          <w:p w:rsidR="00C14F53" w:rsidRDefault="00C14F53" w:rsidP="0007331D">
            <w:pPr>
              <w:tabs>
                <w:tab w:val="left" w:pos="567"/>
                <w:tab w:val="left" w:pos="1418"/>
                <w:tab w:val="left" w:pos="5244"/>
              </w:tabs>
              <w:spacing w:after="260"/>
              <w:ind w:right="142"/>
            </w:pPr>
          </w:p>
        </w:tc>
      </w:tr>
      <w:tr w:rsidR="00C14F53" w:rsidTr="00BA4D71">
        <w:trPr>
          <w:gridAfter w:val="1"/>
          <w:wAfter w:w="8" w:type="dxa"/>
          <w:cantSplit/>
          <w:trHeight w:val="333"/>
        </w:trPr>
        <w:tc>
          <w:tcPr>
            <w:tcW w:w="9631" w:type="dxa"/>
            <w:gridSpan w:val="3"/>
          </w:tcPr>
          <w:p w:rsidR="00D767D3" w:rsidRDefault="0007331D" w:rsidP="00D767D3">
            <w:pPr>
              <w:jc w:val="center"/>
              <w:rPr>
                <w:b/>
                <w:caps/>
              </w:rPr>
            </w:pPr>
            <w:r>
              <w:rPr>
                <w:b/>
                <w:caps/>
              </w:rPr>
              <w:fldChar w:fldCharType="begin">
                <w:ffData>
                  <w:name w:val="r17"/>
                  <w:enabled/>
                  <w:calcOnExit w:val="0"/>
                  <w:exitMacro w:val="AutoSavybes.MAIN"/>
                  <w:statusText w:type="text" w:val="Teksto antraštė"/>
                  <w:textInput>
                    <w:default w:val="ĮGALIOJIMAS (REKOMENDACIJA)"/>
                    <w:format w:val="Didžiosios raidės"/>
                  </w:textInput>
                </w:ffData>
              </w:fldChar>
            </w:r>
            <w:r>
              <w:rPr>
                <w:b/>
                <w:caps/>
              </w:rPr>
              <w:instrText xml:space="preserve"> FORMTEXT </w:instrText>
            </w:r>
            <w:r>
              <w:rPr>
                <w:b/>
                <w:caps/>
              </w:rPr>
            </w:r>
            <w:r>
              <w:rPr>
                <w:b/>
                <w:caps/>
              </w:rPr>
              <w:fldChar w:fldCharType="separate"/>
            </w:r>
            <w:r w:rsidR="00655E26">
              <w:rPr>
                <w:b/>
              </w:rPr>
              <w:t>RAŠTAS</w:t>
            </w:r>
          </w:p>
          <w:p w:rsidR="00C14F53" w:rsidRPr="00017B0B" w:rsidRDefault="00655E26" w:rsidP="00655E26">
            <w:pPr>
              <w:jc w:val="center"/>
              <w:rPr>
                <w:caps/>
              </w:rPr>
            </w:pPr>
            <w:r>
              <w:rPr>
                <w:b/>
              </w:rPr>
              <w:t xml:space="preserve">DĖL </w:t>
            </w:r>
            <w:r w:rsidRPr="00D767D3">
              <w:rPr>
                <w:b/>
                <w:noProof/>
              </w:rPr>
              <w:t xml:space="preserve">KAUNO MIESTO SAVIVALDYBĖS LŪKESČIŲ </w:t>
            </w:r>
            <w:r>
              <w:rPr>
                <w:b/>
                <w:noProof/>
              </w:rPr>
              <w:t>AB „KAUNO ENERGIJA“</w:t>
            </w:r>
            <w:r w:rsidR="0007331D">
              <w:rPr>
                <w:b/>
                <w:caps/>
              </w:rPr>
              <w:fldChar w:fldCharType="end"/>
            </w:r>
          </w:p>
        </w:tc>
      </w:tr>
      <w:tr w:rsidR="0007331D" w:rsidTr="00BA4D71">
        <w:trPr>
          <w:gridAfter w:val="1"/>
          <w:wAfter w:w="8" w:type="dxa"/>
          <w:cantSplit/>
          <w:trHeight w:val="333"/>
        </w:trPr>
        <w:tc>
          <w:tcPr>
            <w:tcW w:w="9631" w:type="dxa"/>
            <w:gridSpan w:val="3"/>
          </w:tcPr>
          <w:p w:rsidR="0007331D" w:rsidRDefault="0007331D" w:rsidP="0007331D">
            <w:pPr>
              <w:jc w:val="center"/>
              <w:rPr>
                <w:b/>
                <w:caps/>
              </w:rPr>
            </w:pPr>
            <w:r>
              <w:fldChar w:fldCharType="begin">
                <w:ffData>
                  <w:name w:val=""/>
                  <w:enabled/>
                  <w:calcOnExit w:val="0"/>
                  <w:exitMacro w:val="AutoSavybes.MAIN"/>
                  <w:statusText w:type="text" w:val="Pa?to adresas"/>
                  <w:textInput>
                    <w:default w:val="...................."/>
                  </w:textInput>
                </w:ffData>
              </w:fldChar>
            </w:r>
            <w:r>
              <w:instrText xml:space="preserve"> FORMTEXT </w:instrText>
            </w:r>
            <w:r>
              <w:fldChar w:fldCharType="separate"/>
            </w:r>
            <w:r>
              <w:rPr>
                <w:noProof/>
              </w:rPr>
              <w:t>....................</w:t>
            </w:r>
            <w:r>
              <w:fldChar w:fldCharType="end"/>
            </w:r>
            <w:r>
              <w:t xml:space="preserve">  Nr. </w:t>
            </w:r>
            <w:r>
              <w:fldChar w:fldCharType="begin">
                <w:ffData>
                  <w:name w:val=""/>
                  <w:enabled/>
                  <w:calcOnExit w:val="0"/>
                  <w:exitMacro w:val="AutoSavybes.MAIN"/>
                  <w:statusText w:type="text" w:val="Pa?to adresas"/>
                  <w:textInput>
                    <w:default w:val="....................."/>
                  </w:textInput>
                </w:ffData>
              </w:fldChar>
            </w:r>
            <w:r>
              <w:instrText xml:space="preserve"> FORMTEXT </w:instrText>
            </w:r>
            <w:r>
              <w:fldChar w:fldCharType="separate"/>
            </w:r>
            <w:r>
              <w:rPr>
                <w:noProof/>
              </w:rPr>
              <w:t>.....................</w:t>
            </w:r>
            <w:r>
              <w:fldChar w:fldCharType="end"/>
            </w:r>
          </w:p>
        </w:tc>
      </w:tr>
    </w:tbl>
    <w:p w:rsidR="00B41907" w:rsidRDefault="00B41907" w:rsidP="00F30CAF">
      <w:pPr>
        <w:spacing w:after="100" w:afterAutospacing="1"/>
      </w:pPr>
    </w:p>
    <w:p w:rsidR="00B41907" w:rsidRDefault="00B41907">
      <w:pPr>
        <w:pStyle w:val="Antrats"/>
        <w:tabs>
          <w:tab w:val="clear" w:pos="4153"/>
          <w:tab w:val="clear" w:pos="8306"/>
        </w:tabs>
        <w:spacing w:after="480"/>
        <w:sectPr w:rsidR="00B41907">
          <w:footerReference w:type="default" r:id="rId10"/>
          <w:headerReference w:type="first" r:id="rId11"/>
          <w:footerReference w:type="first" r:id="rId12"/>
          <w:type w:val="continuous"/>
          <w:pgSz w:w="11907" w:h="16840" w:code="9"/>
          <w:pgMar w:top="397" w:right="567" w:bottom="1134" w:left="1701" w:header="340" w:footer="340" w:gutter="0"/>
          <w:cols w:space="1296"/>
          <w:titlePg/>
        </w:sectPr>
      </w:pPr>
    </w:p>
    <w:p w:rsidR="00655E26" w:rsidRPr="00655E26" w:rsidRDefault="00D767D3" w:rsidP="00655E26">
      <w:pPr>
        <w:tabs>
          <w:tab w:val="left" w:pos="567"/>
        </w:tabs>
        <w:spacing w:line="360" w:lineRule="auto"/>
        <w:jc w:val="both"/>
      </w:pPr>
      <w:r>
        <w:tab/>
      </w:r>
      <w:r w:rsidR="00655E26">
        <w:t xml:space="preserve">Atsižvelgdamas į Savivaldybių turtinių ir neturtinių teisių įgyvendinimo savivaldybių valdomose įmonėse tvarkos aprašo, patvirtinto Lietuvos Respublikos Vyriausybės 2007 m. birželio 6 d. nutarimu Nr. 567 „Dėl Savivaldybių turtinių ir neturtinių teisių įgyvendinimo savivaldybių valdomose įmonėse tvarkos aprašo patvirtinimo“, 9 punktą pateikiu </w:t>
      </w:r>
      <w:r w:rsidR="00655E26" w:rsidRPr="00655E26">
        <w:t xml:space="preserve">Kauno miesto savivaldybės, AB „Kauno energija“ akcininkės, lūkesčių raštą AB „Kauno energija“ ir jos patronuojamoms </w:t>
      </w:r>
      <w:r w:rsidR="00655E26">
        <w:br/>
      </w:r>
      <w:r w:rsidR="00655E26" w:rsidRPr="00655E26">
        <w:t>UAB „Petrašiūnų katilinė“ ir UAB „Kauno energija NT“ 2019-2023 metams:</w:t>
      </w:r>
    </w:p>
    <w:p w:rsidR="00655E26" w:rsidRDefault="00655E26" w:rsidP="00655E26">
      <w:pPr>
        <w:tabs>
          <w:tab w:val="left" w:pos="567"/>
        </w:tabs>
        <w:spacing w:line="360" w:lineRule="auto"/>
        <w:jc w:val="both"/>
      </w:pPr>
    </w:p>
    <w:p w:rsidR="00655E26" w:rsidRDefault="00655E26" w:rsidP="00655E26">
      <w:pPr>
        <w:tabs>
          <w:tab w:val="left" w:pos="567"/>
        </w:tabs>
        <w:spacing w:line="360" w:lineRule="auto"/>
        <w:jc w:val="both"/>
        <w:rPr>
          <w:b/>
        </w:rPr>
      </w:pPr>
      <w:r>
        <w:tab/>
      </w:r>
      <w:r>
        <w:rPr>
          <w:b/>
        </w:rPr>
        <w:t>Grupės veiklos kryptys</w:t>
      </w:r>
    </w:p>
    <w:p w:rsidR="00655E26" w:rsidRDefault="00655E26" w:rsidP="00655E26">
      <w:pPr>
        <w:tabs>
          <w:tab w:val="left" w:pos="567"/>
        </w:tabs>
        <w:spacing w:line="360" w:lineRule="auto"/>
        <w:jc w:val="both"/>
      </w:pPr>
      <w:r>
        <w:tab/>
        <w:t xml:space="preserve">AB „Kauno energija“ (toliau – Bendrovė) ir jos patronuojamų UAB „Petrašiūnų katilinė“ ir UAB „Kauno energija NT“ (toliau – Grupė) prioritetinė veikla </w:t>
      </w:r>
      <w:r w:rsidRPr="00655E26">
        <w:rPr>
          <w:rFonts w:eastAsia="Calibri"/>
          <w:szCs w:val="24"/>
        </w:rPr>
        <w:t>yra p</w:t>
      </w:r>
      <w:r>
        <w:rPr>
          <w:szCs w:val="24"/>
        </w:rPr>
        <w:t xml:space="preserve">atikimai ir mažiausiomis sąnaudomis aprūpinti vartotojus centralizuotai tiekiama šiluma. Bendrovė gamina, tiekia ir paskirsto vartotojams šilumą Kauno ir Jurbarko miestuose bei Kauno rajone (Akademijos mstl., Ežerėlio m., Domeikavos k., Garliavos m., Girionių k., Neveronių k., Raudondvario k.). </w:t>
      </w:r>
      <w:r>
        <w:t xml:space="preserve">Nuo 2010 m. gegužės </w:t>
      </w:r>
      <w:r>
        <w:br/>
        <w:t>1 d. Grupė tiekia karštą vandenį (vykdo karšto vandens tiekėjo veiklą) daliai daugiabučių gyvenamųjų namų Kaune ir Jurbarke bei Kauno rajone tiems vartotojams, kurie teisės aktų nustatyta tvarka bendrovę pasirinko kaip karšto vandens tiekėją. Grupė užima didžiąją dalį šilumos gamybos ir tiekimo rinkos Kaune, Kauno rajone ir Jurbarke. Grupės gamybinius pajėgumus sudaro Bendrovės katilinių gamybiniai pajėgumai ir patronuojamosios bendrovės UAB „Petrašiūnų katilinė“ katilinės gamybiniai pajėgumai Kauno mieste.</w:t>
      </w:r>
    </w:p>
    <w:p w:rsidR="00655E26" w:rsidRDefault="00655E26" w:rsidP="00655E26">
      <w:pPr>
        <w:tabs>
          <w:tab w:val="left" w:pos="567"/>
        </w:tabs>
        <w:spacing w:line="360" w:lineRule="auto"/>
        <w:jc w:val="both"/>
      </w:pPr>
      <w:r>
        <w:tab/>
      </w:r>
    </w:p>
    <w:p w:rsidR="00655E26" w:rsidRDefault="00655E26" w:rsidP="00655E26">
      <w:pPr>
        <w:tabs>
          <w:tab w:val="left" w:pos="567"/>
        </w:tabs>
        <w:spacing w:line="360" w:lineRule="auto"/>
        <w:jc w:val="both"/>
        <w:rPr>
          <w:b/>
        </w:rPr>
      </w:pPr>
      <w:r>
        <w:tab/>
      </w:r>
      <w:r>
        <w:rPr>
          <w:b/>
        </w:rPr>
        <w:t>Veiklos lūkesčiai ir vertinimas</w:t>
      </w:r>
    </w:p>
    <w:p w:rsidR="00655E26" w:rsidRPr="00655E26" w:rsidRDefault="00655E26" w:rsidP="00655E26">
      <w:pPr>
        <w:numPr>
          <w:ilvl w:val="0"/>
          <w:numId w:val="4"/>
        </w:numPr>
        <w:tabs>
          <w:tab w:val="left" w:pos="567"/>
        </w:tabs>
        <w:spacing w:line="360" w:lineRule="auto"/>
        <w:jc w:val="both"/>
        <w:rPr>
          <w:u w:val="single"/>
        </w:rPr>
      </w:pPr>
      <w:r w:rsidRPr="00655E26">
        <w:rPr>
          <w:u w:val="single"/>
        </w:rPr>
        <w:t>Strateginės veiklos kryptys</w:t>
      </w:r>
    </w:p>
    <w:p w:rsidR="00655E26" w:rsidRDefault="00655E26" w:rsidP="00655E26">
      <w:pPr>
        <w:tabs>
          <w:tab w:val="left" w:pos="567"/>
        </w:tabs>
        <w:spacing w:line="360" w:lineRule="auto"/>
        <w:jc w:val="both"/>
      </w:pPr>
      <w:r>
        <w:tab/>
        <w:t xml:space="preserve">Grupės veiklos kryptys 2019 – 2023 m.: socialiai atsakinga plėtra, kuriant modernią, konkurencingą energetikos bendrovę. Kauno miesto savivaldybė, kaip pagrindinė Bendrovės </w:t>
      </w:r>
      <w:r>
        <w:lastRenderedPageBreak/>
        <w:t>akcininkė, tikisi, kad Grupė savo veikla prisidės prie Kauno miesto savivaldybės strateginio planavimo dokumentuose įvardintų tikslų ir jiems keliamų uždavinių įgyvendinimo bei jų vertinimo kriterijų ir rodiklių pasiekimo (Kauno m. savivaldybės administracijos strateginio veiklos plano                3-oji programa). Tikimės, kad Grupė, atsižvelgdama į Nacionalinę energetikos strategiją ir Jungtinių tautų darnaus vystymosi tikslus, didindama energetikos sistemų ir energijos suvartojimo efektyvumą kurs efektyvią ir modernią inžinerinio aprūpinimo infrastruktūrą.</w:t>
      </w:r>
    </w:p>
    <w:p w:rsidR="00655E26" w:rsidRPr="00655E26" w:rsidRDefault="00655E26" w:rsidP="00655E26">
      <w:pPr>
        <w:numPr>
          <w:ilvl w:val="0"/>
          <w:numId w:val="4"/>
        </w:numPr>
        <w:tabs>
          <w:tab w:val="left" w:pos="567"/>
        </w:tabs>
        <w:spacing w:line="360" w:lineRule="auto"/>
        <w:jc w:val="both"/>
        <w:rPr>
          <w:u w:val="single"/>
        </w:rPr>
      </w:pPr>
      <w:r w:rsidRPr="00655E26">
        <w:rPr>
          <w:u w:val="single"/>
        </w:rPr>
        <w:t>Inovacijų taikymas Bendrovės veiklos plėtroje</w:t>
      </w:r>
    </w:p>
    <w:p w:rsidR="00655E26" w:rsidRDefault="00655E26" w:rsidP="00655E26">
      <w:pPr>
        <w:tabs>
          <w:tab w:val="left" w:pos="567"/>
        </w:tabs>
        <w:spacing w:line="360" w:lineRule="auto"/>
        <w:jc w:val="both"/>
        <w:rPr>
          <w:i/>
        </w:rPr>
      </w:pPr>
      <w:r>
        <w:rPr>
          <w:i/>
        </w:rPr>
        <w:tab/>
      </w:r>
      <w:r>
        <w:t>Kauno miesto savivaldybė tikisi, kad Bendrovė, kaip pažangi centralizuoto šilumos tiekimo įmonė Lietuvoje, kurs ir siūlys klientams inovatyvias, atsinaujinančiais energijos ištekliais grįstas paslaugas. Pastatuose diegs energijos vartojimo efektyvumo priemones ir įgyvendins modernius energetinius projektus.</w:t>
      </w:r>
    </w:p>
    <w:p w:rsidR="00655E26" w:rsidRPr="00655E26" w:rsidRDefault="00655E26" w:rsidP="00655E26">
      <w:pPr>
        <w:numPr>
          <w:ilvl w:val="0"/>
          <w:numId w:val="4"/>
        </w:numPr>
        <w:tabs>
          <w:tab w:val="left" w:pos="567"/>
        </w:tabs>
        <w:spacing w:line="360" w:lineRule="auto"/>
        <w:jc w:val="both"/>
        <w:rPr>
          <w:u w:val="single"/>
        </w:rPr>
      </w:pPr>
      <w:r w:rsidRPr="00655E26">
        <w:rPr>
          <w:u w:val="single"/>
        </w:rPr>
        <w:t>Santykių su klientais valdymas</w:t>
      </w:r>
    </w:p>
    <w:p w:rsidR="00655E26" w:rsidRDefault="00655E26" w:rsidP="00655E26">
      <w:pPr>
        <w:tabs>
          <w:tab w:val="left" w:pos="567"/>
        </w:tabs>
        <w:spacing w:line="360" w:lineRule="auto"/>
        <w:jc w:val="both"/>
      </w:pPr>
      <w:r>
        <w:tab/>
        <w:t>Nuolat didėjant aptarnavimo kokybės reikalavimams, bei vystantis naujoms technologijoms santykių su klientais valdymas tampa svarbia priemone, sudarančia prielaidas išlaikyti vartotojus lojalius bei pagerinti Grupės veiklos rezultatus. Bendrovė, pasitelkdama šiuolaikines technologijas ir pažangius sprendimus, turi plėsti klientų informavimo sistemas bei vykdyti klientų švietėjišką veiklą apie efektyvų šilumos vartojimą ir centralizuoto šilumos tiekimo naudą, taip nuolat didindama klientų pasitikėjimo indeksą.</w:t>
      </w:r>
    </w:p>
    <w:p w:rsidR="00655E26" w:rsidRPr="00655E26" w:rsidRDefault="00655E26" w:rsidP="00655E26">
      <w:pPr>
        <w:numPr>
          <w:ilvl w:val="0"/>
          <w:numId w:val="4"/>
        </w:numPr>
        <w:tabs>
          <w:tab w:val="left" w:pos="567"/>
        </w:tabs>
        <w:spacing w:line="360" w:lineRule="auto"/>
        <w:jc w:val="both"/>
        <w:rPr>
          <w:u w:val="single"/>
        </w:rPr>
      </w:pPr>
      <w:r w:rsidRPr="00655E26">
        <w:rPr>
          <w:u w:val="single"/>
        </w:rPr>
        <w:t>Šilumos kaina</w:t>
      </w:r>
    </w:p>
    <w:p w:rsidR="00655E26" w:rsidRDefault="00655E26" w:rsidP="00655E26">
      <w:pPr>
        <w:tabs>
          <w:tab w:val="left" w:pos="567"/>
        </w:tabs>
        <w:spacing w:line="360" w:lineRule="auto"/>
        <w:jc w:val="both"/>
      </w:pPr>
      <w:r>
        <w:tab/>
        <w:t xml:space="preserve">Bendrovė, didindama šilumos gamybos efektyvumą, mažindama šilumos perdavimo nuostolius, optimizuodama Grupės valdomą turtą bei mažindama veiklos sąnaudas turi siekti, kad šilumos kaina Kauno mieste būtų mažesnė nei Lietuvos savivaldybėse tiekiamos šilumos kainos vidurkis. </w:t>
      </w:r>
    </w:p>
    <w:p w:rsidR="00655E26" w:rsidRPr="00655E26" w:rsidRDefault="00655E26" w:rsidP="00655E26">
      <w:pPr>
        <w:numPr>
          <w:ilvl w:val="0"/>
          <w:numId w:val="4"/>
        </w:numPr>
        <w:tabs>
          <w:tab w:val="left" w:pos="567"/>
        </w:tabs>
        <w:spacing w:line="360" w:lineRule="auto"/>
        <w:jc w:val="both"/>
        <w:rPr>
          <w:u w:val="single"/>
        </w:rPr>
      </w:pPr>
      <w:r w:rsidRPr="00655E26">
        <w:rPr>
          <w:u w:val="single"/>
        </w:rPr>
        <w:t>Bendradarbiauti su Kauno miesto savivaldybės valdomomis įmonėmis</w:t>
      </w:r>
    </w:p>
    <w:p w:rsidR="00655E26" w:rsidRDefault="00655E26" w:rsidP="00655E26">
      <w:pPr>
        <w:tabs>
          <w:tab w:val="left" w:pos="567"/>
        </w:tabs>
        <w:spacing w:line="360" w:lineRule="auto"/>
        <w:jc w:val="both"/>
      </w:pPr>
      <w:r>
        <w:tab/>
        <w:t>Bendradarbiauti su Kauno miesto savivaldybės valdomomis įmonėmis dėl įrangos, technikos ir kitų resursų panaudojimo.</w:t>
      </w:r>
    </w:p>
    <w:p w:rsidR="00655E26" w:rsidRPr="00655E26" w:rsidRDefault="00655E26" w:rsidP="00655E26">
      <w:pPr>
        <w:numPr>
          <w:ilvl w:val="0"/>
          <w:numId w:val="4"/>
        </w:numPr>
        <w:tabs>
          <w:tab w:val="left" w:pos="567"/>
        </w:tabs>
        <w:spacing w:line="360" w:lineRule="auto"/>
        <w:jc w:val="both"/>
        <w:rPr>
          <w:u w:val="single"/>
        </w:rPr>
      </w:pPr>
      <w:r w:rsidRPr="00655E26">
        <w:rPr>
          <w:u w:val="single"/>
        </w:rPr>
        <w:t xml:space="preserve">Sąnaudų lygio rodikliai </w:t>
      </w:r>
    </w:p>
    <w:p w:rsidR="00655E26" w:rsidRDefault="00655E26" w:rsidP="00655E26">
      <w:pPr>
        <w:tabs>
          <w:tab w:val="left" w:pos="567"/>
        </w:tabs>
        <w:spacing w:line="360" w:lineRule="auto"/>
        <w:jc w:val="both"/>
      </w:pPr>
      <w:r>
        <w:tab/>
        <w:t>Siekti, kad Bendrovės pardavimo savikainos lygio rodiklis siektų ne daugiau kaip 65 proc., o veiklos sąnaudų lygio – ne daugiau kaip 6 proc.</w:t>
      </w:r>
    </w:p>
    <w:p w:rsidR="00655E26" w:rsidRPr="00655E26" w:rsidRDefault="00655E26" w:rsidP="00655E26">
      <w:pPr>
        <w:numPr>
          <w:ilvl w:val="0"/>
          <w:numId w:val="4"/>
        </w:numPr>
        <w:tabs>
          <w:tab w:val="left" w:pos="567"/>
        </w:tabs>
        <w:spacing w:line="360" w:lineRule="auto"/>
        <w:jc w:val="both"/>
        <w:rPr>
          <w:u w:val="single"/>
        </w:rPr>
      </w:pPr>
      <w:r w:rsidRPr="00655E26">
        <w:rPr>
          <w:u w:val="single"/>
        </w:rPr>
        <w:t>Grąža akcininkui</w:t>
      </w:r>
    </w:p>
    <w:p w:rsidR="00655E26" w:rsidRDefault="00655E26" w:rsidP="00655E26">
      <w:pPr>
        <w:tabs>
          <w:tab w:val="left" w:pos="567"/>
        </w:tabs>
        <w:spacing w:line="360" w:lineRule="auto"/>
        <w:jc w:val="both"/>
        <w:rPr>
          <w:szCs w:val="24"/>
        </w:rPr>
      </w:pPr>
      <w:r>
        <w:tab/>
      </w:r>
      <w:r w:rsidRPr="00655E26">
        <w:rPr>
          <w:rFonts w:eastAsia="Calibri"/>
          <w:szCs w:val="24"/>
        </w:rPr>
        <w:t xml:space="preserve">Visose Grupės veiklose turi būti siekiama pelno, ekonominio efektyvumo, verslo vertės augimo ir dividendų pajamingumo. </w:t>
      </w:r>
      <w:r>
        <w:rPr>
          <w:szCs w:val="24"/>
        </w:rPr>
        <w:t>Bendrovės Kauno miesto savivaldybei išmokama dividendų suma 2020-2022 metais turėtų siekti Kauno miesto savivaldybės administracijos direktoriaus</w:t>
      </w:r>
      <w:r>
        <w:rPr>
          <w:szCs w:val="24"/>
        </w:rPr>
        <w:br/>
      </w:r>
      <w:r>
        <w:rPr>
          <w:szCs w:val="24"/>
        </w:rPr>
        <w:lastRenderedPageBreak/>
        <w:t xml:space="preserve"> 2014 m. kovo 14 d. įsakymu Nr. A-709 „Dėl dividendų už Savivaldybei nuosavybės teise priklausančias bendrovių akcijas ir savivaldybės įmonių pelno įmokų“ nustatytą Bendrovės paskirstytinojo pelno procento rodiklį.</w:t>
      </w:r>
    </w:p>
    <w:p w:rsidR="00655E26" w:rsidRDefault="00655E26" w:rsidP="00655E26">
      <w:pPr>
        <w:tabs>
          <w:tab w:val="left" w:pos="567"/>
        </w:tabs>
        <w:spacing w:line="360" w:lineRule="auto"/>
        <w:jc w:val="both"/>
      </w:pPr>
    </w:p>
    <w:p w:rsidR="00655E26" w:rsidRDefault="00655E26" w:rsidP="00655E26">
      <w:pPr>
        <w:tabs>
          <w:tab w:val="left" w:pos="567"/>
        </w:tabs>
        <w:spacing w:line="360" w:lineRule="auto"/>
        <w:jc w:val="both"/>
        <w:rPr>
          <w:b/>
        </w:rPr>
      </w:pPr>
      <w:r>
        <w:tab/>
      </w:r>
      <w:r>
        <w:rPr>
          <w:b/>
        </w:rPr>
        <w:t>Atskaitomybė</w:t>
      </w:r>
    </w:p>
    <w:p w:rsidR="00655E26" w:rsidRDefault="00655E26" w:rsidP="00655E26">
      <w:pPr>
        <w:tabs>
          <w:tab w:val="left" w:pos="567"/>
        </w:tabs>
        <w:spacing w:line="360" w:lineRule="auto"/>
        <w:jc w:val="both"/>
      </w:pPr>
      <w:r>
        <w:tab/>
        <w:t xml:space="preserve">Siekiant didinti Grupės veiklos skaidrumą, </w:t>
      </w:r>
      <w:r w:rsidR="00173EDF">
        <w:t xml:space="preserve">patrauklumą galimiems verslo partneriams, </w:t>
      </w:r>
      <w:r>
        <w:t>rengti ir skelbti išsamią ir operatyvią informaciją apie Grupės veiklą ir jos rezultatus Kauno miesto savivaldybės valdomų įmonių veiklos viešumo užtikrinimo tvarkos aprašo, patvirtinto Kauno miesto savivaldybės administracijos direktoriaus 2019 m. kovo 6 d. įsakymu Nr. A-853 „Dėl Kauno miesto savivaldybės valdomų įmonių veiklos viešumo užtikrinimo tvarkos aprašo patvirtinimo“, nustatyta tvarka.</w:t>
      </w:r>
    </w:p>
    <w:p w:rsidR="00300E7F" w:rsidRDefault="00300E7F" w:rsidP="00655E26">
      <w:pPr>
        <w:tabs>
          <w:tab w:val="left" w:pos="567"/>
        </w:tabs>
        <w:spacing w:line="360" w:lineRule="auto"/>
        <w:jc w:val="both"/>
      </w:pPr>
    </w:p>
    <w:p w:rsidR="00655E26" w:rsidRDefault="00655E26" w:rsidP="00655E26">
      <w:pPr>
        <w:tabs>
          <w:tab w:val="left" w:pos="567"/>
        </w:tabs>
        <w:spacing w:line="360" w:lineRule="auto"/>
        <w:jc w:val="both"/>
        <w:rPr>
          <w:b/>
        </w:rPr>
      </w:pPr>
      <w:r>
        <w:tab/>
      </w:r>
      <w:r>
        <w:rPr>
          <w:b/>
        </w:rPr>
        <w:t>Kita informacija</w:t>
      </w:r>
    </w:p>
    <w:p w:rsidR="00BA4D71" w:rsidRDefault="00655E26" w:rsidP="00300E7F">
      <w:pPr>
        <w:spacing w:line="360" w:lineRule="auto"/>
        <w:ind w:firstLine="567"/>
        <w:jc w:val="both"/>
      </w:pPr>
      <w:r>
        <w:t>Atsižvelgiant į šio lūkesčių rašto turinį patikslinti AB „Kauno energija“ veiklos strategiją Kauno miesto savivaldybės valdomų įmonių strategijų sudarymo, atnaujinimo ir įgyvendinimo, pasiektų veikos tikslų atitikties joms nustatytiems veiklos tikslams vertinimo tvarkos aprašo, patvirtinto Kauno miesto savivaldybės tarybos 2018 m. birželio 26 d. sprendimu Nr. T-319, nustatyta tvarka.</w:t>
      </w:r>
    </w:p>
    <w:p w:rsidR="00B41907" w:rsidRDefault="00B41907" w:rsidP="00085B57">
      <w:pPr>
        <w:tabs>
          <w:tab w:val="left" w:pos="4820"/>
        </w:tabs>
        <w:spacing w:before="100" w:beforeAutospacing="1" w:after="30" w:line="360" w:lineRule="auto"/>
        <w:sectPr w:rsidR="00B41907" w:rsidSect="005F6523">
          <w:headerReference w:type="default" r:id="rId13"/>
          <w:footerReference w:type="default" r:id="rId14"/>
          <w:type w:val="continuous"/>
          <w:pgSz w:w="11907" w:h="16840" w:code="9"/>
          <w:pgMar w:top="1843" w:right="567" w:bottom="1134" w:left="1701" w:header="340" w:footer="340" w:gutter="0"/>
          <w:cols w:space="1296"/>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791"/>
        <w:gridCol w:w="4170"/>
      </w:tblGrid>
      <w:tr w:rsidR="009C5549" w:rsidTr="00BD4D7F">
        <w:trPr>
          <w:cantSplit/>
          <w:trHeight w:val="184"/>
        </w:trPr>
        <w:tc>
          <w:tcPr>
            <w:tcW w:w="4387" w:type="dxa"/>
            <w:vAlign w:val="bottom"/>
          </w:tcPr>
          <w:p w:rsidR="009C5549" w:rsidRDefault="00BD4D7F" w:rsidP="00905D0A">
            <w:pPr>
              <w:keepNext/>
              <w:tabs>
                <w:tab w:val="left" w:pos="7777"/>
              </w:tabs>
              <w:spacing w:before="480" w:line="360" w:lineRule="auto"/>
            </w:pPr>
            <w:r>
              <w:fldChar w:fldCharType="begin">
                <w:ffData>
                  <w:name w:val="r20_1_1"/>
                  <w:enabled/>
                  <w:calcOnExit w:val="0"/>
                  <w:exitMacro w:val="AutoSavybes.MAIN"/>
                  <w:statusText w:type="text" w:val="Pareigos"/>
                  <w:textInput>
                    <w:default w:val="Pareigų pavadinimas"/>
                  </w:textInput>
                </w:ffData>
              </w:fldChar>
            </w:r>
            <w:bookmarkStart w:id="8" w:name="r20_1_1"/>
            <w:r>
              <w:instrText xml:space="preserve"> FORMTEXT </w:instrText>
            </w:r>
            <w:r>
              <w:fldChar w:fldCharType="separate"/>
            </w:r>
            <w:r w:rsidR="00905D0A">
              <w:rPr>
                <w:noProof/>
              </w:rPr>
              <w:t>Administracijos direktorius</w:t>
            </w:r>
            <w:r>
              <w:fldChar w:fldCharType="end"/>
            </w:r>
            <w:bookmarkEnd w:id="8"/>
          </w:p>
        </w:tc>
        <w:tc>
          <w:tcPr>
            <w:tcW w:w="791" w:type="dxa"/>
            <w:vAlign w:val="bottom"/>
          </w:tcPr>
          <w:p w:rsidR="009C5549" w:rsidRDefault="009C5549" w:rsidP="00743A71">
            <w:pPr>
              <w:keepNext/>
              <w:tabs>
                <w:tab w:val="left" w:pos="7777"/>
              </w:tabs>
              <w:spacing w:before="480" w:line="360" w:lineRule="auto"/>
              <w:jc w:val="right"/>
            </w:pPr>
          </w:p>
        </w:tc>
        <w:bookmarkStart w:id="9" w:name="r20_2_1"/>
        <w:tc>
          <w:tcPr>
            <w:tcW w:w="4170" w:type="dxa"/>
            <w:vAlign w:val="bottom"/>
          </w:tcPr>
          <w:p w:rsidR="009C5549" w:rsidRDefault="00C96244" w:rsidP="00905D0A">
            <w:pPr>
              <w:keepNext/>
              <w:tabs>
                <w:tab w:val="left" w:pos="7777"/>
              </w:tabs>
              <w:spacing w:before="480" w:line="360" w:lineRule="auto"/>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905D0A">
              <w:rPr>
                <w:noProof/>
              </w:rPr>
              <w:t>Vilius</w:t>
            </w:r>
            <w:r>
              <w:fldChar w:fldCharType="end"/>
            </w:r>
            <w:bookmarkEnd w:id="9"/>
            <w:r w:rsidR="009C5549">
              <w:t xml:space="preserve"> </w:t>
            </w:r>
            <w:bookmarkStart w:id="10"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905D0A">
              <w:rPr>
                <w:noProof/>
              </w:rPr>
              <w:t>Šiliauskas</w:t>
            </w:r>
            <w:r>
              <w:fldChar w:fldCharType="end"/>
            </w:r>
            <w:bookmarkEnd w:id="10"/>
          </w:p>
        </w:tc>
      </w:tr>
    </w:tbl>
    <w:bookmarkStart w:id="11" w:name="r25_1"/>
    <w:p w:rsidR="00E86A4E" w:rsidRDefault="00C96244" w:rsidP="00E86A4E">
      <w:pPr>
        <w:keepNext/>
        <w:framePr w:w="9189" w:h="961" w:hRule="exact" w:hSpace="181" w:wrap="around" w:vAnchor="page" w:hAnchor="page" w:x="1650" w:y="15436" w:anchorLock="1"/>
        <w:spacing w:after="480"/>
      </w:pPr>
      <w:r>
        <w:fldChar w:fldCharType="begin">
          <w:ffData>
            <w:name w:val="r25_1"/>
            <w:enabled/>
            <w:calcOnExit w:val="0"/>
            <w:exitMacro w:val="AutoSavybes.MAIN"/>
            <w:statusText w:type="text" w:val="Dokumento sudarytojo vardo raidė ir pavardė"/>
            <w:textInput>
              <w:default w:val="V. Pavardė,"/>
            </w:textInput>
          </w:ffData>
        </w:fldChar>
      </w:r>
      <w:r>
        <w:instrText xml:space="preserve"> FORMTEXT </w:instrText>
      </w:r>
      <w:r>
        <w:fldChar w:fldCharType="separate"/>
      </w:r>
      <w:r w:rsidR="00FE6438">
        <w:t>R. Endrikis</w:t>
      </w:r>
      <w:r>
        <w:rPr>
          <w:noProof/>
        </w:rPr>
        <w:t>,</w:t>
      </w:r>
      <w:r>
        <w:fldChar w:fldCharType="end"/>
      </w:r>
      <w:bookmarkEnd w:id="11"/>
      <w:r w:rsidR="00B41907">
        <w:t xml:space="preserve"> </w:t>
      </w:r>
      <w:bookmarkStart w:id="12" w:name="r25_2"/>
      <w:r w:rsidR="00E84715">
        <w:fldChar w:fldCharType="begin">
          <w:ffData>
            <w:name w:val="r25_2"/>
            <w:enabled/>
            <w:calcOnExit w:val="0"/>
            <w:exitMacro w:val="AutoSavybes.MAIN"/>
            <w:statusText w:type="text" w:val="Dokumento sudarytojo telefono numeris"/>
            <w:textInput>
              <w:default w:val="tel.,"/>
            </w:textInput>
          </w:ffData>
        </w:fldChar>
      </w:r>
      <w:r w:rsidR="00E84715">
        <w:instrText xml:space="preserve"> FORMTEXT </w:instrText>
      </w:r>
      <w:r w:rsidR="00E84715">
        <w:fldChar w:fldCharType="separate"/>
      </w:r>
      <w:r w:rsidR="00E84715">
        <w:rPr>
          <w:noProof/>
        </w:rPr>
        <w:t>tel.</w:t>
      </w:r>
      <w:r w:rsidR="00FE6438">
        <w:rPr>
          <w:noProof/>
        </w:rPr>
        <w:t xml:space="preserve"> (8 37) 42 36 17</w:t>
      </w:r>
      <w:r w:rsidR="00E84715">
        <w:rPr>
          <w:noProof/>
        </w:rPr>
        <w:t>,</w:t>
      </w:r>
      <w:r w:rsidR="00E84715">
        <w:fldChar w:fldCharType="end"/>
      </w:r>
      <w:bookmarkEnd w:id="12"/>
      <w:r w:rsidR="00E84715">
        <w:t xml:space="preserve"> </w:t>
      </w:r>
      <w:r w:rsidR="00A51B25">
        <w:fldChar w:fldCharType="begin">
          <w:ffData>
            <w:name w:val=""/>
            <w:enabled/>
            <w:calcOnExit w:val="0"/>
            <w:exitMacro w:val="AutoSavybes.MAIN"/>
            <w:statusText w:type="text" w:val="Dokumento sudarytojo telefono numeris"/>
            <w:textInput>
              <w:default w:val="el. p."/>
            </w:textInput>
          </w:ffData>
        </w:fldChar>
      </w:r>
      <w:r w:rsidR="00A51B25">
        <w:instrText xml:space="preserve"> FORMTEXT </w:instrText>
      </w:r>
      <w:r w:rsidR="00A51B25">
        <w:fldChar w:fldCharType="separate"/>
      </w:r>
      <w:r w:rsidR="00A51B25">
        <w:rPr>
          <w:noProof/>
        </w:rPr>
        <w:t>el. p.</w:t>
      </w:r>
      <w:r w:rsidR="00FE6438">
        <w:rPr>
          <w:noProof/>
        </w:rPr>
        <w:t>raimundas.endrikis</w:t>
      </w:r>
      <w:r w:rsidR="00FE6438">
        <w:rPr>
          <w:noProof/>
          <w:lang w:val="en-US"/>
        </w:rPr>
        <w:t>@kaunas.lt</w:t>
      </w:r>
      <w:r w:rsidR="00A51B25">
        <w:fldChar w:fldCharType="end"/>
      </w:r>
      <w:r w:rsidR="00E86A4E">
        <w:br/>
      </w:r>
      <w:r w:rsidR="00E86A4E">
        <w:tab/>
      </w:r>
      <w:r w:rsidR="00E86A4E">
        <w:tab/>
      </w:r>
      <w:r w:rsidR="00E86A4E">
        <w:tab/>
      </w:r>
      <w:r w:rsidR="00E86A4E">
        <w:tab/>
      </w:r>
      <w:r w:rsidR="00E86A4E">
        <w:tab/>
        <w:t xml:space="preserve">               </w:t>
      </w:r>
    </w:p>
    <w:p w:rsidR="00E86A4E" w:rsidRDefault="00E86A4E" w:rsidP="00E86A4E">
      <w:pPr>
        <w:keepNext/>
        <w:framePr w:w="9189" w:h="961" w:hRule="exact" w:hSpace="181" w:wrap="around" w:vAnchor="page" w:hAnchor="page" w:x="1650" w:y="15436" w:anchorLock="1"/>
        <w:spacing w:after="480"/>
        <w:jc w:val="right"/>
      </w:pPr>
    </w:p>
    <w:p w:rsidR="00B41907" w:rsidRDefault="00B41907">
      <w:pPr>
        <w:keepNext/>
      </w:pPr>
    </w:p>
    <w:sectPr w:rsidR="00B41907">
      <w:footerReference w:type="default" r:id="rId15"/>
      <w:type w:val="continuous"/>
      <w:pgSz w:w="11907" w:h="16840" w:code="9"/>
      <w:pgMar w:top="1134" w:right="408" w:bottom="1134" w:left="1701" w:header="340" w:footer="34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7FE" w:rsidRDefault="00AF07FE">
      <w:r>
        <w:separator/>
      </w:r>
    </w:p>
  </w:endnote>
  <w:endnote w:type="continuationSeparator" w:id="0">
    <w:p w:rsidR="00AF07FE" w:rsidRDefault="00AF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LT">
    <w:altName w:val="Courier New"/>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3D3C90">
      <w:trPr>
        <w:trHeight w:hRule="exact" w:val="794"/>
      </w:trPr>
      <w:tc>
        <w:tcPr>
          <w:tcW w:w="5184" w:type="dxa"/>
        </w:tcPr>
        <w:p w:rsidR="003D3C90" w:rsidRDefault="003D3C90">
          <w:pPr>
            <w:pStyle w:val="Porat"/>
          </w:pPr>
        </w:p>
      </w:tc>
      <w:tc>
        <w:tcPr>
          <w:tcW w:w="2592" w:type="dxa"/>
        </w:tcPr>
        <w:p w:rsidR="003D3C90" w:rsidRDefault="003D3C90">
          <w:pPr>
            <w:pStyle w:val="Porat"/>
          </w:pPr>
        </w:p>
      </w:tc>
      <w:tc>
        <w:tcPr>
          <w:tcW w:w="2592" w:type="dxa"/>
        </w:tcPr>
        <w:p w:rsidR="003D3C90" w:rsidRDefault="003D3C90">
          <w:pPr>
            <w:pStyle w:val="Porat"/>
            <w:tabs>
              <w:tab w:val="left" w:pos="304"/>
              <w:tab w:val="left" w:pos="2005"/>
            </w:tabs>
            <w:jc w:val="center"/>
          </w:pPr>
        </w:p>
      </w:tc>
    </w:tr>
  </w:tbl>
  <w:p w:rsidR="003D3C90" w:rsidRDefault="003D3C9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90" w:rsidRDefault="003D3C90">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3D3C90">
      <w:trPr>
        <w:trHeight w:hRule="exact" w:val="794"/>
      </w:trPr>
      <w:tc>
        <w:tcPr>
          <w:tcW w:w="5184" w:type="dxa"/>
        </w:tcPr>
        <w:p w:rsidR="003D3C90" w:rsidRDefault="003D3C90">
          <w:pPr>
            <w:pStyle w:val="Porat"/>
          </w:pPr>
        </w:p>
      </w:tc>
      <w:tc>
        <w:tcPr>
          <w:tcW w:w="2592" w:type="dxa"/>
        </w:tcPr>
        <w:p w:rsidR="003D3C90" w:rsidRDefault="003D3C90">
          <w:pPr>
            <w:pStyle w:val="Porat"/>
          </w:pPr>
        </w:p>
      </w:tc>
      <w:tc>
        <w:tcPr>
          <w:tcW w:w="2592" w:type="dxa"/>
        </w:tcPr>
        <w:p w:rsidR="003D3C90" w:rsidRDefault="003D3C90">
          <w:pPr>
            <w:pStyle w:val="Porat"/>
            <w:tabs>
              <w:tab w:val="left" w:pos="304"/>
              <w:tab w:val="left" w:pos="2005"/>
            </w:tabs>
            <w:jc w:val="center"/>
          </w:pPr>
        </w:p>
      </w:tc>
    </w:tr>
  </w:tbl>
  <w:p w:rsidR="003D3C90" w:rsidRDefault="003D3C90">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3D3C90">
      <w:trPr>
        <w:trHeight w:hRule="exact" w:val="794"/>
      </w:trPr>
      <w:tc>
        <w:tcPr>
          <w:tcW w:w="5184" w:type="dxa"/>
        </w:tcPr>
        <w:p w:rsidR="003D3C90" w:rsidRDefault="003D3C90">
          <w:pPr>
            <w:pStyle w:val="Porat"/>
          </w:pPr>
        </w:p>
      </w:tc>
      <w:tc>
        <w:tcPr>
          <w:tcW w:w="2592" w:type="dxa"/>
        </w:tcPr>
        <w:p w:rsidR="003D3C90" w:rsidRDefault="003D3C90">
          <w:pPr>
            <w:pStyle w:val="Porat"/>
          </w:pPr>
        </w:p>
      </w:tc>
      <w:tc>
        <w:tcPr>
          <w:tcW w:w="2592" w:type="dxa"/>
        </w:tcPr>
        <w:p w:rsidR="003D3C90" w:rsidRDefault="003D3C90">
          <w:pPr>
            <w:pStyle w:val="Porat"/>
            <w:tabs>
              <w:tab w:val="left" w:pos="304"/>
              <w:tab w:val="left" w:pos="2005"/>
            </w:tabs>
            <w:jc w:val="center"/>
          </w:pPr>
        </w:p>
      </w:tc>
    </w:tr>
  </w:tbl>
  <w:p w:rsidR="003D3C90" w:rsidRDefault="003D3C90">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7FE" w:rsidRDefault="00AF07FE">
      <w:pPr>
        <w:pStyle w:val="Porat"/>
        <w:spacing w:before="240"/>
      </w:pPr>
    </w:p>
  </w:footnote>
  <w:footnote w:type="continuationSeparator" w:id="0">
    <w:p w:rsidR="00AF07FE" w:rsidRDefault="00AF0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90" w:rsidRDefault="003D3C90">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90" w:rsidRDefault="003D3C90">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4A470E">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72C03"/>
    <w:multiLevelType w:val="singleLevel"/>
    <w:tmpl w:val="0427000F"/>
    <w:lvl w:ilvl="0">
      <w:start w:val="1"/>
      <w:numFmt w:val="decimal"/>
      <w:lvlText w:val="%1."/>
      <w:lvlJc w:val="left"/>
      <w:pPr>
        <w:tabs>
          <w:tab w:val="num" w:pos="720"/>
        </w:tabs>
        <w:ind w:left="720" w:hanging="360"/>
      </w:pPr>
    </w:lvl>
  </w:abstractNum>
  <w:abstractNum w:abstractNumId="1" w15:restartNumberingAfterBreak="0">
    <w:nsid w:val="5D4F6444"/>
    <w:multiLevelType w:val="hybridMultilevel"/>
    <w:tmpl w:val="D22095E2"/>
    <w:lvl w:ilvl="0" w:tplc="6AE07070">
      <w:start w:val="1"/>
      <w:numFmt w:val="decimal"/>
      <w:lvlText w:val="%1."/>
      <w:lvlJc w:val="left"/>
      <w:pPr>
        <w:ind w:left="786" w:hanging="360"/>
      </w:pPr>
      <w:rPr>
        <w:rFonts w:hint="default"/>
        <w:b w:val="0"/>
        <w:u w:val="none"/>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15:restartNumberingAfterBreak="0">
    <w:nsid w:val="73FA7E5C"/>
    <w:multiLevelType w:val="singleLevel"/>
    <w:tmpl w:val="0427000F"/>
    <w:lvl w:ilvl="0">
      <w:start w:val="1"/>
      <w:numFmt w:val="decimal"/>
      <w:lvlText w:val="%1."/>
      <w:lvlJc w:val="left"/>
      <w:pPr>
        <w:tabs>
          <w:tab w:val="num" w:pos="720"/>
        </w:tabs>
        <w:ind w:left="720" w:hanging="360"/>
      </w:pPr>
    </w:lvl>
  </w:abstractNum>
  <w:abstractNum w:abstractNumId="3" w15:restartNumberingAfterBreak="0">
    <w:nsid w:val="781F0D5C"/>
    <w:multiLevelType w:val="hybridMultilevel"/>
    <w:tmpl w:val="1F462D38"/>
    <w:lvl w:ilvl="0" w:tplc="25FA6632">
      <w:start w:val="3"/>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r"/>
    <w:docVar w:name="Versija" w:val="2.3"/>
  </w:docVars>
  <w:rsids>
    <w:rsidRoot w:val="00D767D3"/>
    <w:rsid w:val="000146A1"/>
    <w:rsid w:val="00015BAD"/>
    <w:rsid w:val="00015D5D"/>
    <w:rsid w:val="00017B0B"/>
    <w:rsid w:val="0004496E"/>
    <w:rsid w:val="0004561F"/>
    <w:rsid w:val="00052412"/>
    <w:rsid w:val="0007331D"/>
    <w:rsid w:val="00074C4D"/>
    <w:rsid w:val="0007524E"/>
    <w:rsid w:val="00085B57"/>
    <w:rsid w:val="000C228E"/>
    <w:rsid w:val="000E06C1"/>
    <w:rsid w:val="000F121C"/>
    <w:rsid w:val="000F3D91"/>
    <w:rsid w:val="000F6177"/>
    <w:rsid w:val="0011228A"/>
    <w:rsid w:val="00117D06"/>
    <w:rsid w:val="00127584"/>
    <w:rsid w:val="0013465B"/>
    <w:rsid w:val="0013531E"/>
    <w:rsid w:val="00144E7C"/>
    <w:rsid w:val="00152669"/>
    <w:rsid w:val="00173EDF"/>
    <w:rsid w:val="001819D5"/>
    <w:rsid w:val="00185B6C"/>
    <w:rsid w:val="001A4D9D"/>
    <w:rsid w:val="001B1720"/>
    <w:rsid w:val="001D024F"/>
    <w:rsid w:val="001E2E55"/>
    <w:rsid w:val="001F1ECB"/>
    <w:rsid w:val="00221348"/>
    <w:rsid w:val="002347A6"/>
    <w:rsid w:val="002624B0"/>
    <w:rsid w:val="00272909"/>
    <w:rsid w:val="0028119A"/>
    <w:rsid w:val="00284408"/>
    <w:rsid w:val="00290B8E"/>
    <w:rsid w:val="002A4602"/>
    <w:rsid w:val="002B561D"/>
    <w:rsid w:val="002D7FEB"/>
    <w:rsid w:val="002E5A99"/>
    <w:rsid w:val="00300E7F"/>
    <w:rsid w:val="00336D9E"/>
    <w:rsid w:val="00372A82"/>
    <w:rsid w:val="00392145"/>
    <w:rsid w:val="00396B27"/>
    <w:rsid w:val="00397493"/>
    <w:rsid w:val="003D3C90"/>
    <w:rsid w:val="003F291C"/>
    <w:rsid w:val="003F5DA8"/>
    <w:rsid w:val="004409D9"/>
    <w:rsid w:val="00446CE0"/>
    <w:rsid w:val="00454A5C"/>
    <w:rsid w:val="00454F9E"/>
    <w:rsid w:val="00457F50"/>
    <w:rsid w:val="00471C51"/>
    <w:rsid w:val="00475AE4"/>
    <w:rsid w:val="00480651"/>
    <w:rsid w:val="00491982"/>
    <w:rsid w:val="004A470E"/>
    <w:rsid w:val="004B02A1"/>
    <w:rsid w:val="004C286D"/>
    <w:rsid w:val="004C2D96"/>
    <w:rsid w:val="004C6E4F"/>
    <w:rsid w:val="004D730F"/>
    <w:rsid w:val="004E67F3"/>
    <w:rsid w:val="00501A16"/>
    <w:rsid w:val="005145E5"/>
    <w:rsid w:val="0051752C"/>
    <w:rsid w:val="00534AD4"/>
    <w:rsid w:val="00535807"/>
    <w:rsid w:val="00540477"/>
    <w:rsid w:val="00547BB6"/>
    <w:rsid w:val="0055094D"/>
    <w:rsid w:val="0059077D"/>
    <w:rsid w:val="005921D1"/>
    <w:rsid w:val="005C7223"/>
    <w:rsid w:val="005D0F99"/>
    <w:rsid w:val="005F6523"/>
    <w:rsid w:val="006167BF"/>
    <w:rsid w:val="006272E5"/>
    <w:rsid w:val="00647B7E"/>
    <w:rsid w:val="00655E26"/>
    <w:rsid w:val="0066069B"/>
    <w:rsid w:val="006615AF"/>
    <w:rsid w:val="00671BAD"/>
    <w:rsid w:val="00676C5E"/>
    <w:rsid w:val="00685697"/>
    <w:rsid w:val="00692991"/>
    <w:rsid w:val="00692F33"/>
    <w:rsid w:val="006A5BAA"/>
    <w:rsid w:val="007168B7"/>
    <w:rsid w:val="00727AE1"/>
    <w:rsid w:val="00735FDD"/>
    <w:rsid w:val="00741EB0"/>
    <w:rsid w:val="00743A71"/>
    <w:rsid w:val="00746D05"/>
    <w:rsid w:val="0078202C"/>
    <w:rsid w:val="007A4182"/>
    <w:rsid w:val="007B04E3"/>
    <w:rsid w:val="007B517C"/>
    <w:rsid w:val="007D60A3"/>
    <w:rsid w:val="007F1DBC"/>
    <w:rsid w:val="007F227A"/>
    <w:rsid w:val="00803F45"/>
    <w:rsid w:val="00834AC4"/>
    <w:rsid w:val="00837B63"/>
    <w:rsid w:val="008735AC"/>
    <w:rsid w:val="008818AB"/>
    <w:rsid w:val="00884C7F"/>
    <w:rsid w:val="00885133"/>
    <w:rsid w:val="0088546B"/>
    <w:rsid w:val="00895046"/>
    <w:rsid w:val="008A3175"/>
    <w:rsid w:val="008B4F15"/>
    <w:rsid w:val="008C1F09"/>
    <w:rsid w:val="008E6D28"/>
    <w:rsid w:val="00905D0A"/>
    <w:rsid w:val="009067F8"/>
    <w:rsid w:val="00914C06"/>
    <w:rsid w:val="00956A25"/>
    <w:rsid w:val="0096140B"/>
    <w:rsid w:val="0096357A"/>
    <w:rsid w:val="009A7A3B"/>
    <w:rsid w:val="009B3E41"/>
    <w:rsid w:val="009C205B"/>
    <w:rsid w:val="009C5549"/>
    <w:rsid w:val="009D7A2D"/>
    <w:rsid w:val="009E771B"/>
    <w:rsid w:val="009F53EA"/>
    <w:rsid w:val="00A14AC8"/>
    <w:rsid w:val="00A26948"/>
    <w:rsid w:val="00A26BCB"/>
    <w:rsid w:val="00A31DF7"/>
    <w:rsid w:val="00A321EB"/>
    <w:rsid w:val="00A36EF1"/>
    <w:rsid w:val="00A41A57"/>
    <w:rsid w:val="00A45FD4"/>
    <w:rsid w:val="00A51B25"/>
    <w:rsid w:val="00A56FA5"/>
    <w:rsid w:val="00A60301"/>
    <w:rsid w:val="00A738F2"/>
    <w:rsid w:val="00A94283"/>
    <w:rsid w:val="00AA0A32"/>
    <w:rsid w:val="00AE66EF"/>
    <w:rsid w:val="00AF07FE"/>
    <w:rsid w:val="00AF4A96"/>
    <w:rsid w:val="00AF4B28"/>
    <w:rsid w:val="00B01313"/>
    <w:rsid w:val="00B113FF"/>
    <w:rsid w:val="00B127B7"/>
    <w:rsid w:val="00B15172"/>
    <w:rsid w:val="00B20AC6"/>
    <w:rsid w:val="00B22589"/>
    <w:rsid w:val="00B3362C"/>
    <w:rsid w:val="00B415CF"/>
    <w:rsid w:val="00B41907"/>
    <w:rsid w:val="00B44609"/>
    <w:rsid w:val="00B44932"/>
    <w:rsid w:val="00B462B4"/>
    <w:rsid w:val="00B6775B"/>
    <w:rsid w:val="00B712A9"/>
    <w:rsid w:val="00B7392D"/>
    <w:rsid w:val="00B825CA"/>
    <w:rsid w:val="00B972CF"/>
    <w:rsid w:val="00BA1734"/>
    <w:rsid w:val="00BA34D4"/>
    <w:rsid w:val="00BA3651"/>
    <w:rsid w:val="00BA4D71"/>
    <w:rsid w:val="00BC2F94"/>
    <w:rsid w:val="00BC4654"/>
    <w:rsid w:val="00BD4D7F"/>
    <w:rsid w:val="00BF0D4F"/>
    <w:rsid w:val="00BF60D3"/>
    <w:rsid w:val="00C06B98"/>
    <w:rsid w:val="00C14F53"/>
    <w:rsid w:val="00C2276C"/>
    <w:rsid w:val="00C54853"/>
    <w:rsid w:val="00C643F8"/>
    <w:rsid w:val="00C96244"/>
    <w:rsid w:val="00CB207F"/>
    <w:rsid w:val="00CB4660"/>
    <w:rsid w:val="00CC385D"/>
    <w:rsid w:val="00CC433C"/>
    <w:rsid w:val="00CD024C"/>
    <w:rsid w:val="00CD18AB"/>
    <w:rsid w:val="00CD41F7"/>
    <w:rsid w:val="00CF170A"/>
    <w:rsid w:val="00CF1B3B"/>
    <w:rsid w:val="00CF5742"/>
    <w:rsid w:val="00D33643"/>
    <w:rsid w:val="00D42CE8"/>
    <w:rsid w:val="00D4796C"/>
    <w:rsid w:val="00D55D4E"/>
    <w:rsid w:val="00D70547"/>
    <w:rsid w:val="00D767D3"/>
    <w:rsid w:val="00D77165"/>
    <w:rsid w:val="00D93E56"/>
    <w:rsid w:val="00DB289E"/>
    <w:rsid w:val="00DB7BFF"/>
    <w:rsid w:val="00DC0B74"/>
    <w:rsid w:val="00DC365E"/>
    <w:rsid w:val="00DE22FE"/>
    <w:rsid w:val="00DE55EE"/>
    <w:rsid w:val="00DF2276"/>
    <w:rsid w:val="00E31B4E"/>
    <w:rsid w:val="00E53F34"/>
    <w:rsid w:val="00E55628"/>
    <w:rsid w:val="00E84715"/>
    <w:rsid w:val="00E86A4E"/>
    <w:rsid w:val="00E91137"/>
    <w:rsid w:val="00EA1EFA"/>
    <w:rsid w:val="00EB6C7D"/>
    <w:rsid w:val="00ED0EFC"/>
    <w:rsid w:val="00ED72D2"/>
    <w:rsid w:val="00EE5158"/>
    <w:rsid w:val="00EF302D"/>
    <w:rsid w:val="00EF4430"/>
    <w:rsid w:val="00F069CE"/>
    <w:rsid w:val="00F30CAF"/>
    <w:rsid w:val="00F719FB"/>
    <w:rsid w:val="00F76D5D"/>
    <w:rsid w:val="00F83382"/>
    <w:rsid w:val="00F976FA"/>
    <w:rsid w:val="00FA0C9B"/>
    <w:rsid w:val="00FA1152"/>
    <w:rsid w:val="00FA6F49"/>
    <w:rsid w:val="00FB22E0"/>
    <w:rsid w:val="00FD0334"/>
    <w:rsid w:val="00FD3B05"/>
    <w:rsid w:val="00FE64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8DDAD5DE-49C9-4A0C-B9E8-D23E32A9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pPr>
      <w:spacing w:line="360" w:lineRule="auto"/>
      <w:ind w:firstLine="1298"/>
    </w:pPr>
  </w:style>
  <w:style w:type="paragraph" w:styleId="Debesliotekstas">
    <w:name w:val="Balloon Text"/>
    <w:basedOn w:val="prastasis"/>
    <w:link w:val="DebesliotekstasDiagrama"/>
    <w:rsid w:val="00A26BCB"/>
    <w:rPr>
      <w:rFonts w:ascii="Tahoma" w:hAnsi="Tahoma" w:cs="Tahoma"/>
      <w:sz w:val="16"/>
      <w:szCs w:val="16"/>
    </w:rPr>
  </w:style>
  <w:style w:type="character" w:customStyle="1" w:styleId="DebesliotekstasDiagrama">
    <w:name w:val="Debesėlio tekstas Diagrama"/>
    <w:link w:val="Debesliotekstas"/>
    <w:rsid w:val="00A26BCB"/>
    <w:rPr>
      <w:rFonts w:ascii="Tahoma" w:hAnsi="Tahoma" w:cs="Tahoma"/>
      <w:sz w:val="16"/>
      <w:szCs w:val="16"/>
      <w:lang w:eastAsia="en-US"/>
    </w:rPr>
  </w:style>
  <w:style w:type="paragraph" w:styleId="Sraopastraipa">
    <w:name w:val="List Paragraph"/>
    <w:basedOn w:val="prastasis"/>
    <w:uiPriority w:val="34"/>
    <w:qFormat/>
    <w:rsid w:val="00D76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97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900B7-71BF-46CD-B8CE-41C8EF31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3985</Words>
  <Characters>2272</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KAUNO MIESTO SAVIVALDYBĖS ADMINISTRACIJA   ....--      Nr. ..................................</vt:lpstr>
    </vt:vector>
  </TitlesOfParts>
  <Manager>Administracijos direktorius Vardas Pavardė</Manager>
  <Company>KAUNO MIESTO SAVIVALDYBĖ</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ADMINISTRACIJA   ....--      Nr. ..................................</dc:title>
  <dc:subject>ANTRAŠTĖ</dc:subject>
  <dc:creator>Gytė Gurskienė</dc:creator>
  <cp:lastModifiedBy>Deividas Vasiliauskas</cp:lastModifiedBy>
  <cp:revision>2</cp:revision>
  <cp:lastPrinted>2011-01-31T08:30:00Z</cp:lastPrinted>
  <dcterms:created xsi:type="dcterms:W3CDTF">2022-12-28T06:41:00Z</dcterms:created>
  <dcterms:modified xsi:type="dcterms:W3CDTF">2022-12-28T06:41:00Z</dcterms:modified>
</cp:coreProperties>
</file>