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6954FC">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Pr>
                <w:b/>
                <w:caps/>
                <w:noProof/>
              </w:rPr>
              <w:t>ĮSAKYMAS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CD3DB5">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CD3DB5" w:rsidRPr="00215858">
              <w:rPr>
                <w:b/>
              </w:rPr>
              <w:t xml:space="preserve">DĖL DOKUMENTŲ, SUSIJUSIŲ SU </w:t>
            </w:r>
            <w:r w:rsidR="00CD3DB5">
              <w:rPr>
                <w:b/>
              </w:rPr>
              <w:t xml:space="preserve">KAUNO MIESTO SAVIVALDYBĖS </w:t>
            </w:r>
            <w:r w:rsidR="00CD3DB5" w:rsidRPr="00215858">
              <w:rPr>
                <w:b/>
              </w:rPr>
              <w:t>GYVENAMŲJŲ NAMŲ PRIJUNGIMO PRIE GERIAMOJO VANDENS TIEKIMO IR (ARBA) NUOTEKŲ TVARKYMO INFRASTRUKTŪROS, KURIĄ EKSPLOATUOJA GERIAMOJO VANDENS TIEKĖJAS IR NUOTEKŲ TVARKYTOJAS</w:t>
            </w:r>
            <w:r w:rsidR="00CD3DB5">
              <w:rPr>
                <w:b/>
              </w:rPr>
              <w:t>, PROGRAMOS ĮGYVENDINIMU</w:t>
            </w:r>
            <w:r w:rsidR="00CD3DB5" w:rsidRPr="00215858">
              <w:rPr>
                <w:b/>
              </w:rPr>
              <w:t xml:space="preserve">, FORMŲ PATVIRTINIMO </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460624">
              <w:t>2022-11-30</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460624">
              <w:rPr>
                <w:noProof/>
              </w:rPr>
              <w:t>A-4492</w:t>
            </w:r>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215858" w:rsidRDefault="00215858" w:rsidP="00215858">
      <w:pPr>
        <w:pStyle w:val="Pagrindinistekstas"/>
        <w:jc w:val="both"/>
      </w:pPr>
      <w:bookmarkStart w:id="10" w:name="r18"/>
      <w:r w:rsidRPr="005F73AD">
        <w:t>Vadovaudamasis</w:t>
      </w:r>
      <w:r>
        <w:t xml:space="preserve"> </w:t>
      </w:r>
      <w:r w:rsidRPr="005F73AD">
        <w:t>Lietuvos</w:t>
      </w:r>
      <w:r>
        <w:t xml:space="preserve"> </w:t>
      </w:r>
      <w:r w:rsidRPr="005F73AD">
        <w:t>Respublikos</w:t>
      </w:r>
      <w:r>
        <w:t xml:space="preserve"> </w:t>
      </w:r>
      <w:r w:rsidRPr="005F73AD">
        <w:t>vietos</w:t>
      </w:r>
      <w:r>
        <w:t xml:space="preserve"> </w:t>
      </w:r>
      <w:r w:rsidRPr="005F73AD">
        <w:t>savivaldos</w:t>
      </w:r>
      <w:r>
        <w:t xml:space="preserve"> </w:t>
      </w:r>
      <w:r w:rsidRPr="005F73AD">
        <w:t>įstatymo</w:t>
      </w:r>
      <w:r>
        <w:t xml:space="preserve"> </w:t>
      </w:r>
      <w:r w:rsidRPr="005F73AD">
        <w:t>29</w:t>
      </w:r>
      <w:r>
        <w:t xml:space="preserve"> </w:t>
      </w:r>
      <w:r w:rsidRPr="005F73AD">
        <w:t>straipsnio</w:t>
      </w:r>
      <w:r>
        <w:t xml:space="preserve"> </w:t>
      </w:r>
      <w:r w:rsidRPr="005F73AD">
        <w:t>8</w:t>
      </w:r>
      <w:r>
        <w:t> </w:t>
      </w:r>
      <w:r w:rsidRPr="005F73AD">
        <w:t>dalies</w:t>
      </w:r>
      <w:r>
        <w:t xml:space="preserve"> </w:t>
      </w:r>
      <w:r w:rsidRPr="005F73AD">
        <w:t>2</w:t>
      </w:r>
      <w:r>
        <w:t xml:space="preserve"> </w:t>
      </w:r>
      <w:r w:rsidRPr="005F73AD">
        <w:t>ir</w:t>
      </w:r>
      <w:r>
        <w:t xml:space="preserve"> </w:t>
      </w:r>
      <w:r w:rsidRPr="005F73AD">
        <w:t>3</w:t>
      </w:r>
      <w:r>
        <w:t xml:space="preserve"> </w:t>
      </w:r>
      <w:r w:rsidRPr="005F73AD">
        <w:t>punktais</w:t>
      </w:r>
      <w:r>
        <w:t xml:space="preserve">, Kauno miesto savivaldybės gyvenamųjų namų prijungimo prie geriamojo vandens tiekimo ir (arba) nuotekų tvarkymo infrastruktūros, kurią eksploatuoja geriamojo vandens tiekėjas ir nuotekų tvarkytojas programos, patvirtintos Kauno miesto savivaldybės tarybos 2022 m. liepos 19 d. sprendimu T-373 „Dėl Kauno miesto savivaldybės gyvenamųjų namų prijungimo prie geriamojo vandens tiekimo ir (arba) nuotekų tvarkymo infrastruktūros, kurią eksploatuoja geriamojo vandens tiekėjas ir nuotekų tvarkytojas, programos patvirtinimo“, 22 punktu, </w:t>
      </w:r>
    </w:p>
    <w:p w:rsidR="00215858" w:rsidRDefault="00215858" w:rsidP="00215858">
      <w:pPr>
        <w:pStyle w:val="Pagrindinistekstas"/>
        <w:ind w:left="1298" w:firstLine="0"/>
        <w:jc w:val="both"/>
      </w:pPr>
      <w:r>
        <w:t xml:space="preserve">t v i r t i n u  pridedamas: </w:t>
      </w:r>
    </w:p>
    <w:p w:rsidR="00215858" w:rsidRDefault="00215858" w:rsidP="00215858">
      <w:pPr>
        <w:pStyle w:val="Pagrindinistekstas"/>
        <w:jc w:val="both"/>
        <w:rPr>
          <w:noProof/>
        </w:rPr>
      </w:pPr>
      <w:r>
        <w:rPr>
          <w:noProof/>
        </w:rPr>
        <w:t>1</w:t>
      </w:r>
      <w:bookmarkStart w:id="11" w:name="_GoBack"/>
      <w:r>
        <w:rPr>
          <w:noProof/>
        </w:rPr>
        <w:t xml:space="preserve">. </w:t>
      </w:r>
      <w:r w:rsidRPr="008D6189">
        <w:rPr>
          <w:noProof/>
        </w:rPr>
        <w:t>K</w:t>
      </w:r>
      <w:r>
        <w:rPr>
          <w:noProof/>
        </w:rPr>
        <w:t xml:space="preserve">auno miesto savivaldybės biudžeto lėšų naudojimo gyvenamiesiems namams prijungti prie geriamojo vandens tiekimo ir (arba) nuotekų tvarkymo infrastruktūros, kurią eksploatuoja geriamojo vandens tiekėjas ir nuotekų tvarkytojas, sutarties formą. </w:t>
      </w:r>
    </w:p>
    <w:p w:rsidR="00215858" w:rsidRDefault="00215858" w:rsidP="00215858">
      <w:pPr>
        <w:pStyle w:val="Pagrindinistekstas"/>
        <w:jc w:val="both"/>
        <w:rPr>
          <w:noProof/>
        </w:rPr>
      </w:pPr>
      <w:r>
        <w:rPr>
          <w:noProof/>
        </w:rPr>
        <w:t>2</w:t>
      </w:r>
      <w:r w:rsidRPr="000121BD">
        <w:rPr>
          <w:noProof/>
        </w:rPr>
        <w:t xml:space="preserve">. </w:t>
      </w:r>
      <w:r w:rsidRPr="003775AE">
        <w:rPr>
          <w:noProof/>
        </w:rPr>
        <w:t>Kauno miesto savivaldybės biudžeto lėšų panaudojimo ir įvykdytų veiklų (atliktų darbų) ataskaitos formą</w:t>
      </w:r>
      <w:r>
        <w:rPr>
          <w:noProof/>
        </w:rPr>
        <w:t xml:space="preserve">. </w:t>
      </w:r>
    </w:p>
    <w:p w:rsidR="00215858" w:rsidRDefault="00215858" w:rsidP="00215858">
      <w:pPr>
        <w:pStyle w:val="Pagrindinistekstas"/>
        <w:jc w:val="both"/>
        <w:rPr>
          <w:szCs w:val="24"/>
        </w:rPr>
      </w:pPr>
      <w:r>
        <w:rPr>
          <w:szCs w:val="24"/>
        </w:rPr>
        <w:t>3</w:t>
      </w:r>
      <w:r w:rsidRPr="000121BD">
        <w:rPr>
          <w:szCs w:val="24"/>
        </w:rPr>
        <w:t xml:space="preserve">. </w:t>
      </w:r>
      <w:r w:rsidRPr="003775AE">
        <w:rPr>
          <w:szCs w:val="24"/>
        </w:rPr>
        <w:t>Buhalterinės apskaitos dokumentų, pagrindžiančių lėšų panaudojimą, suvestinės formą</w:t>
      </w:r>
      <w:r>
        <w:rPr>
          <w:szCs w:val="24"/>
        </w:rPr>
        <w:t xml:space="preserve">. </w:t>
      </w:r>
    </w:p>
    <w:p w:rsidR="006954FC" w:rsidRDefault="00215858" w:rsidP="00E756E1">
      <w:pPr>
        <w:pStyle w:val="Pagrindinistekstas"/>
        <w:jc w:val="both"/>
      </w:pPr>
      <w:r>
        <w:rPr>
          <w:color w:val="000000"/>
          <w:szCs w:val="24"/>
        </w:rPr>
        <w:t>4</w:t>
      </w:r>
      <w:r w:rsidRPr="00044624">
        <w:rPr>
          <w:color w:val="000000"/>
          <w:szCs w:val="24"/>
        </w:rPr>
        <w:t>. Objekto finansavimo sąmatoje nurodytų veiklų įgyvendinimo (darbų atlikimo) rodiklių (vertinimo kriterijų) įvykdymo ataskaitos formą.</w:t>
      </w:r>
      <w:r w:rsidR="0013757A">
        <w:t xml:space="preserve"> </w:t>
      </w:r>
    </w:p>
    <w:bookmarkEnd w:id="10"/>
    <w:bookmarkEnd w:id="11"/>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CC76CF">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Pr>
                <w:noProof/>
              </w:rPr>
              <w:t>Administracijos direktorius</w:t>
            </w:r>
            <w:r>
              <w:fldChar w:fldCharType="end"/>
            </w:r>
            <w:bookmarkEnd w:id="12"/>
          </w:p>
        </w:tc>
        <w:tc>
          <w:tcPr>
            <w:tcW w:w="4247" w:type="dxa"/>
            <w:vAlign w:val="bottom"/>
          </w:tcPr>
          <w:p w:rsidR="009B3CF1" w:rsidRDefault="004A0872" w:rsidP="009E4277">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9E4277">
              <w:rPr>
                <w:noProof/>
              </w:rPr>
              <w:t>Tadas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9E4277">
              <w:rPr>
                <w:noProof/>
              </w:rPr>
              <w:t>Metelionis</w:t>
            </w:r>
            <w:r>
              <w:fldChar w:fldCharType="end"/>
            </w:r>
            <w:bookmarkEnd w:id="14"/>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A40" w:rsidRDefault="008F3A40">
      <w:r>
        <w:separator/>
      </w:r>
    </w:p>
  </w:endnote>
  <w:endnote w:type="continuationSeparator" w:id="0">
    <w:p w:rsidR="008F3A40" w:rsidRDefault="008F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A40" w:rsidRDefault="008F3A40">
      <w:pPr>
        <w:pStyle w:val="Porat"/>
        <w:spacing w:before="240"/>
      </w:pPr>
    </w:p>
  </w:footnote>
  <w:footnote w:type="continuationSeparator" w:id="0">
    <w:p w:rsidR="008F3A40" w:rsidRDefault="008F3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215858">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44187"/>
    <w:multiLevelType w:val="hybridMultilevel"/>
    <w:tmpl w:val="9C641D1E"/>
    <w:lvl w:ilvl="0" w:tplc="8174BC54">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abstractNum w:abstractNumId="1" w15:restartNumberingAfterBreak="0">
    <w:nsid w:val="656943B6"/>
    <w:multiLevelType w:val="hybridMultilevel"/>
    <w:tmpl w:val="C6D8E7C6"/>
    <w:lvl w:ilvl="0" w:tplc="99E0D638">
      <w:start w:val="1"/>
      <w:numFmt w:val="decimal"/>
      <w:lvlText w:val="%1."/>
      <w:lvlJc w:val="left"/>
      <w:pPr>
        <w:ind w:left="1658" w:hanging="360"/>
      </w:pPr>
      <w:rPr>
        <w:rFonts w:hint="default"/>
      </w:rPr>
    </w:lvl>
    <w:lvl w:ilvl="1" w:tplc="04270019" w:tentative="1">
      <w:start w:val="1"/>
      <w:numFmt w:val="lowerLetter"/>
      <w:lvlText w:val="%2."/>
      <w:lvlJc w:val="left"/>
      <w:pPr>
        <w:ind w:left="2378" w:hanging="360"/>
      </w:pPr>
    </w:lvl>
    <w:lvl w:ilvl="2" w:tplc="0427001B" w:tentative="1">
      <w:start w:val="1"/>
      <w:numFmt w:val="lowerRoman"/>
      <w:lvlText w:val="%3."/>
      <w:lvlJc w:val="right"/>
      <w:pPr>
        <w:ind w:left="3098" w:hanging="180"/>
      </w:pPr>
    </w:lvl>
    <w:lvl w:ilvl="3" w:tplc="0427000F" w:tentative="1">
      <w:start w:val="1"/>
      <w:numFmt w:val="decimal"/>
      <w:lvlText w:val="%4."/>
      <w:lvlJc w:val="left"/>
      <w:pPr>
        <w:ind w:left="3818" w:hanging="360"/>
      </w:pPr>
    </w:lvl>
    <w:lvl w:ilvl="4" w:tplc="04270019" w:tentative="1">
      <w:start w:val="1"/>
      <w:numFmt w:val="lowerLetter"/>
      <w:lvlText w:val="%5."/>
      <w:lvlJc w:val="left"/>
      <w:pPr>
        <w:ind w:left="4538" w:hanging="360"/>
      </w:pPr>
    </w:lvl>
    <w:lvl w:ilvl="5" w:tplc="0427001B" w:tentative="1">
      <w:start w:val="1"/>
      <w:numFmt w:val="lowerRoman"/>
      <w:lvlText w:val="%6."/>
      <w:lvlJc w:val="right"/>
      <w:pPr>
        <w:ind w:left="5258" w:hanging="180"/>
      </w:pPr>
    </w:lvl>
    <w:lvl w:ilvl="6" w:tplc="0427000F" w:tentative="1">
      <w:start w:val="1"/>
      <w:numFmt w:val="decimal"/>
      <w:lvlText w:val="%7."/>
      <w:lvlJc w:val="left"/>
      <w:pPr>
        <w:ind w:left="5978" w:hanging="360"/>
      </w:pPr>
    </w:lvl>
    <w:lvl w:ilvl="7" w:tplc="04270019" w:tentative="1">
      <w:start w:val="1"/>
      <w:numFmt w:val="lowerLetter"/>
      <w:lvlText w:val="%8."/>
      <w:lvlJc w:val="left"/>
      <w:pPr>
        <w:ind w:left="6698" w:hanging="360"/>
      </w:pPr>
    </w:lvl>
    <w:lvl w:ilvl="8" w:tplc="0427001B" w:tentative="1">
      <w:start w:val="1"/>
      <w:numFmt w:val="lowerRoman"/>
      <w:lvlText w:val="%9."/>
      <w:lvlJc w:val="right"/>
      <w:pPr>
        <w:ind w:left="741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6954FC"/>
    <w:rsid w:val="0008063D"/>
    <w:rsid w:val="000E4C96"/>
    <w:rsid w:val="000F3D00"/>
    <w:rsid w:val="000F5BD4"/>
    <w:rsid w:val="001276ED"/>
    <w:rsid w:val="0013757A"/>
    <w:rsid w:val="001455F7"/>
    <w:rsid w:val="00207F41"/>
    <w:rsid w:val="00215858"/>
    <w:rsid w:val="0022734C"/>
    <w:rsid w:val="002F7319"/>
    <w:rsid w:val="0031058C"/>
    <w:rsid w:val="00340DFE"/>
    <w:rsid w:val="00363F96"/>
    <w:rsid w:val="003820E4"/>
    <w:rsid w:val="004116A3"/>
    <w:rsid w:val="00432EAF"/>
    <w:rsid w:val="00451256"/>
    <w:rsid w:val="00460624"/>
    <w:rsid w:val="00495FB8"/>
    <w:rsid w:val="004A0872"/>
    <w:rsid w:val="004A2345"/>
    <w:rsid w:val="004B29EB"/>
    <w:rsid w:val="004C2536"/>
    <w:rsid w:val="004C56FD"/>
    <w:rsid w:val="00513A0C"/>
    <w:rsid w:val="00555321"/>
    <w:rsid w:val="005B3A76"/>
    <w:rsid w:val="005C37B2"/>
    <w:rsid w:val="005E0B5E"/>
    <w:rsid w:val="005F7D81"/>
    <w:rsid w:val="00606F0C"/>
    <w:rsid w:val="00657764"/>
    <w:rsid w:val="00663C4E"/>
    <w:rsid w:val="006954FC"/>
    <w:rsid w:val="006A169F"/>
    <w:rsid w:val="006B0B13"/>
    <w:rsid w:val="006B3134"/>
    <w:rsid w:val="007131E0"/>
    <w:rsid w:val="0075664D"/>
    <w:rsid w:val="007641B0"/>
    <w:rsid w:val="008019AF"/>
    <w:rsid w:val="0084483A"/>
    <w:rsid w:val="00844EB4"/>
    <w:rsid w:val="00864891"/>
    <w:rsid w:val="008A22C3"/>
    <w:rsid w:val="008A2573"/>
    <w:rsid w:val="008A27AD"/>
    <w:rsid w:val="008B6BD4"/>
    <w:rsid w:val="008D0198"/>
    <w:rsid w:val="008F3A40"/>
    <w:rsid w:val="00971216"/>
    <w:rsid w:val="009973C6"/>
    <w:rsid w:val="009B3CF1"/>
    <w:rsid w:val="009B6960"/>
    <w:rsid w:val="009D2EDD"/>
    <w:rsid w:val="009E4277"/>
    <w:rsid w:val="009F4E26"/>
    <w:rsid w:val="00A006F5"/>
    <w:rsid w:val="00A06A95"/>
    <w:rsid w:val="00A15B24"/>
    <w:rsid w:val="00A276C6"/>
    <w:rsid w:val="00A44A6D"/>
    <w:rsid w:val="00A545C1"/>
    <w:rsid w:val="00AB470F"/>
    <w:rsid w:val="00AB6A55"/>
    <w:rsid w:val="00AF467F"/>
    <w:rsid w:val="00AF778B"/>
    <w:rsid w:val="00B01946"/>
    <w:rsid w:val="00C944F9"/>
    <w:rsid w:val="00CA5586"/>
    <w:rsid w:val="00CC76CF"/>
    <w:rsid w:val="00CD3DB5"/>
    <w:rsid w:val="00CE3DCB"/>
    <w:rsid w:val="00D06F30"/>
    <w:rsid w:val="00D73127"/>
    <w:rsid w:val="00D870A3"/>
    <w:rsid w:val="00E756E1"/>
    <w:rsid w:val="00E94004"/>
    <w:rsid w:val="00F1759A"/>
    <w:rsid w:val="00F406E1"/>
    <w:rsid w:val="00F5541C"/>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07E44"/>
  <w15:chartTrackingRefBased/>
  <w15:docId w15:val="{53EF5695-41FF-4F48-8202-5BEF92C2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215858"/>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D668B-3D44-4487-9ACA-FAAC1ADD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t_A.dot</Template>
  <TotalTime>4</TotalTime>
  <Pages>1</Pages>
  <Words>201</Words>
  <Characters>1640</Characters>
  <Application>Microsoft Office Word</Application>
  <DocSecurity>0</DocSecurity>
  <Lines>44</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direktorius Tadas Metelionis</Manager>
  <Company>KAUNO MIESTO SAVIVALDYBĖ</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2022-11-30   ĮSAKYMAS   Nr. A-4492</dc:title>
  <dc:subject>DĖL DOKUMENTŲ, SUSIJUSIŲ SU KAUNO MIESTO SAVIVALDYBĖS GYVENAMŲJŲ NAMŲ PRIJUNGIMO PRIE GERIAMOJO VANDENS TIEKIMO IR (ARBA) NUOTEKŲ TVARKYMO INFRASTRUKTŪROS, KURIĄ EKSPLOATUOJA GERIAMOJO VANDENS TIEKĖJAS IR NUOTEKŲ TVARKYTOJAS, PROGRAMOS ĮGYVENDINIMU, FORMŲ PATVIRTINIMO </dc:subject>
  <dc:creator>Windows User</dc:creator>
  <cp:keywords/>
  <cp:lastModifiedBy>Jolanta Miliauskienė</cp:lastModifiedBy>
  <cp:revision>3</cp:revision>
  <cp:lastPrinted>2001-05-16T08:19:00Z</cp:lastPrinted>
  <dcterms:created xsi:type="dcterms:W3CDTF">2022-11-30T14:31:00Z</dcterms:created>
  <dcterms:modified xsi:type="dcterms:W3CDTF">2022-12-01T06:27:00Z</dcterms:modified>
</cp:coreProperties>
</file>