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E4" w:rsidRDefault="00FD45E4" w:rsidP="00FD45E4">
      <w:pPr>
        <w:autoSpaceDE w:val="0"/>
        <w:autoSpaceDN w:val="0"/>
        <w:jc w:val="both"/>
        <w:rPr>
          <w:rFonts w:ascii="Times New Roman" w:hAnsi="Times New Roman"/>
          <w:b/>
          <w:bCs/>
          <w:sz w:val="24"/>
          <w:szCs w:val="24"/>
        </w:rPr>
      </w:pPr>
      <w:r>
        <w:rPr>
          <w:rFonts w:ascii="Times New Roman" w:hAnsi="Times New Roman"/>
          <w:b/>
          <w:bCs/>
          <w:sz w:val="24"/>
          <w:szCs w:val="24"/>
        </w:rPr>
        <w:t>Nekilnojamojo kultūros paveldo vertinimo tarybos (II) 2022-05-09 nuotolinis posėdis</w:t>
      </w:r>
    </w:p>
    <w:p w:rsidR="00FD45E4" w:rsidRDefault="00FD45E4" w:rsidP="00FD45E4">
      <w:pPr>
        <w:autoSpaceDE w:val="0"/>
        <w:autoSpaceDN w:val="0"/>
        <w:jc w:val="both"/>
        <w:rPr>
          <w:rFonts w:ascii="Times New Roman" w:hAnsi="Times New Roman"/>
          <w:b/>
          <w:bCs/>
          <w:sz w:val="24"/>
          <w:szCs w:val="24"/>
        </w:rPr>
      </w:pPr>
    </w:p>
    <w:p w:rsidR="00FD45E4" w:rsidRDefault="00FD45E4" w:rsidP="00FD45E4">
      <w:pPr>
        <w:autoSpaceDE w:val="0"/>
        <w:autoSpaceDN w:val="0"/>
        <w:jc w:val="both"/>
        <w:rPr>
          <w:rFonts w:ascii="Times New Roman" w:hAnsi="Times New Roman"/>
          <w:sz w:val="24"/>
          <w:szCs w:val="24"/>
        </w:rPr>
      </w:pPr>
      <w:r>
        <w:rPr>
          <w:rFonts w:ascii="Times New Roman" w:hAnsi="Times New Roman"/>
          <w:sz w:val="24"/>
          <w:szCs w:val="24"/>
        </w:rPr>
        <w:t>2022 m. gegužės mėn. 9 d.  9 val. vyks nuotolinis Kultūros paveldo departamento prie Kultūros ministerijos antrosios nekilnojamojo kultūros paveldo vertinimo tarybos posėdis.</w:t>
      </w:r>
    </w:p>
    <w:p w:rsidR="00FD45E4" w:rsidRDefault="00FD45E4" w:rsidP="00FD45E4">
      <w:pPr>
        <w:autoSpaceDE w:val="0"/>
        <w:autoSpaceDN w:val="0"/>
        <w:jc w:val="both"/>
        <w:rPr>
          <w:rFonts w:ascii="Times New Roman" w:hAnsi="Times New Roman"/>
          <w:sz w:val="24"/>
          <w:szCs w:val="24"/>
        </w:rPr>
      </w:pPr>
    </w:p>
    <w:p w:rsidR="00FD45E4" w:rsidRDefault="00FD45E4" w:rsidP="00FD45E4">
      <w:pPr>
        <w:pStyle w:val="Paprastasistekstas"/>
        <w:jc w:val="both"/>
        <w:rPr>
          <w:rFonts w:ascii="Times New Roman" w:hAnsi="Times New Roman"/>
          <w:sz w:val="24"/>
          <w:szCs w:val="24"/>
        </w:rPr>
      </w:pPr>
      <w:r>
        <w:rPr>
          <w:rFonts w:ascii="Times New Roman" w:hAnsi="Times New Roman"/>
          <w:sz w:val="24"/>
          <w:szCs w:val="24"/>
        </w:rPr>
        <w:t>Planuojama svarstyti:</w:t>
      </w:r>
    </w:p>
    <w:p w:rsidR="00FD45E4" w:rsidRDefault="00FD45E4" w:rsidP="00FD45E4">
      <w:pPr>
        <w:pStyle w:val="Paprastasistekstas"/>
        <w:jc w:val="both"/>
        <w:rPr>
          <w:rFonts w:ascii="Times New Roman" w:hAnsi="Times New Roman"/>
          <w:sz w:val="24"/>
          <w:szCs w:val="24"/>
        </w:rPr>
      </w:pPr>
    </w:p>
    <w:p w:rsidR="00FD45E4" w:rsidRDefault="00FD45E4" w:rsidP="00FD45E4">
      <w:pPr>
        <w:pStyle w:val="prastasiniatinklio"/>
        <w:spacing w:before="0" w:beforeAutospacing="0" w:after="0" w:afterAutospacing="0"/>
        <w:jc w:val="both"/>
        <w:rPr>
          <w:rStyle w:val="Grietas"/>
        </w:rPr>
      </w:pPr>
      <w:r>
        <w:rPr>
          <w:b/>
          <w:bCs/>
        </w:rPr>
        <w:t>1.</w:t>
      </w:r>
      <w:r>
        <w:t xml:space="preserve"> </w:t>
      </w:r>
      <w:r>
        <w:rPr>
          <w:rStyle w:val="Grietas"/>
        </w:rPr>
        <w:t>Klausimas dėl tikslingumo rengti nekilnojamojo kultūros paveldo vertinimo tarybos akto projektą dėl apsaugos suteikimo namui, esančiam Kaune, Pušų g. 6.</w:t>
      </w:r>
    </w:p>
    <w:p w:rsidR="00FD45E4" w:rsidRDefault="00FD45E4" w:rsidP="00FD45E4">
      <w:pPr>
        <w:pStyle w:val="prastasiniatinklio"/>
        <w:spacing w:before="0" w:beforeAutospacing="0" w:after="0" w:afterAutospacing="0"/>
        <w:jc w:val="both"/>
      </w:pPr>
      <w:r>
        <w:rPr>
          <w:rStyle w:val="Grietas"/>
        </w:rPr>
        <w:t xml:space="preserve">Papildoma informacija: </w:t>
      </w:r>
      <w:r>
        <w:t>Klausimo svarstymą inicijavo Kultūros paveldo departamento prie Kultūros ministerijos Kauno teritorinis skyrius.</w:t>
      </w:r>
    </w:p>
    <w:p w:rsidR="00FD45E4" w:rsidRDefault="00FD45E4" w:rsidP="00FD45E4">
      <w:pPr>
        <w:autoSpaceDE w:val="0"/>
        <w:autoSpaceDN w:val="0"/>
        <w:jc w:val="both"/>
        <w:rPr>
          <w:rFonts w:ascii="Times New Roman" w:hAnsi="Times New Roman"/>
          <w:sz w:val="24"/>
          <w:szCs w:val="24"/>
        </w:rPr>
      </w:pPr>
    </w:p>
    <w:p w:rsidR="00FD45E4" w:rsidRDefault="00FD45E4" w:rsidP="00FD45E4">
      <w:pPr>
        <w:pStyle w:val="prastasiniatinklio"/>
        <w:spacing w:before="0" w:beforeAutospacing="0" w:after="0" w:afterAutospacing="0"/>
        <w:jc w:val="both"/>
        <w:rPr>
          <w:rStyle w:val="Grietas"/>
        </w:rPr>
      </w:pPr>
      <w:r>
        <w:rPr>
          <w:b/>
          <w:bCs/>
        </w:rPr>
        <w:t>2.</w:t>
      </w:r>
      <w:r>
        <w:t xml:space="preserve"> </w:t>
      </w:r>
      <w:r>
        <w:rPr>
          <w:rStyle w:val="Grietas"/>
        </w:rPr>
        <w:t>Klausimas dėl tikslingumo rengti nekilnojamojo kultūros paveldo vertinimo tarybos akto projektą dėl apsaugos suteikimo namui, esančiam Anykščių m., A. Baranausko g. 3, ar jo statuso keitimo Anykščių miesto istorinės dalies (u. k. 17071), teritorijoje.</w:t>
      </w:r>
    </w:p>
    <w:p w:rsidR="00FD45E4" w:rsidRDefault="00FD45E4" w:rsidP="00FD45E4">
      <w:pPr>
        <w:pStyle w:val="prastasiniatinklio"/>
        <w:spacing w:before="0" w:beforeAutospacing="0" w:after="0" w:afterAutospacing="0"/>
        <w:jc w:val="both"/>
      </w:pPr>
      <w:r>
        <w:rPr>
          <w:rStyle w:val="Grietas"/>
        </w:rPr>
        <w:t xml:space="preserve">Papildoma informacija: </w:t>
      </w:r>
      <w:r>
        <w:t>Klausimo svarstymą inicijavo Kultūros paveldo departamento prie Kultūros ministerijos Panevėžio–Utenos teritorinis skyrius.</w:t>
      </w:r>
    </w:p>
    <w:p w:rsidR="00382E71" w:rsidRDefault="00FD45E4">
      <w:bookmarkStart w:id="0" w:name="_GoBack"/>
      <w:bookmarkEnd w:id="0"/>
    </w:p>
    <w:sectPr w:rsidR="00382E7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5E4"/>
    <w:rsid w:val="00091F84"/>
    <w:rsid w:val="004E4403"/>
    <w:rsid w:val="00EE1F7C"/>
    <w:rsid w:val="00FD4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BEC3F-A161-4DB9-B306-1C019EB95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45E4"/>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FD45E4"/>
    <w:pPr>
      <w:spacing w:before="100" w:beforeAutospacing="1" w:after="100" w:afterAutospacing="1"/>
    </w:pPr>
    <w:rPr>
      <w:rFonts w:ascii="Times New Roman" w:hAnsi="Times New Roman"/>
      <w:sz w:val="24"/>
      <w:szCs w:val="24"/>
    </w:rPr>
  </w:style>
  <w:style w:type="paragraph" w:styleId="Paprastasistekstas">
    <w:name w:val="Plain Text"/>
    <w:basedOn w:val="prastasis"/>
    <w:link w:val="PaprastasistekstasDiagrama"/>
    <w:uiPriority w:val="99"/>
    <w:semiHidden/>
    <w:unhideWhenUsed/>
    <w:rsid w:val="00FD45E4"/>
  </w:style>
  <w:style w:type="character" w:customStyle="1" w:styleId="PaprastasistekstasDiagrama">
    <w:name w:val="Paprastasis tekstas Diagrama"/>
    <w:basedOn w:val="Numatytasispastraiposriftas"/>
    <w:link w:val="Paprastasistekstas"/>
    <w:uiPriority w:val="99"/>
    <w:semiHidden/>
    <w:rsid w:val="00FD45E4"/>
    <w:rPr>
      <w:rFonts w:ascii="Calibri" w:hAnsi="Calibri" w:cs="Times New Roman"/>
      <w:lang w:eastAsia="lt-LT"/>
    </w:rPr>
  </w:style>
  <w:style w:type="character" w:styleId="Grietas">
    <w:name w:val="Strong"/>
    <w:basedOn w:val="Numatytasispastraiposriftas"/>
    <w:uiPriority w:val="22"/>
    <w:qFormat/>
    <w:rsid w:val="00FD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Vasiliauskas</dc:creator>
  <cp:keywords/>
  <dc:description/>
  <cp:lastModifiedBy>Deividas Vasiliauskas</cp:lastModifiedBy>
  <cp:revision>1</cp:revision>
  <dcterms:created xsi:type="dcterms:W3CDTF">2022-05-04T12:14:00Z</dcterms:created>
  <dcterms:modified xsi:type="dcterms:W3CDTF">2022-05-04T12:15:00Z</dcterms:modified>
</cp:coreProperties>
</file>