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4C" w:rsidRDefault="00B73031" w:rsidP="00B73031">
      <w:r>
        <w:rPr>
          <w:b/>
        </w:rPr>
        <w:t>DĖL PLANUOJAMŲ PRIVERSTINAI NUVEŽTI NEEKSPLOATUOJAMŲ TRANSP</w:t>
      </w:r>
      <w:r>
        <w:rPr>
          <w:b/>
        </w:rPr>
        <w:t>ORTO PRIEMONIŲ SĄRAŠO PASKELBIMO</w:t>
      </w:r>
    </w:p>
    <w:p w:rsidR="00B73031" w:rsidRDefault="00B73031"/>
    <w:p w:rsidR="00B73031" w:rsidRPr="00BD41B7" w:rsidRDefault="00B73031" w:rsidP="00B73031">
      <w:pPr>
        <w:pStyle w:val="xxxmsonormal"/>
        <w:shd w:val="clear" w:color="auto" w:fill="FFFFFF"/>
        <w:spacing w:line="360" w:lineRule="auto"/>
        <w:ind w:firstLine="1298"/>
        <w:jc w:val="both"/>
        <w:rPr>
          <w:i/>
        </w:rPr>
      </w:pPr>
      <w:r w:rsidRPr="00BD41B7">
        <w:rPr>
          <w:i/>
        </w:rPr>
        <w:t>„Raginame neeksploatuojamų, paliktų be priežiūros transporto priemonių savininkus pasirūpinti jomis ir kuo skubiau pašalinti iš bendrojo naudojimo vietų. Be priežiūros paliktos stovėti transporto priemonės ne tik apriboja kitų vairuotojų galimybes naudotis bendromis automobilių statymo vietomis, bet yra ir aplinkosaugos problema.</w:t>
      </w:r>
    </w:p>
    <w:p w:rsidR="00B73031" w:rsidRPr="00BD41B7" w:rsidRDefault="00B73031" w:rsidP="00B73031">
      <w:pPr>
        <w:pStyle w:val="xxxmsonormal"/>
        <w:shd w:val="clear" w:color="auto" w:fill="FFFFFF"/>
        <w:spacing w:line="360" w:lineRule="auto"/>
        <w:ind w:firstLine="1298"/>
        <w:jc w:val="both"/>
        <w:rPr>
          <w:i/>
        </w:rPr>
      </w:pPr>
      <w:r w:rsidRPr="00BD41B7">
        <w:rPr>
          <w:i/>
        </w:rPr>
        <w:t>Vadovaujantis Lietuvos Respublikos administracinių nusižengimų kodekso 414 straipsniu, nenaudojamas (neeksploatuojamas) transporto priemones bendrojo naudojimo vietose laikantiems asmenims gali būti skiriama bauda nuo septyniasdešimt iki vieno šimto keturiasdešimt eurų (už pakartotinį nusižengimą – bauda nuo vieno šimto keturiasdešimt iki trijų šimtų eurų). Be to, teismo sprendimu tokios transporto priemonės g</w:t>
      </w:r>
      <w:bookmarkStart w:id="0" w:name="_GoBack"/>
      <w:bookmarkEnd w:id="0"/>
      <w:r w:rsidRPr="00BD41B7">
        <w:rPr>
          <w:i/>
        </w:rPr>
        <w:t>ali būti konfiskuojamos. Informuojame, kad bus vykdomos neeksploatuojamų transporto priemonių,  neturinčių savininkų (ar kurių savininkai nėra žinomi), pripažinimo bešeimininkiu turtu procedūros, kurių metu automobiliai bus perimami Savivaldybės žinion – nuvežami ir saugomi, kol atsiras savininkas arba teismas priims sprendimą dėl jų pripažinimo bešeimininkiu turtu.</w:t>
      </w:r>
    </w:p>
    <w:p w:rsidR="00B73031" w:rsidRDefault="00B73031" w:rsidP="00B73031">
      <w:pPr>
        <w:pStyle w:val="xxxmsonormal"/>
        <w:shd w:val="clear" w:color="auto" w:fill="FFFFFF"/>
        <w:spacing w:line="360" w:lineRule="auto"/>
        <w:ind w:firstLine="1298"/>
        <w:jc w:val="both"/>
        <w:rPr>
          <w:i/>
        </w:rPr>
      </w:pPr>
    </w:p>
    <w:p w:rsidR="00B73031" w:rsidRPr="00BD41B7" w:rsidRDefault="00B73031" w:rsidP="00B73031">
      <w:pPr>
        <w:pStyle w:val="xxxmsonormal"/>
        <w:shd w:val="clear" w:color="auto" w:fill="FFFFFF"/>
        <w:spacing w:line="360" w:lineRule="auto"/>
        <w:ind w:firstLine="1298"/>
        <w:jc w:val="both"/>
        <w:rPr>
          <w:i/>
        </w:rPr>
      </w:pPr>
      <w:r w:rsidRPr="00BD41B7">
        <w:rPr>
          <w:i/>
        </w:rPr>
        <w:t>Pateikiame planuojamų priverstinai nuvežti transporto priemonių sąrašą.</w:t>
      </w:r>
    </w:p>
    <w:p w:rsidR="00B73031" w:rsidRDefault="00B73031" w:rsidP="00B73031">
      <w:pPr>
        <w:pStyle w:val="xxxmsonormal"/>
        <w:shd w:val="clear" w:color="auto" w:fill="FFFFFF"/>
        <w:spacing w:line="360" w:lineRule="auto"/>
        <w:ind w:firstLine="1298"/>
        <w:jc w:val="both"/>
        <w:rPr>
          <w:i/>
        </w:rPr>
      </w:pPr>
      <w:r w:rsidRPr="00BD41B7">
        <w:rPr>
          <w:i/>
        </w:rPr>
        <w:t>Automobilių savininkų prašome iki</w:t>
      </w:r>
      <w:r>
        <w:rPr>
          <w:b/>
          <w:bCs/>
          <w:i/>
        </w:rPr>
        <w:t xml:space="preserve"> </w:t>
      </w:r>
      <w:r>
        <w:rPr>
          <w:b/>
          <w:bCs/>
          <w:i/>
          <w:u w:val="single"/>
        </w:rPr>
        <w:softHyphen/>
      </w:r>
      <w:r>
        <w:rPr>
          <w:b/>
          <w:bCs/>
          <w:i/>
          <w:u w:val="single"/>
        </w:rPr>
        <w:softHyphen/>
      </w:r>
      <w:r>
        <w:rPr>
          <w:b/>
          <w:bCs/>
          <w:i/>
          <w:u w:val="single"/>
        </w:rPr>
        <w:softHyphen/>
        <w:t>2022</w:t>
      </w:r>
      <w:r w:rsidRPr="005B4AAF">
        <w:rPr>
          <w:b/>
          <w:bCs/>
          <w:i/>
          <w:u w:val="single"/>
        </w:rPr>
        <w:t xml:space="preserve"> m.</w:t>
      </w:r>
      <w:r>
        <w:rPr>
          <w:b/>
          <w:bCs/>
          <w:i/>
          <w:u w:val="single"/>
        </w:rPr>
        <w:t xml:space="preserve"> birželio 6</w:t>
      </w:r>
      <w:r w:rsidRPr="005B4AAF">
        <w:rPr>
          <w:b/>
          <w:bCs/>
          <w:i/>
          <w:u w:val="single"/>
        </w:rPr>
        <w:t xml:space="preserve"> d.</w:t>
      </w:r>
      <w:r>
        <w:rPr>
          <w:b/>
          <w:bCs/>
          <w:i/>
        </w:rPr>
        <w:t xml:space="preserve">  </w:t>
      </w:r>
      <w:r w:rsidRPr="00BD41B7">
        <w:rPr>
          <w:i/>
        </w:rPr>
        <w:t>transporto priemones patraukti iš bendrojo naudojimo vietų. Nepatraukus automobilių iki nurodytos datos, jie bus nuvežti priverstinai“.</w:t>
      </w:r>
    </w:p>
    <w:p w:rsidR="00B73031" w:rsidRDefault="00B73031" w:rsidP="00B73031">
      <w:pPr>
        <w:spacing w:line="360" w:lineRule="auto"/>
        <w:ind w:firstLine="1298"/>
        <w:jc w:val="both"/>
        <w:rPr>
          <w:bCs/>
          <w:szCs w:val="24"/>
        </w:rPr>
      </w:pPr>
    </w:p>
    <w:p w:rsidR="00B73031" w:rsidRPr="00BD41B7" w:rsidRDefault="00B73031" w:rsidP="00B73031">
      <w:pPr>
        <w:spacing w:line="360" w:lineRule="auto"/>
        <w:ind w:firstLine="1298"/>
        <w:jc w:val="both"/>
        <w:rPr>
          <w:bCs/>
          <w:szCs w:val="24"/>
        </w:rPr>
      </w:pPr>
    </w:p>
    <w:p w:rsidR="00B73031" w:rsidRPr="00B73031" w:rsidRDefault="00B73031" w:rsidP="00B73031">
      <w:pPr>
        <w:widowControl w:val="0"/>
        <w:suppressAutoHyphens/>
        <w:jc w:val="center"/>
        <w:rPr>
          <w:color w:val="000000"/>
          <w:sz w:val="28"/>
          <w:szCs w:val="28"/>
          <w:lang w:eastAsia="lt-LT"/>
        </w:rPr>
      </w:pPr>
      <w:r w:rsidRPr="00B73031">
        <w:rPr>
          <w:color w:val="000000"/>
          <w:sz w:val="28"/>
          <w:szCs w:val="28"/>
          <w:lang w:eastAsia="lt-LT"/>
        </w:rPr>
        <w:t>PLANUOJAMŲ PRIVERSTINAI NUVEŽTI NEEKPLOATUOJAMŲ TRANSPORTO PRIEMONIŲ SĄRAŠAS</w:t>
      </w:r>
    </w:p>
    <w:p w:rsidR="00B73031" w:rsidRPr="00B73031" w:rsidRDefault="00B73031" w:rsidP="00B73031">
      <w:pPr>
        <w:widowControl w:val="0"/>
        <w:suppressAutoHyphens/>
        <w:jc w:val="center"/>
        <w:rPr>
          <w:b/>
          <w:color w:val="000000"/>
          <w:szCs w:val="24"/>
          <w:lang w:eastAsia="lt-LT"/>
        </w:rPr>
      </w:pPr>
    </w:p>
    <w:tbl>
      <w:tblPr>
        <w:tblStyle w:val="Lentelstinklelis"/>
        <w:tblW w:w="11228" w:type="dxa"/>
        <w:tblInd w:w="-1452" w:type="dxa"/>
        <w:tblLayout w:type="fixed"/>
        <w:tblLook w:val="04A0" w:firstRow="1" w:lastRow="0" w:firstColumn="1" w:lastColumn="0" w:noHBand="0" w:noVBand="1"/>
      </w:tblPr>
      <w:tblGrid>
        <w:gridCol w:w="592"/>
        <w:gridCol w:w="1989"/>
        <w:gridCol w:w="1560"/>
        <w:gridCol w:w="1701"/>
        <w:gridCol w:w="1417"/>
        <w:gridCol w:w="2410"/>
        <w:gridCol w:w="1559"/>
      </w:tblGrid>
      <w:tr w:rsidR="00B73031" w:rsidRPr="00B73031" w:rsidTr="00F6368D">
        <w:trPr>
          <w:trHeight w:val="1663"/>
        </w:trPr>
        <w:tc>
          <w:tcPr>
            <w:tcW w:w="592" w:type="dxa"/>
          </w:tcPr>
          <w:p w:rsidR="00B73031" w:rsidRPr="00B73031" w:rsidRDefault="00B73031" w:rsidP="00B73031">
            <w:pPr>
              <w:jc w:val="center"/>
              <w:rPr>
                <w:iCs/>
                <w:color w:val="000000"/>
                <w:szCs w:val="24"/>
              </w:rPr>
            </w:pPr>
            <w:r w:rsidRPr="00B73031">
              <w:rPr>
                <w:iCs/>
                <w:color w:val="000000"/>
                <w:szCs w:val="24"/>
              </w:rPr>
              <w:t>Eil. Nr.</w:t>
            </w:r>
          </w:p>
        </w:tc>
        <w:tc>
          <w:tcPr>
            <w:tcW w:w="1989" w:type="dxa"/>
          </w:tcPr>
          <w:p w:rsidR="00B73031" w:rsidRPr="00B73031" w:rsidRDefault="00B73031" w:rsidP="00B73031">
            <w:pPr>
              <w:jc w:val="center"/>
              <w:rPr>
                <w:iCs/>
                <w:color w:val="000000"/>
                <w:szCs w:val="24"/>
              </w:rPr>
            </w:pPr>
            <w:r w:rsidRPr="00B73031">
              <w:rPr>
                <w:iCs/>
                <w:color w:val="000000"/>
                <w:szCs w:val="24"/>
              </w:rPr>
              <w:t>Markė, modelis</w:t>
            </w:r>
          </w:p>
        </w:tc>
        <w:tc>
          <w:tcPr>
            <w:tcW w:w="1560" w:type="dxa"/>
          </w:tcPr>
          <w:p w:rsidR="00B73031" w:rsidRPr="00B73031" w:rsidRDefault="00B73031" w:rsidP="00B73031">
            <w:pPr>
              <w:jc w:val="center"/>
              <w:rPr>
                <w:iCs/>
                <w:color w:val="000000"/>
                <w:szCs w:val="24"/>
              </w:rPr>
            </w:pPr>
            <w:r w:rsidRPr="00B73031">
              <w:rPr>
                <w:iCs/>
                <w:color w:val="000000"/>
                <w:szCs w:val="24"/>
              </w:rPr>
              <w:t>Valstybinis registracijos numeris (jeigu yra)</w:t>
            </w:r>
          </w:p>
        </w:tc>
        <w:tc>
          <w:tcPr>
            <w:tcW w:w="1701" w:type="dxa"/>
          </w:tcPr>
          <w:p w:rsidR="00B73031" w:rsidRPr="00B73031" w:rsidRDefault="00B73031" w:rsidP="00B73031">
            <w:pPr>
              <w:jc w:val="center"/>
              <w:rPr>
                <w:iCs/>
                <w:color w:val="000000"/>
                <w:szCs w:val="24"/>
              </w:rPr>
            </w:pPr>
            <w:r w:rsidRPr="00B73031">
              <w:rPr>
                <w:color w:val="000000"/>
                <w:szCs w:val="24"/>
              </w:rPr>
              <w:t>Identifikavimo numeris (VIN kodas) (jeigu yra ir galima nustatyti)</w:t>
            </w:r>
          </w:p>
        </w:tc>
        <w:tc>
          <w:tcPr>
            <w:tcW w:w="1417" w:type="dxa"/>
          </w:tcPr>
          <w:p w:rsidR="00B73031" w:rsidRPr="00B73031" w:rsidRDefault="00B73031" w:rsidP="00B73031">
            <w:pPr>
              <w:ind w:left="-50" w:firstLine="50"/>
              <w:jc w:val="center"/>
              <w:rPr>
                <w:iCs/>
                <w:color w:val="000000"/>
                <w:szCs w:val="24"/>
              </w:rPr>
            </w:pPr>
            <w:r w:rsidRPr="00B73031">
              <w:rPr>
                <w:iCs/>
                <w:color w:val="000000"/>
                <w:szCs w:val="24"/>
              </w:rPr>
              <w:t>Spalva</w:t>
            </w:r>
          </w:p>
        </w:tc>
        <w:tc>
          <w:tcPr>
            <w:tcW w:w="2410" w:type="dxa"/>
          </w:tcPr>
          <w:p w:rsidR="00B73031" w:rsidRPr="00B73031" w:rsidRDefault="00B73031" w:rsidP="00B73031">
            <w:pPr>
              <w:jc w:val="center"/>
              <w:rPr>
                <w:iCs/>
                <w:color w:val="000000"/>
                <w:szCs w:val="24"/>
              </w:rPr>
            </w:pPr>
            <w:r w:rsidRPr="00B73031">
              <w:rPr>
                <w:iCs/>
                <w:color w:val="000000"/>
                <w:szCs w:val="24"/>
              </w:rPr>
              <w:t xml:space="preserve">Transporto priemonės </w:t>
            </w:r>
          </w:p>
          <w:p w:rsidR="00B73031" w:rsidRPr="00B73031" w:rsidRDefault="00B73031" w:rsidP="00B73031">
            <w:pPr>
              <w:jc w:val="center"/>
              <w:rPr>
                <w:iCs/>
                <w:color w:val="000000"/>
                <w:szCs w:val="24"/>
              </w:rPr>
            </w:pPr>
            <w:r w:rsidRPr="00B73031">
              <w:rPr>
                <w:iCs/>
                <w:color w:val="000000"/>
                <w:szCs w:val="24"/>
              </w:rPr>
              <w:t>buvimo vieta (adresas)</w:t>
            </w:r>
          </w:p>
        </w:tc>
        <w:tc>
          <w:tcPr>
            <w:tcW w:w="1559" w:type="dxa"/>
          </w:tcPr>
          <w:p w:rsidR="00B73031" w:rsidRPr="00B73031" w:rsidRDefault="00B73031" w:rsidP="00B73031">
            <w:pPr>
              <w:jc w:val="center"/>
              <w:rPr>
                <w:iCs/>
                <w:color w:val="000000"/>
                <w:szCs w:val="24"/>
              </w:rPr>
            </w:pPr>
            <w:r w:rsidRPr="00B73031">
              <w:rPr>
                <w:iCs/>
                <w:color w:val="000000"/>
                <w:szCs w:val="24"/>
              </w:rPr>
              <w:t>Seniūnija</w:t>
            </w:r>
          </w:p>
        </w:tc>
      </w:tr>
      <w:tr w:rsidR="00B73031" w:rsidRPr="00B73031" w:rsidTr="00F6368D">
        <w:trPr>
          <w:trHeight w:val="328"/>
        </w:trPr>
        <w:tc>
          <w:tcPr>
            <w:tcW w:w="592" w:type="dxa"/>
          </w:tcPr>
          <w:p w:rsidR="00B73031" w:rsidRPr="00B73031" w:rsidRDefault="00B73031" w:rsidP="00B73031">
            <w:pPr>
              <w:jc w:val="center"/>
              <w:rPr>
                <w:iCs/>
                <w:szCs w:val="24"/>
              </w:rPr>
            </w:pPr>
            <w:r w:rsidRPr="00B73031">
              <w:rPr>
                <w:iCs/>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B73031" w:rsidRPr="00B73031" w:rsidRDefault="00B73031" w:rsidP="00B73031">
            <w:pPr>
              <w:jc w:val="center"/>
              <w:rPr>
                <w:szCs w:val="24"/>
              </w:rPr>
            </w:pPr>
            <w:r w:rsidRPr="00B73031">
              <w:rPr>
                <w:szCs w:val="24"/>
              </w:rPr>
              <w:t>FORD TRANSIT</w:t>
            </w:r>
          </w:p>
        </w:tc>
        <w:tc>
          <w:tcPr>
            <w:tcW w:w="1560"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jc w:val="center"/>
              <w:rPr>
                <w:szCs w:val="24"/>
              </w:rPr>
            </w:pPr>
            <w:r w:rsidRPr="00B73031">
              <w:rPr>
                <w:szCs w:val="24"/>
              </w:rPr>
              <w:t>KW56F</w:t>
            </w:r>
          </w:p>
        </w:tc>
        <w:tc>
          <w:tcPr>
            <w:tcW w:w="1701"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jc w:val="center"/>
              <w:rPr>
                <w:szCs w:val="24"/>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jc w:val="center"/>
              <w:rPr>
                <w:szCs w:val="24"/>
              </w:rPr>
            </w:pPr>
            <w:r w:rsidRPr="00B73031">
              <w:rPr>
                <w:szCs w:val="24"/>
              </w:rPr>
              <w:t>Balta</w:t>
            </w:r>
          </w:p>
        </w:tc>
        <w:tc>
          <w:tcPr>
            <w:tcW w:w="2410"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jc w:val="center"/>
              <w:rPr>
                <w:szCs w:val="24"/>
              </w:rPr>
            </w:pPr>
            <w:proofErr w:type="spellStart"/>
            <w:r w:rsidRPr="00B73031">
              <w:rPr>
                <w:szCs w:val="24"/>
              </w:rPr>
              <w:t>Eitkūnų</w:t>
            </w:r>
            <w:proofErr w:type="spellEnd"/>
            <w:r w:rsidRPr="00B73031">
              <w:rPr>
                <w:szCs w:val="24"/>
              </w:rPr>
              <w:t xml:space="preserve"> g. 11, Kaunas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3031" w:rsidRPr="00B73031" w:rsidRDefault="00B73031" w:rsidP="00B73031">
            <w:pPr>
              <w:jc w:val="center"/>
              <w:rPr>
                <w:bCs/>
                <w:szCs w:val="24"/>
              </w:rPr>
            </w:pPr>
            <w:r w:rsidRPr="00B73031">
              <w:rPr>
                <w:bCs/>
                <w:szCs w:val="24"/>
              </w:rPr>
              <w:t>Šilainių</w:t>
            </w:r>
          </w:p>
        </w:tc>
      </w:tr>
      <w:tr w:rsidR="00B73031" w:rsidRPr="00B73031" w:rsidTr="00F6368D">
        <w:trPr>
          <w:trHeight w:val="328"/>
        </w:trPr>
        <w:tc>
          <w:tcPr>
            <w:tcW w:w="592" w:type="dxa"/>
          </w:tcPr>
          <w:p w:rsidR="00B73031" w:rsidRPr="00B73031" w:rsidRDefault="00B73031" w:rsidP="00B73031">
            <w:pPr>
              <w:jc w:val="center"/>
              <w:rPr>
                <w:iCs/>
                <w:szCs w:val="24"/>
              </w:rPr>
            </w:pPr>
            <w:r w:rsidRPr="00B73031">
              <w:rPr>
                <w:iCs/>
                <w:szCs w:val="24"/>
              </w:rPr>
              <w:t>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B73031" w:rsidRPr="00B73031" w:rsidRDefault="00B73031" w:rsidP="00B73031">
            <w:pPr>
              <w:jc w:val="center"/>
              <w:rPr>
                <w:szCs w:val="24"/>
              </w:rPr>
            </w:pPr>
            <w:r w:rsidRPr="00B73031">
              <w:rPr>
                <w:szCs w:val="24"/>
              </w:rPr>
              <w:t>VAUXHALL VIVARO</w:t>
            </w:r>
          </w:p>
        </w:tc>
        <w:tc>
          <w:tcPr>
            <w:tcW w:w="1560"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jc w:val="center"/>
              <w:rPr>
                <w:szCs w:val="24"/>
              </w:rPr>
            </w:pPr>
            <w:r w:rsidRPr="00B73031">
              <w:rPr>
                <w:szCs w:val="24"/>
              </w:rPr>
              <w:t>WN61TVP</w:t>
            </w:r>
          </w:p>
        </w:tc>
        <w:tc>
          <w:tcPr>
            <w:tcW w:w="1701"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jc w:val="center"/>
              <w:rPr>
                <w:szCs w:val="24"/>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jc w:val="center"/>
              <w:rPr>
                <w:szCs w:val="24"/>
              </w:rPr>
            </w:pPr>
            <w:r w:rsidRPr="00B73031">
              <w:rPr>
                <w:szCs w:val="24"/>
              </w:rPr>
              <w:t>Juoda</w:t>
            </w:r>
          </w:p>
        </w:tc>
        <w:tc>
          <w:tcPr>
            <w:tcW w:w="2410" w:type="dxa"/>
            <w:tcBorders>
              <w:top w:val="single" w:sz="4" w:space="0" w:color="auto"/>
              <w:left w:val="nil"/>
              <w:bottom w:val="single" w:sz="4" w:space="0" w:color="auto"/>
              <w:right w:val="single" w:sz="4" w:space="0" w:color="auto"/>
            </w:tcBorders>
            <w:shd w:val="clear" w:color="auto" w:fill="auto"/>
            <w:vAlign w:val="bottom"/>
          </w:tcPr>
          <w:p w:rsidR="00B73031" w:rsidRPr="00B73031" w:rsidRDefault="00B73031" w:rsidP="00B73031">
            <w:pPr>
              <w:rPr>
                <w:szCs w:val="24"/>
              </w:rPr>
            </w:pPr>
            <w:proofErr w:type="spellStart"/>
            <w:r w:rsidRPr="00B73031">
              <w:rPr>
                <w:szCs w:val="24"/>
              </w:rPr>
              <w:t>Eitkūnų</w:t>
            </w:r>
            <w:proofErr w:type="spellEnd"/>
            <w:r w:rsidRPr="00B73031">
              <w:rPr>
                <w:szCs w:val="24"/>
              </w:rPr>
              <w:t xml:space="preserve"> g. 7 Kaunas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3031" w:rsidRPr="00B73031" w:rsidRDefault="00B73031" w:rsidP="00B73031">
            <w:pPr>
              <w:jc w:val="center"/>
              <w:rPr>
                <w:bCs/>
                <w:szCs w:val="24"/>
              </w:rPr>
            </w:pPr>
            <w:r w:rsidRPr="00B73031">
              <w:rPr>
                <w:bCs/>
                <w:szCs w:val="24"/>
              </w:rPr>
              <w:t>Šilainių</w:t>
            </w:r>
          </w:p>
        </w:tc>
      </w:tr>
    </w:tbl>
    <w:p w:rsidR="00B73031" w:rsidRDefault="00B73031" w:rsidP="00B73031"/>
    <w:sectPr w:rsidR="00B730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31"/>
    <w:rsid w:val="001645F5"/>
    <w:rsid w:val="00190545"/>
    <w:rsid w:val="00417727"/>
    <w:rsid w:val="00533A4C"/>
    <w:rsid w:val="00656860"/>
    <w:rsid w:val="007D1895"/>
    <w:rsid w:val="00B730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A429"/>
  <w15:chartTrackingRefBased/>
  <w15:docId w15:val="{B881F84D-8DEC-488F-8462-7E43DB78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7303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xxxmsonormal">
    <w:name w:val="x_x_x_msonormal"/>
    <w:basedOn w:val="prastasis"/>
    <w:rsid w:val="00B73031"/>
    <w:rPr>
      <w:rFonts w:eastAsiaTheme="minorHAnsi"/>
      <w:szCs w:val="24"/>
      <w:lang w:eastAsia="lt-LT"/>
    </w:rPr>
  </w:style>
  <w:style w:type="table" w:styleId="Lentelstinklelis">
    <w:name w:val="Table Grid"/>
    <w:basedOn w:val="prastojilentel"/>
    <w:uiPriority w:val="39"/>
    <w:rsid w:val="00B7303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7303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30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1198</Words>
  <Characters>684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Endrikienė</dc:creator>
  <cp:keywords/>
  <dc:description/>
  <cp:lastModifiedBy>Vitalija Endrikienė</cp:lastModifiedBy>
  <cp:revision>2</cp:revision>
  <cp:lastPrinted>2022-05-05T06:41:00Z</cp:lastPrinted>
  <dcterms:created xsi:type="dcterms:W3CDTF">2022-05-05T06:39:00Z</dcterms:created>
  <dcterms:modified xsi:type="dcterms:W3CDTF">2022-05-05T06:41:00Z</dcterms:modified>
</cp:coreProperties>
</file>