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3F82" w14:textId="1F5AF19A" w:rsidR="009B0151" w:rsidRPr="00B80328" w:rsidRDefault="009B0151" w:rsidP="009B0151">
      <w:pPr>
        <w:spacing w:before="100" w:beforeAutospacing="1" w:after="100" w:afterAutospacing="1" w:line="240" w:lineRule="auto"/>
        <w:outlineLvl w:val="1"/>
        <w:rPr>
          <w:rFonts w:ascii="Times New Roman" w:eastAsia="Times New Roman" w:hAnsi="Times New Roman" w:cs="Times New Roman"/>
          <w:b/>
          <w:bCs/>
          <w:sz w:val="36"/>
          <w:szCs w:val="36"/>
          <w:lang w:val="lt-LT"/>
        </w:rPr>
      </w:pPr>
      <w:r w:rsidRPr="00B80328">
        <w:rPr>
          <w:rFonts w:ascii="Times New Roman" w:eastAsia="Times New Roman" w:hAnsi="Times New Roman" w:cs="Times New Roman"/>
          <w:b/>
          <w:bCs/>
          <w:sz w:val="36"/>
          <w:szCs w:val="36"/>
          <w:lang w:val="lt-LT"/>
        </w:rPr>
        <w:t>Nekilnojamojo kultūros paveldo vertinimo tarybos (I) 2022-0</w:t>
      </w:r>
      <w:r w:rsidR="00C74ED1" w:rsidRPr="00B80328">
        <w:rPr>
          <w:rFonts w:ascii="Times New Roman" w:eastAsia="Times New Roman" w:hAnsi="Times New Roman" w:cs="Times New Roman"/>
          <w:b/>
          <w:bCs/>
          <w:sz w:val="36"/>
          <w:szCs w:val="36"/>
          <w:lang w:val="lt-LT"/>
        </w:rPr>
        <w:t>2</w:t>
      </w:r>
      <w:r w:rsidRPr="00B80328">
        <w:rPr>
          <w:rFonts w:ascii="Times New Roman" w:eastAsia="Times New Roman" w:hAnsi="Times New Roman" w:cs="Times New Roman"/>
          <w:b/>
          <w:bCs/>
          <w:sz w:val="36"/>
          <w:szCs w:val="36"/>
          <w:lang w:val="lt-LT"/>
        </w:rPr>
        <w:t>-</w:t>
      </w:r>
      <w:r w:rsidR="006B2910">
        <w:rPr>
          <w:rFonts w:ascii="Times New Roman" w:eastAsia="Times New Roman" w:hAnsi="Times New Roman" w:cs="Times New Roman"/>
          <w:b/>
          <w:bCs/>
          <w:sz w:val="36"/>
          <w:szCs w:val="36"/>
          <w:lang w:val="lt-LT"/>
        </w:rPr>
        <w:t>22</w:t>
      </w:r>
      <w:r w:rsidRPr="00B80328">
        <w:rPr>
          <w:rFonts w:ascii="Times New Roman" w:eastAsia="Times New Roman" w:hAnsi="Times New Roman" w:cs="Times New Roman"/>
          <w:b/>
          <w:bCs/>
          <w:sz w:val="36"/>
          <w:szCs w:val="36"/>
          <w:lang w:val="lt-LT"/>
        </w:rPr>
        <w:t xml:space="preserve"> nuotolinis posėdis</w:t>
      </w:r>
    </w:p>
    <w:p w14:paraId="3ABA22DD" w14:textId="3A968C66" w:rsidR="009B0151" w:rsidRPr="00B80328" w:rsidRDefault="009B0151" w:rsidP="009B0151">
      <w:pPr>
        <w:spacing w:before="100" w:beforeAutospacing="1" w:after="100" w:afterAutospacing="1" w:line="240" w:lineRule="auto"/>
        <w:jc w:val="both"/>
        <w:rPr>
          <w:rFonts w:ascii="Times New Roman" w:eastAsia="Times New Roman" w:hAnsi="Times New Roman" w:cs="Times New Roman"/>
          <w:sz w:val="24"/>
          <w:szCs w:val="24"/>
          <w:lang w:val="lt-LT"/>
        </w:rPr>
      </w:pPr>
      <w:r w:rsidRPr="00B80328">
        <w:rPr>
          <w:rFonts w:ascii="Times New Roman" w:eastAsia="Times New Roman" w:hAnsi="Times New Roman" w:cs="Times New Roman"/>
          <w:sz w:val="24"/>
          <w:szCs w:val="24"/>
          <w:lang w:val="lt-LT"/>
        </w:rPr>
        <w:t xml:space="preserve">2022 m. </w:t>
      </w:r>
      <w:r w:rsidR="00674977" w:rsidRPr="00B80328">
        <w:rPr>
          <w:rFonts w:ascii="Times New Roman" w:eastAsia="Times New Roman" w:hAnsi="Times New Roman" w:cs="Times New Roman"/>
          <w:sz w:val="24"/>
          <w:szCs w:val="24"/>
          <w:lang w:val="lt-LT"/>
        </w:rPr>
        <w:t xml:space="preserve">vasario </w:t>
      </w:r>
      <w:r w:rsidR="006B2910">
        <w:rPr>
          <w:rFonts w:ascii="Times New Roman" w:eastAsia="Times New Roman" w:hAnsi="Times New Roman" w:cs="Times New Roman"/>
          <w:sz w:val="24"/>
          <w:szCs w:val="24"/>
          <w:lang w:val="lt-LT"/>
        </w:rPr>
        <w:t xml:space="preserve">22 </w:t>
      </w:r>
      <w:r w:rsidRPr="00B80328">
        <w:rPr>
          <w:rFonts w:ascii="Times New Roman" w:eastAsia="Times New Roman" w:hAnsi="Times New Roman" w:cs="Times New Roman"/>
          <w:sz w:val="24"/>
          <w:szCs w:val="24"/>
          <w:lang w:val="lt-LT"/>
        </w:rPr>
        <w:t>d. 9 val. vyks nuotolinis Kultūros paveldo departamento prie Kultūros ministerijos pirmosios nekilnojamojo kultūros paveldo vertinimo tarybos posėdis.</w:t>
      </w:r>
    </w:p>
    <w:p w14:paraId="6919CF62" w14:textId="2D086697" w:rsidR="00AC1FE4" w:rsidRPr="00B80328" w:rsidRDefault="009B0151" w:rsidP="00686558">
      <w:pPr>
        <w:spacing w:before="100" w:beforeAutospacing="1" w:after="100" w:afterAutospacing="1" w:line="240" w:lineRule="auto"/>
        <w:jc w:val="both"/>
        <w:rPr>
          <w:rFonts w:ascii="Times New Roman" w:eastAsia="Times New Roman" w:hAnsi="Times New Roman" w:cs="Times New Roman"/>
          <w:sz w:val="24"/>
          <w:szCs w:val="24"/>
          <w:lang w:val="lt-LT"/>
        </w:rPr>
      </w:pPr>
      <w:r w:rsidRPr="00B80328">
        <w:rPr>
          <w:rFonts w:ascii="Times New Roman" w:eastAsia="Times New Roman" w:hAnsi="Times New Roman" w:cs="Times New Roman"/>
          <w:sz w:val="24"/>
          <w:szCs w:val="24"/>
          <w:lang w:val="lt-LT"/>
        </w:rPr>
        <w:t>Planuojama svarstyti:</w:t>
      </w:r>
    </w:p>
    <w:p w14:paraId="799C41BB" w14:textId="77777777" w:rsidR="000B14DC" w:rsidRDefault="000B14DC" w:rsidP="000B14DC">
      <w:pPr>
        <w:pStyle w:val="ListParagraph"/>
        <w:numPr>
          <w:ilvl w:val="0"/>
          <w:numId w:val="4"/>
        </w:numPr>
        <w:jc w:val="both"/>
        <w:rPr>
          <w:rFonts w:ascii="Times New Roman" w:eastAsia="Times New Roman" w:hAnsi="Times New Roman" w:cs="Times New Roman"/>
          <w:b/>
          <w:bCs/>
          <w:sz w:val="24"/>
          <w:szCs w:val="24"/>
          <w:lang w:val="lt-LT"/>
        </w:rPr>
      </w:pPr>
      <w:r w:rsidRPr="004D7D14">
        <w:rPr>
          <w:rFonts w:ascii="Times New Roman" w:eastAsia="Times New Roman" w:hAnsi="Times New Roman" w:cs="Times New Roman"/>
          <w:b/>
          <w:bCs/>
          <w:sz w:val="24"/>
          <w:szCs w:val="24"/>
          <w:lang w:val="lt-LT"/>
        </w:rPr>
        <w:t xml:space="preserve">Nekilnojamojo kultūros paveldo vertinimo tarybos akto projektas dėl apsaugos Blinstrubiškių dvaro rūmų rūsiui (u. k. 517), esančiam  </w:t>
      </w:r>
      <w:r w:rsidRPr="004D7D14">
        <w:rPr>
          <w:rFonts w:ascii="Times New Roman" w:hAnsi="Times New Roman" w:cs="Times New Roman"/>
          <w:b/>
          <w:bCs/>
          <w:sz w:val="24"/>
          <w:szCs w:val="24"/>
          <w:lang w:val="lt-LT"/>
        </w:rPr>
        <w:t xml:space="preserve">Raseinių rajono sav., Paliepių sen., Blinstrubiškių k., </w:t>
      </w:r>
      <w:r w:rsidRPr="004D7D14">
        <w:rPr>
          <w:rFonts w:ascii="Times New Roman" w:eastAsia="Times New Roman" w:hAnsi="Times New Roman" w:cs="Times New Roman"/>
          <w:b/>
          <w:bCs/>
          <w:sz w:val="24"/>
          <w:szCs w:val="24"/>
          <w:lang w:val="lt-LT"/>
        </w:rPr>
        <w:t>panaikinimo.</w:t>
      </w:r>
    </w:p>
    <w:p w14:paraId="7A929100" w14:textId="77777777" w:rsidR="000B14DC" w:rsidRPr="004E0BF8" w:rsidRDefault="000B14DC" w:rsidP="000B14DC">
      <w:pPr>
        <w:pStyle w:val="ListParagraph"/>
        <w:jc w:val="both"/>
        <w:rPr>
          <w:rFonts w:ascii="Times New Roman" w:eastAsia="Times New Roman" w:hAnsi="Times New Roman" w:cs="Times New Roman"/>
          <w:b/>
          <w:bCs/>
          <w:sz w:val="10"/>
          <w:szCs w:val="10"/>
          <w:lang w:val="lt-LT"/>
        </w:rPr>
      </w:pPr>
    </w:p>
    <w:p w14:paraId="63D1A6C2" w14:textId="77777777" w:rsidR="000B14DC" w:rsidRPr="004D7D14" w:rsidRDefault="000B14DC" w:rsidP="000B14DC">
      <w:pPr>
        <w:pStyle w:val="ListParagraph"/>
        <w:jc w:val="both"/>
        <w:rPr>
          <w:rFonts w:ascii="Times New Roman" w:eastAsia="Times New Roman" w:hAnsi="Times New Roman" w:cs="Times New Roman"/>
          <w:b/>
          <w:bCs/>
          <w:sz w:val="24"/>
          <w:szCs w:val="24"/>
          <w:lang w:val="lt-LT"/>
        </w:rPr>
      </w:pPr>
      <w:r w:rsidRPr="004D7D14">
        <w:rPr>
          <w:rFonts w:ascii="Times New Roman" w:eastAsia="Times New Roman" w:hAnsi="Times New Roman" w:cs="Times New Roman"/>
          <w:b/>
          <w:bCs/>
          <w:sz w:val="24"/>
          <w:szCs w:val="24"/>
          <w:lang w:val="lt-LT"/>
        </w:rPr>
        <w:t>Papildoma informacija:</w:t>
      </w:r>
    </w:p>
    <w:p w14:paraId="7CF740C2" w14:textId="77777777" w:rsidR="000B14DC" w:rsidRPr="004D7D14" w:rsidRDefault="000B14DC" w:rsidP="000B14DC">
      <w:pPr>
        <w:pStyle w:val="ListParagraph"/>
        <w:jc w:val="both"/>
        <w:rPr>
          <w:rFonts w:ascii="Times New Roman" w:eastAsia="Times New Roman" w:hAnsi="Times New Roman" w:cs="Times New Roman"/>
          <w:sz w:val="24"/>
          <w:szCs w:val="24"/>
          <w:lang w:val="lt-LT"/>
        </w:rPr>
      </w:pPr>
      <w:r w:rsidRPr="004D7D14">
        <w:rPr>
          <w:rFonts w:ascii="Times New Roman" w:eastAsia="Times New Roman" w:hAnsi="Times New Roman" w:cs="Times New Roman"/>
          <w:sz w:val="24"/>
          <w:szCs w:val="24"/>
          <w:lang w:val="lt-LT"/>
        </w:rPr>
        <w:t>Statusas – registrinis.</w:t>
      </w:r>
    </w:p>
    <w:p w14:paraId="347C3BFA" w14:textId="77777777" w:rsidR="000B14DC" w:rsidRDefault="000B14DC" w:rsidP="000B14DC">
      <w:pPr>
        <w:pStyle w:val="ListParagraph"/>
        <w:jc w:val="both"/>
        <w:rPr>
          <w:rFonts w:ascii="Times New Roman" w:hAnsi="Times New Roman" w:cs="Times New Roman"/>
          <w:sz w:val="24"/>
          <w:szCs w:val="24"/>
          <w:lang w:val="lt-LT"/>
        </w:rPr>
      </w:pPr>
      <w:r w:rsidRPr="004D7D14">
        <w:rPr>
          <w:rFonts w:ascii="Times New Roman" w:eastAsia="Times New Roman" w:hAnsi="Times New Roman" w:cs="Times New Roman"/>
          <w:sz w:val="24"/>
          <w:szCs w:val="24"/>
          <w:lang w:val="lt-LT"/>
        </w:rPr>
        <w:t xml:space="preserve">Klausimo svarstymo pagrindas – gautas Kultūros paveldo departamento prie Kultūros ministerijos Kauno teritorinio skyriaus parengtas nekilnojamojo kultūros paveldo vertinimo tarybos akto projektas, kuriuo siūloma panaikinti apsaugą Blinstrubiškių dvaro rūmų rūsiui (u. k. 517), esančiam  </w:t>
      </w:r>
      <w:r w:rsidRPr="004D7D14">
        <w:rPr>
          <w:rFonts w:ascii="Times New Roman" w:hAnsi="Times New Roman" w:cs="Times New Roman"/>
          <w:sz w:val="24"/>
          <w:szCs w:val="24"/>
          <w:lang w:val="lt-LT"/>
        </w:rPr>
        <w:t>Raseinių rajono sav., Paliepių sen., Blinstrubiškių k., nes jis nebeatitinka Nekilnojamųjų kultūros vertybių vertinimo, atrankos ir reikšmingumo lygmens nustatymo kriterijų aprašo reikal</w:t>
      </w:r>
      <w:r>
        <w:rPr>
          <w:rFonts w:ascii="Times New Roman" w:hAnsi="Times New Roman" w:cs="Times New Roman"/>
          <w:sz w:val="24"/>
          <w:szCs w:val="24"/>
          <w:lang w:val="lt-LT"/>
        </w:rPr>
        <w:t>a</w:t>
      </w:r>
      <w:r w:rsidRPr="004D7D14">
        <w:rPr>
          <w:rFonts w:ascii="Times New Roman" w:hAnsi="Times New Roman" w:cs="Times New Roman"/>
          <w:sz w:val="24"/>
          <w:szCs w:val="24"/>
          <w:lang w:val="lt-LT"/>
        </w:rPr>
        <w:t>vimų, keliamų kultūros paveldo objektui.</w:t>
      </w:r>
    </w:p>
    <w:p w14:paraId="3D689865" w14:textId="725462F5" w:rsidR="00787066" w:rsidRDefault="000B14DC" w:rsidP="00787066">
      <w:pPr>
        <w:pStyle w:val="ListParagraph"/>
        <w:jc w:val="both"/>
        <w:rPr>
          <w:rFonts w:ascii="Times New Roman" w:hAnsi="Times New Roman" w:cs="Times New Roman"/>
          <w:sz w:val="24"/>
          <w:szCs w:val="24"/>
          <w:lang w:val="lt-LT"/>
        </w:rPr>
      </w:pPr>
      <w:r w:rsidRPr="00AB6F37">
        <w:rPr>
          <w:rFonts w:ascii="Times New Roman" w:hAnsi="Times New Roman" w:cs="Times New Roman"/>
          <w:sz w:val="24"/>
          <w:szCs w:val="24"/>
          <w:lang w:val="lt-LT"/>
        </w:rPr>
        <w:t xml:space="preserve">Objektas įtrauktas į Departamento direktoriaus </w:t>
      </w:r>
      <w:hyperlink r:id="rId6" w:tgtFrame="_blank" w:history="1">
        <w:r w:rsidRPr="00AB6F37">
          <w:rPr>
            <w:rStyle w:val="Hyperlink"/>
            <w:rFonts w:ascii="Times New Roman" w:hAnsi="Times New Roman" w:cs="Times New Roman"/>
            <w:color w:val="auto"/>
            <w:sz w:val="24"/>
            <w:szCs w:val="24"/>
            <w:u w:val="none"/>
            <w:lang w:val="lt-LT"/>
          </w:rPr>
          <w:t>2021-01-11 įsakymu Nr. Į-6</w:t>
        </w:r>
      </w:hyperlink>
      <w:r w:rsidRPr="00AB6F37">
        <w:rPr>
          <w:rFonts w:ascii="Times New Roman" w:hAnsi="Times New Roman" w:cs="Times New Roman"/>
          <w:sz w:val="24"/>
          <w:szCs w:val="24"/>
          <w:lang w:val="lt-LT"/>
        </w:rPr>
        <w:t> (</w:t>
      </w:r>
      <w:hyperlink r:id="rId7" w:tgtFrame="_blank" w:history="1">
        <w:r w:rsidRPr="00AB6F37">
          <w:rPr>
            <w:rStyle w:val="Hyperlink"/>
            <w:rFonts w:ascii="Times New Roman" w:hAnsi="Times New Roman" w:cs="Times New Roman"/>
            <w:color w:val="auto"/>
            <w:sz w:val="24"/>
            <w:szCs w:val="24"/>
            <w:u w:val="none"/>
            <w:lang w:val="lt-LT"/>
          </w:rPr>
          <w:t>2021-02-04 įsakymo Nr. Į-36 redakcija</w:t>
        </w:r>
      </w:hyperlink>
      <w:r w:rsidRPr="00AB6F37">
        <w:rPr>
          <w:rFonts w:ascii="Times New Roman" w:hAnsi="Times New Roman" w:cs="Times New Roman"/>
          <w:sz w:val="24"/>
          <w:szCs w:val="24"/>
          <w:lang w:val="lt-LT"/>
        </w:rPr>
        <w:t>) patvirtintą Departamento teritorinių skyrių 2021 metų kultūros vertybių apskaitos dokumentų projektų rengimo planą</w:t>
      </w:r>
      <w:r>
        <w:rPr>
          <w:rFonts w:ascii="Times New Roman" w:hAnsi="Times New Roman" w:cs="Times New Roman"/>
          <w:sz w:val="24"/>
          <w:szCs w:val="24"/>
          <w:lang w:val="lt-LT"/>
        </w:rPr>
        <w:t>.</w:t>
      </w:r>
    </w:p>
    <w:p w14:paraId="2A654AB0" w14:textId="77777777" w:rsidR="00787066" w:rsidRPr="00787066" w:rsidRDefault="00787066" w:rsidP="00787066">
      <w:pPr>
        <w:pStyle w:val="ListParagraph"/>
        <w:jc w:val="both"/>
        <w:rPr>
          <w:rFonts w:ascii="Times New Roman" w:eastAsia="Times New Roman" w:hAnsi="Times New Roman" w:cs="Times New Roman"/>
          <w:sz w:val="24"/>
          <w:szCs w:val="24"/>
          <w:lang w:val="lt-LT"/>
        </w:rPr>
      </w:pPr>
    </w:p>
    <w:p w14:paraId="0365E587" w14:textId="5544A845" w:rsidR="00995D20" w:rsidRDefault="002A314D" w:rsidP="00995D20">
      <w:pPr>
        <w:pStyle w:val="ListParagraph"/>
        <w:numPr>
          <w:ilvl w:val="0"/>
          <w:numId w:val="4"/>
        </w:numPr>
        <w:jc w:val="both"/>
        <w:rPr>
          <w:rFonts w:ascii="Times New Roman" w:eastAsia="Times New Roman" w:hAnsi="Times New Roman" w:cs="Times New Roman"/>
          <w:b/>
          <w:bCs/>
          <w:sz w:val="24"/>
          <w:szCs w:val="24"/>
          <w:lang w:val="lt-LT"/>
        </w:rPr>
      </w:pPr>
      <w:r w:rsidRPr="004D7D14">
        <w:rPr>
          <w:rFonts w:ascii="Times New Roman" w:eastAsia="Times New Roman" w:hAnsi="Times New Roman" w:cs="Times New Roman"/>
          <w:b/>
          <w:bCs/>
          <w:sz w:val="24"/>
          <w:szCs w:val="24"/>
          <w:lang w:val="lt-LT"/>
        </w:rPr>
        <w:t xml:space="preserve">Klausimas dėl </w:t>
      </w:r>
      <w:r w:rsidR="0030503D" w:rsidRPr="004D7D14">
        <w:rPr>
          <w:rFonts w:ascii="Times New Roman" w:eastAsia="Times New Roman" w:hAnsi="Times New Roman" w:cs="Times New Roman"/>
          <w:b/>
          <w:bCs/>
          <w:sz w:val="24"/>
          <w:szCs w:val="24"/>
          <w:lang w:val="lt-LT"/>
        </w:rPr>
        <w:t>architektūrinių struktūrų</w:t>
      </w:r>
      <w:r w:rsidRPr="004D7D14">
        <w:rPr>
          <w:rFonts w:ascii="Times New Roman" w:eastAsia="Times New Roman" w:hAnsi="Times New Roman" w:cs="Times New Roman"/>
          <w:b/>
          <w:bCs/>
          <w:sz w:val="24"/>
          <w:szCs w:val="24"/>
          <w:lang w:val="lt-LT"/>
        </w:rPr>
        <w:t>, aptiktų archeologinių tyrimų metu Vilniuje, Algirdo g. 48C, vertinimo ir tikslingumo rengti nekilnojamojo kultūros paveldo vertinimo tarybos akto projektą dėl jų nustatymo Vilniaus miesto istorinės dalies, vad. Naujamiesčiu (u.</w:t>
      </w:r>
      <w:r w:rsidR="004D7D14">
        <w:rPr>
          <w:rFonts w:ascii="Times New Roman" w:eastAsia="Times New Roman" w:hAnsi="Times New Roman" w:cs="Times New Roman"/>
          <w:b/>
          <w:bCs/>
          <w:sz w:val="24"/>
          <w:szCs w:val="24"/>
          <w:lang w:val="lt-LT"/>
        </w:rPr>
        <w:t> </w:t>
      </w:r>
      <w:r w:rsidRPr="004D7D14">
        <w:rPr>
          <w:rFonts w:ascii="Times New Roman" w:eastAsia="Times New Roman" w:hAnsi="Times New Roman" w:cs="Times New Roman"/>
          <w:b/>
          <w:bCs/>
          <w:sz w:val="24"/>
          <w:szCs w:val="24"/>
          <w:lang w:val="lt-LT"/>
        </w:rPr>
        <w:t>k. 33653), vertingosiomis savybėmis.</w:t>
      </w:r>
    </w:p>
    <w:p w14:paraId="6F146518" w14:textId="77777777" w:rsidR="004D7D14" w:rsidRPr="004E0BF8" w:rsidRDefault="004D7D14" w:rsidP="004D7D14">
      <w:pPr>
        <w:pStyle w:val="ListParagraph"/>
        <w:jc w:val="both"/>
        <w:rPr>
          <w:rFonts w:ascii="Times New Roman" w:eastAsia="Times New Roman" w:hAnsi="Times New Roman" w:cs="Times New Roman"/>
          <w:b/>
          <w:bCs/>
          <w:sz w:val="10"/>
          <w:szCs w:val="10"/>
          <w:lang w:val="lt-LT"/>
        </w:rPr>
      </w:pPr>
    </w:p>
    <w:p w14:paraId="42315631" w14:textId="00AC00AC" w:rsidR="00995D20" w:rsidRPr="004D7D14" w:rsidRDefault="00995D20" w:rsidP="00995D20">
      <w:pPr>
        <w:pStyle w:val="ListParagraph"/>
        <w:jc w:val="both"/>
        <w:rPr>
          <w:rFonts w:ascii="Times New Roman" w:eastAsia="Times New Roman" w:hAnsi="Times New Roman" w:cs="Times New Roman"/>
          <w:b/>
          <w:bCs/>
          <w:sz w:val="24"/>
          <w:szCs w:val="24"/>
          <w:lang w:val="lt-LT"/>
        </w:rPr>
      </w:pPr>
      <w:r w:rsidRPr="004D7D14">
        <w:rPr>
          <w:rFonts w:ascii="Times New Roman" w:eastAsia="Times New Roman" w:hAnsi="Times New Roman" w:cs="Times New Roman"/>
          <w:b/>
          <w:bCs/>
          <w:sz w:val="24"/>
          <w:szCs w:val="24"/>
          <w:lang w:val="lt-LT"/>
        </w:rPr>
        <w:t>Papildoma informacija:</w:t>
      </w:r>
    </w:p>
    <w:p w14:paraId="4033D7ED" w14:textId="67D6202E" w:rsidR="002A314D" w:rsidRPr="004D7D14" w:rsidRDefault="002A314D" w:rsidP="002A314D">
      <w:pPr>
        <w:pStyle w:val="ListParagraph"/>
        <w:jc w:val="both"/>
        <w:rPr>
          <w:rFonts w:ascii="Times New Roman" w:eastAsia="Times New Roman" w:hAnsi="Times New Roman" w:cs="Times New Roman"/>
          <w:sz w:val="24"/>
          <w:szCs w:val="24"/>
          <w:lang w:val="lt-LT"/>
        </w:rPr>
      </w:pPr>
      <w:r w:rsidRPr="004D7D14">
        <w:rPr>
          <w:rFonts w:ascii="Times New Roman" w:eastAsia="Times New Roman" w:hAnsi="Times New Roman" w:cs="Times New Roman"/>
          <w:sz w:val="24"/>
          <w:szCs w:val="24"/>
          <w:lang w:val="lt-LT"/>
        </w:rPr>
        <w:t>Statusas (u. k. 33653) – registrinis.</w:t>
      </w:r>
    </w:p>
    <w:p w14:paraId="1691B2FD" w14:textId="7C773829" w:rsidR="00995D20" w:rsidRDefault="002A314D" w:rsidP="00995D20">
      <w:pPr>
        <w:pStyle w:val="ListParagraph"/>
        <w:jc w:val="both"/>
        <w:rPr>
          <w:rFonts w:ascii="Times New Roman" w:eastAsia="Times New Roman" w:hAnsi="Times New Roman" w:cs="Times New Roman"/>
          <w:sz w:val="24"/>
          <w:szCs w:val="24"/>
          <w:lang w:val="lt-LT"/>
        </w:rPr>
      </w:pPr>
      <w:r w:rsidRPr="004D7D14">
        <w:rPr>
          <w:rFonts w:ascii="Times New Roman" w:eastAsia="Times New Roman" w:hAnsi="Times New Roman" w:cs="Times New Roman"/>
          <w:sz w:val="24"/>
          <w:szCs w:val="24"/>
          <w:lang w:val="lt-LT"/>
        </w:rPr>
        <w:t>Klausimo svarstymo pagrindas – gautas VšĮ „Architektūros tyrimų centras“ kreipimasis</w:t>
      </w:r>
      <w:r w:rsidR="00FD5C28" w:rsidRPr="004D7D14">
        <w:rPr>
          <w:rFonts w:ascii="Times New Roman" w:eastAsia="Times New Roman" w:hAnsi="Times New Roman" w:cs="Times New Roman"/>
          <w:sz w:val="24"/>
          <w:szCs w:val="24"/>
          <w:lang w:val="lt-LT"/>
        </w:rPr>
        <w:t xml:space="preserve"> dėl </w:t>
      </w:r>
      <w:r w:rsidR="007D5488" w:rsidRPr="004D7D14">
        <w:rPr>
          <w:rFonts w:ascii="Times New Roman" w:eastAsia="Times New Roman" w:hAnsi="Times New Roman" w:cs="Times New Roman"/>
          <w:sz w:val="24"/>
          <w:szCs w:val="24"/>
          <w:lang w:val="lt-LT"/>
        </w:rPr>
        <w:t>architektūrinių struktūrų</w:t>
      </w:r>
      <w:r w:rsidR="00FD5C28" w:rsidRPr="004D7D14">
        <w:rPr>
          <w:rFonts w:ascii="Times New Roman" w:eastAsia="Times New Roman" w:hAnsi="Times New Roman" w:cs="Times New Roman"/>
          <w:sz w:val="24"/>
          <w:szCs w:val="24"/>
          <w:lang w:val="lt-LT"/>
        </w:rPr>
        <w:t xml:space="preserve"> įvertinimo</w:t>
      </w:r>
      <w:r w:rsidRPr="004D7D14">
        <w:rPr>
          <w:rFonts w:ascii="Times New Roman" w:eastAsia="Times New Roman" w:hAnsi="Times New Roman" w:cs="Times New Roman"/>
          <w:sz w:val="24"/>
          <w:szCs w:val="24"/>
          <w:lang w:val="lt-LT"/>
        </w:rPr>
        <w:t xml:space="preserve">, </w:t>
      </w:r>
      <w:r w:rsidR="00FD5C28" w:rsidRPr="004D7D14">
        <w:rPr>
          <w:rFonts w:ascii="Times New Roman" w:eastAsia="Times New Roman" w:hAnsi="Times New Roman" w:cs="Times New Roman"/>
          <w:sz w:val="24"/>
          <w:szCs w:val="24"/>
          <w:lang w:val="lt-LT"/>
        </w:rPr>
        <w:t xml:space="preserve">pateikta </w:t>
      </w:r>
      <w:r w:rsidRPr="004D7D14">
        <w:rPr>
          <w:rFonts w:ascii="Times New Roman" w:eastAsia="Times New Roman" w:hAnsi="Times New Roman" w:cs="Times New Roman"/>
          <w:sz w:val="24"/>
          <w:szCs w:val="24"/>
          <w:lang w:val="lt-LT"/>
        </w:rPr>
        <w:t xml:space="preserve">architektūrinių ir archeologinių tyrimų medžiaga.  </w:t>
      </w:r>
    </w:p>
    <w:p w14:paraId="04B27336" w14:textId="77777777" w:rsidR="004D7D14" w:rsidRPr="004D7D14" w:rsidRDefault="004D7D14" w:rsidP="00995D20">
      <w:pPr>
        <w:pStyle w:val="ListParagraph"/>
        <w:jc w:val="both"/>
        <w:rPr>
          <w:rFonts w:ascii="Times New Roman" w:eastAsia="Times New Roman" w:hAnsi="Times New Roman" w:cs="Times New Roman"/>
          <w:sz w:val="24"/>
          <w:szCs w:val="24"/>
          <w:lang w:val="lt-LT"/>
        </w:rPr>
      </w:pPr>
    </w:p>
    <w:p w14:paraId="05725D27" w14:textId="4CFA8AE6" w:rsidR="00816BAB" w:rsidRDefault="00816BAB" w:rsidP="00816BAB">
      <w:pPr>
        <w:pStyle w:val="ListParagraph"/>
        <w:numPr>
          <w:ilvl w:val="0"/>
          <w:numId w:val="4"/>
        </w:numPr>
        <w:jc w:val="both"/>
        <w:rPr>
          <w:rFonts w:ascii="Times New Roman" w:eastAsia="Times New Roman" w:hAnsi="Times New Roman" w:cs="Times New Roman"/>
          <w:b/>
          <w:bCs/>
          <w:sz w:val="24"/>
          <w:szCs w:val="24"/>
          <w:lang w:val="lt-LT"/>
        </w:rPr>
      </w:pPr>
      <w:r w:rsidRPr="004D7D14">
        <w:rPr>
          <w:rFonts w:ascii="Times New Roman" w:eastAsia="Times New Roman" w:hAnsi="Times New Roman" w:cs="Times New Roman"/>
          <w:b/>
          <w:bCs/>
          <w:sz w:val="24"/>
          <w:szCs w:val="24"/>
          <w:lang w:val="lt-LT"/>
        </w:rPr>
        <w:t>Klausimas dėl architektūrinių struktūrų, aptiktų archeologinių tyrimų metu Klaipėdoje, Liepų g. 11, vertinimo ir tikslingumo rengti nekilnojamojo kultūros paveldo vertinimo tarybos akto projektą dėl jų nustatymo Klaipėdos miesto istorinės dalies, vad. Naujamiesčiu (u. k. 22012), vertingosiomis savybėmis.</w:t>
      </w:r>
    </w:p>
    <w:p w14:paraId="42AF80CE" w14:textId="77777777" w:rsidR="004D7D14" w:rsidRPr="004E0BF8" w:rsidRDefault="004D7D14" w:rsidP="004D7D14">
      <w:pPr>
        <w:pStyle w:val="ListParagraph"/>
        <w:jc w:val="both"/>
        <w:rPr>
          <w:rFonts w:ascii="Times New Roman" w:eastAsia="Times New Roman" w:hAnsi="Times New Roman" w:cs="Times New Roman"/>
          <w:b/>
          <w:bCs/>
          <w:sz w:val="10"/>
          <w:szCs w:val="10"/>
          <w:vertAlign w:val="subscript"/>
          <w:lang w:val="lt-LT"/>
        </w:rPr>
      </w:pPr>
    </w:p>
    <w:p w14:paraId="40267B16" w14:textId="3A2246CA" w:rsidR="00995D20" w:rsidRPr="004D7D14" w:rsidRDefault="00995D20" w:rsidP="00995D20">
      <w:pPr>
        <w:pStyle w:val="ListParagraph"/>
        <w:jc w:val="both"/>
        <w:rPr>
          <w:rFonts w:ascii="Times New Roman" w:eastAsia="Times New Roman" w:hAnsi="Times New Roman" w:cs="Times New Roman"/>
          <w:b/>
          <w:bCs/>
          <w:sz w:val="24"/>
          <w:szCs w:val="24"/>
          <w:lang w:val="lt-LT"/>
        </w:rPr>
      </w:pPr>
      <w:r w:rsidRPr="004D7D14">
        <w:rPr>
          <w:rFonts w:ascii="Times New Roman" w:eastAsia="Times New Roman" w:hAnsi="Times New Roman" w:cs="Times New Roman"/>
          <w:b/>
          <w:bCs/>
          <w:sz w:val="24"/>
          <w:szCs w:val="24"/>
          <w:lang w:val="lt-LT"/>
        </w:rPr>
        <w:t>Papildoma informacija:</w:t>
      </w:r>
    </w:p>
    <w:p w14:paraId="0F6C55B2" w14:textId="2B2352A0" w:rsidR="00816BAB" w:rsidRPr="004D7D14" w:rsidRDefault="00816BAB" w:rsidP="00816BAB">
      <w:pPr>
        <w:pStyle w:val="ListParagraph"/>
        <w:jc w:val="both"/>
        <w:rPr>
          <w:rFonts w:ascii="Times New Roman" w:eastAsia="Times New Roman" w:hAnsi="Times New Roman" w:cs="Times New Roman"/>
          <w:sz w:val="24"/>
          <w:szCs w:val="24"/>
          <w:lang w:val="lt-LT"/>
        </w:rPr>
      </w:pPr>
      <w:r w:rsidRPr="004D7D14">
        <w:rPr>
          <w:rFonts w:ascii="Times New Roman" w:eastAsia="Times New Roman" w:hAnsi="Times New Roman" w:cs="Times New Roman"/>
          <w:sz w:val="24"/>
          <w:szCs w:val="24"/>
          <w:lang w:val="lt-LT"/>
        </w:rPr>
        <w:t>Statusas (u. k. 22012) – valstybės saugomas.</w:t>
      </w:r>
    </w:p>
    <w:p w14:paraId="2926E0F5" w14:textId="2D6F1B87" w:rsidR="00816BAB" w:rsidRDefault="00816BAB" w:rsidP="00407695">
      <w:pPr>
        <w:pStyle w:val="ListParagraph"/>
        <w:jc w:val="both"/>
        <w:rPr>
          <w:rFonts w:ascii="Times New Roman" w:eastAsia="Times New Roman" w:hAnsi="Times New Roman" w:cs="Times New Roman"/>
          <w:sz w:val="24"/>
          <w:szCs w:val="24"/>
          <w:lang w:val="lt-LT"/>
        </w:rPr>
      </w:pPr>
      <w:r w:rsidRPr="004D7D14">
        <w:rPr>
          <w:rFonts w:ascii="Times New Roman" w:eastAsia="Times New Roman" w:hAnsi="Times New Roman" w:cs="Times New Roman"/>
          <w:sz w:val="24"/>
          <w:szCs w:val="24"/>
          <w:lang w:val="lt-LT"/>
        </w:rPr>
        <w:t xml:space="preserve">Klausimo svarstymo pagrindas – gautas VšĮ „Architektūros tyrimų centras“ kreipimasis dėl architektūrinių struktūrų įvertinimo, pateikta architektūrinių ir archeologinių tyrimų medžiaga.  </w:t>
      </w:r>
    </w:p>
    <w:p w14:paraId="1A7FD858" w14:textId="77777777" w:rsidR="007F27F2" w:rsidRDefault="007F27F2" w:rsidP="00407695">
      <w:pPr>
        <w:pStyle w:val="ListParagraph"/>
        <w:jc w:val="both"/>
        <w:rPr>
          <w:rFonts w:ascii="Times New Roman" w:eastAsia="Times New Roman" w:hAnsi="Times New Roman" w:cs="Times New Roman"/>
          <w:sz w:val="24"/>
          <w:szCs w:val="24"/>
          <w:lang w:val="lt-LT"/>
        </w:rPr>
      </w:pPr>
    </w:p>
    <w:p w14:paraId="1FD8288D" w14:textId="77777777" w:rsidR="007F27F2" w:rsidRDefault="007F27F2" w:rsidP="007F27F2">
      <w:pPr>
        <w:pStyle w:val="ListParagraph"/>
        <w:numPr>
          <w:ilvl w:val="0"/>
          <w:numId w:val="4"/>
        </w:numPr>
        <w:jc w:val="both"/>
        <w:rPr>
          <w:rFonts w:ascii="Times New Roman" w:eastAsia="Times New Roman" w:hAnsi="Times New Roman" w:cs="Times New Roman"/>
          <w:b/>
          <w:bCs/>
          <w:sz w:val="24"/>
          <w:szCs w:val="24"/>
          <w:lang w:val="lt-LT"/>
        </w:rPr>
      </w:pPr>
      <w:r w:rsidRPr="004D7D14">
        <w:rPr>
          <w:rFonts w:ascii="Times New Roman" w:eastAsia="Times New Roman" w:hAnsi="Times New Roman" w:cs="Times New Roman"/>
          <w:b/>
          <w:bCs/>
          <w:sz w:val="24"/>
          <w:szCs w:val="24"/>
          <w:lang w:val="lt-LT"/>
        </w:rPr>
        <w:lastRenderedPageBreak/>
        <w:t>Nekilnojamojo kultūros paveldo vertinimo tarybos akto projektas dėl Sandėlių komplekso (u. k. 822), Kauno miesto sav., Kauno m., Muziejaus g. / Kauno miesto sav., Santakos g., duomenų Kultūros vertybių registr</w:t>
      </w:r>
      <w:r>
        <w:rPr>
          <w:rFonts w:ascii="Times New Roman" w:eastAsia="Times New Roman" w:hAnsi="Times New Roman" w:cs="Times New Roman"/>
          <w:b/>
          <w:bCs/>
          <w:sz w:val="24"/>
          <w:szCs w:val="24"/>
          <w:lang w:val="lt-LT"/>
        </w:rPr>
        <w:t>e</w:t>
      </w:r>
      <w:r w:rsidRPr="004D7D14">
        <w:rPr>
          <w:rFonts w:ascii="Times New Roman" w:eastAsia="Times New Roman" w:hAnsi="Times New Roman" w:cs="Times New Roman"/>
          <w:b/>
          <w:bCs/>
          <w:sz w:val="24"/>
          <w:szCs w:val="24"/>
          <w:lang w:val="lt-LT"/>
        </w:rPr>
        <w:t xml:space="preserve"> tikslinimo.</w:t>
      </w:r>
    </w:p>
    <w:p w14:paraId="42986E88" w14:textId="77777777" w:rsidR="007F27F2" w:rsidRPr="004E0BF8" w:rsidRDefault="007F27F2" w:rsidP="007F27F2">
      <w:pPr>
        <w:pStyle w:val="ListParagraph"/>
        <w:jc w:val="both"/>
        <w:rPr>
          <w:rFonts w:ascii="Times New Roman" w:eastAsia="Times New Roman" w:hAnsi="Times New Roman" w:cs="Times New Roman"/>
          <w:b/>
          <w:bCs/>
          <w:sz w:val="10"/>
          <w:szCs w:val="10"/>
          <w:lang w:val="lt-LT"/>
        </w:rPr>
      </w:pPr>
    </w:p>
    <w:p w14:paraId="6CD531EB" w14:textId="77777777" w:rsidR="007F27F2" w:rsidRPr="004D7D14" w:rsidRDefault="007F27F2" w:rsidP="007F27F2">
      <w:pPr>
        <w:pStyle w:val="ListParagraph"/>
        <w:jc w:val="both"/>
        <w:rPr>
          <w:rFonts w:ascii="Times New Roman" w:eastAsia="Times New Roman" w:hAnsi="Times New Roman" w:cs="Times New Roman"/>
          <w:b/>
          <w:bCs/>
          <w:sz w:val="24"/>
          <w:szCs w:val="24"/>
          <w:lang w:val="lt-LT"/>
        </w:rPr>
      </w:pPr>
      <w:r w:rsidRPr="004D7D14">
        <w:rPr>
          <w:rFonts w:ascii="Times New Roman" w:eastAsia="Times New Roman" w:hAnsi="Times New Roman" w:cs="Times New Roman"/>
          <w:b/>
          <w:bCs/>
          <w:sz w:val="24"/>
          <w:szCs w:val="24"/>
          <w:lang w:val="lt-LT"/>
        </w:rPr>
        <w:t>Papildoma informacija:</w:t>
      </w:r>
    </w:p>
    <w:p w14:paraId="49E8EE65" w14:textId="77777777" w:rsidR="007F27F2" w:rsidRPr="004D7D14" w:rsidRDefault="007F27F2" w:rsidP="007F27F2">
      <w:pPr>
        <w:pStyle w:val="ListParagraph"/>
        <w:jc w:val="both"/>
        <w:rPr>
          <w:rFonts w:ascii="Times New Roman" w:eastAsia="Times New Roman" w:hAnsi="Times New Roman" w:cs="Times New Roman"/>
          <w:sz w:val="24"/>
          <w:szCs w:val="24"/>
          <w:lang w:val="lt-LT"/>
        </w:rPr>
      </w:pPr>
      <w:r w:rsidRPr="004D7D14">
        <w:rPr>
          <w:rFonts w:ascii="Times New Roman" w:eastAsia="Times New Roman" w:hAnsi="Times New Roman" w:cs="Times New Roman"/>
          <w:sz w:val="24"/>
          <w:szCs w:val="24"/>
          <w:lang w:val="lt-LT"/>
        </w:rPr>
        <w:t>Statusas (u. k. 822, u. k. 25980, u. k. 25981) – valstybės saugomas.</w:t>
      </w:r>
    </w:p>
    <w:p w14:paraId="56749DA4" w14:textId="77777777" w:rsidR="00465E9A" w:rsidRDefault="007F27F2" w:rsidP="00465E9A">
      <w:pPr>
        <w:pStyle w:val="ListParagraph"/>
        <w:jc w:val="both"/>
        <w:rPr>
          <w:rFonts w:ascii="Times New Roman" w:eastAsia="Times New Roman" w:hAnsi="Times New Roman" w:cs="Times New Roman"/>
          <w:sz w:val="24"/>
          <w:szCs w:val="24"/>
          <w:lang w:val="lt-LT"/>
        </w:rPr>
      </w:pPr>
      <w:r w:rsidRPr="004D7D14">
        <w:rPr>
          <w:rFonts w:ascii="Times New Roman" w:eastAsia="Times New Roman" w:hAnsi="Times New Roman" w:cs="Times New Roman"/>
          <w:sz w:val="24"/>
          <w:szCs w:val="24"/>
          <w:lang w:val="lt-LT"/>
        </w:rPr>
        <w:t xml:space="preserve">Klausimo svarstymo pagrindas – gautas Kultūros paveldo centro parengtas nekilnojamojo kultūros paveldo vertinimo tarybos akto projektas, kuriuo siūloma patikslinti Sandėlių komplekso (u. k. 822) duomenis Kultūros vertybių registre, papildant kompleksinės dalies Sandėlių komplekso (u. k. 822) Antro sandėlio (u. k. 25981) vertingąsias savybes pagal archeologinių tyrimų metu atrastomis konstrukcijomis – XVI a. pastato pamato ir rūsio sienomis. </w:t>
      </w:r>
    </w:p>
    <w:p w14:paraId="582A26E5" w14:textId="4B6CEF87" w:rsidR="00465E9A" w:rsidRDefault="00032C34" w:rsidP="00465E9A">
      <w:pPr>
        <w:pStyle w:val="ListParagraph"/>
        <w:jc w:val="both"/>
        <w:rPr>
          <w:rFonts w:ascii="Times New Roman" w:hAnsi="Times New Roman" w:cs="Times New Roman"/>
          <w:sz w:val="24"/>
          <w:szCs w:val="24"/>
          <w:lang w:val="lt-LT"/>
        </w:rPr>
      </w:pPr>
      <w:r w:rsidRPr="00032C34">
        <w:rPr>
          <w:rFonts w:ascii="Times New Roman" w:hAnsi="Times New Roman" w:cs="Times New Roman"/>
          <w:sz w:val="24"/>
          <w:szCs w:val="24"/>
          <w:lang w:val="lt-LT"/>
        </w:rPr>
        <w:t xml:space="preserve">Objektas įtrauktas į </w:t>
      </w:r>
      <w:r w:rsidRPr="00032C34">
        <w:rPr>
          <w:rFonts w:ascii="Times New Roman" w:hAnsi="Times New Roman" w:cs="Times New Roman"/>
          <w:sz w:val="24"/>
          <w:szCs w:val="24"/>
          <w:lang w:val="lt-LT"/>
        </w:rPr>
        <w:t xml:space="preserve">Kultūros paveldo departamento prie Kultūros ministerijos direktoriaus 2021 m. sausio 11 d. įsakymu Nr. Į-4 </w:t>
      </w:r>
      <w:r w:rsidR="00465E9A">
        <w:rPr>
          <w:rFonts w:ascii="Times New Roman" w:hAnsi="Times New Roman" w:cs="Times New Roman"/>
          <w:sz w:val="24"/>
          <w:szCs w:val="24"/>
          <w:lang w:val="lt-LT"/>
        </w:rPr>
        <w:t>(2021-10-01 įsakymo Nr. Į-256 redakcija)</w:t>
      </w:r>
      <w:r w:rsidR="00465E9A" w:rsidRPr="00465E9A">
        <w:rPr>
          <w:rFonts w:ascii="Times New Roman" w:hAnsi="Times New Roman" w:cs="Times New Roman"/>
          <w:sz w:val="24"/>
          <w:szCs w:val="24"/>
          <w:lang w:val="lt-LT"/>
        </w:rPr>
        <w:t xml:space="preserve"> </w:t>
      </w:r>
      <w:r w:rsidR="00465E9A" w:rsidRPr="00465E9A">
        <w:rPr>
          <w:rFonts w:ascii="Times New Roman" w:hAnsi="Times New Roman" w:cs="Times New Roman"/>
          <w:sz w:val="24"/>
          <w:szCs w:val="24"/>
          <w:lang w:val="lt-LT"/>
        </w:rPr>
        <w:t>patvirtintą Kultūros paveldo centro 2021 metų kultūros vertybių apskaitos dokumentų projektų rengimo planą.</w:t>
      </w:r>
    </w:p>
    <w:p w14:paraId="2D2DFCCA" w14:textId="77777777" w:rsidR="00465E9A" w:rsidRPr="00465E9A" w:rsidRDefault="00465E9A" w:rsidP="00465E9A">
      <w:pPr>
        <w:pStyle w:val="ListParagraph"/>
        <w:jc w:val="both"/>
        <w:rPr>
          <w:rFonts w:ascii="Times New Roman" w:eastAsia="Times New Roman" w:hAnsi="Times New Roman" w:cs="Times New Roman"/>
          <w:sz w:val="24"/>
          <w:szCs w:val="24"/>
          <w:lang w:val="lt-LT"/>
        </w:rPr>
      </w:pPr>
    </w:p>
    <w:p w14:paraId="6101BA5C" w14:textId="1DAAA211" w:rsidR="004D7D14" w:rsidRPr="005A2606" w:rsidRDefault="006B2910" w:rsidP="005A2606">
      <w:pPr>
        <w:pStyle w:val="ListParagraph"/>
        <w:numPr>
          <w:ilvl w:val="0"/>
          <w:numId w:val="4"/>
        </w:numPr>
        <w:jc w:val="both"/>
        <w:rPr>
          <w:rFonts w:ascii="Times New Roman" w:eastAsia="Times New Roman" w:hAnsi="Times New Roman" w:cs="Times New Roman"/>
          <w:b/>
          <w:bCs/>
          <w:sz w:val="10"/>
          <w:szCs w:val="10"/>
          <w:lang w:val="lt-LT"/>
        </w:rPr>
      </w:pPr>
      <w:r w:rsidRPr="005A2606">
        <w:rPr>
          <w:rFonts w:ascii="Times New Roman" w:eastAsia="Times New Roman" w:hAnsi="Times New Roman" w:cs="Times New Roman"/>
          <w:b/>
          <w:bCs/>
          <w:sz w:val="24"/>
          <w:szCs w:val="24"/>
          <w:lang w:val="lt-LT"/>
        </w:rPr>
        <w:t xml:space="preserve">Klausimas dėl tikslingumo rengti nekilnojamojo kultūros paveldo vertinimo tarybos akto projektą dėl </w:t>
      </w:r>
      <w:r w:rsidR="005A2606" w:rsidRPr="005A2606">
        <w:rPr>
          <w:rFonts w:ascii="Times New Roman" w:eastAsia="Times New Roman" w:hAnsi="Times New Roman" w:cs="Times New Roman"/>
          <w:b/>
          <w:bCs/>
          <w:sz w:val="24"/>
          <w:szCs w:val="24"/>
          <w:lang w:val="lt-LT"/>
        </w:rPr>
        <w:t xml:space="preserve">apsaugos </w:t>
      </w:r>
      <w:r w:rsidRPr="005A2606">
        <w:rPr>
          <w:rFonts w:ascii="Times New Roman" w:eastAsia="Times New Roman" w:hAnsi="Times New Roman" w:cs="Times New Roman"/>
          <w:b/>
          <w:bCs/>
          <w:sz w:val="24"/>
          <w:szCs w:val="24"/>
          <w:lang w:val="lt-LT"/>
        </w:rPr>
        <w:t xml:space="preserve">Senelių globos namams, </w:t>
      </w:r>
      <w:r w:rsidR="00705715">
        <w:rPr>
          <w:rFonts w:ascii="Times New Roman" w:eastAsia="Times New Roman" w:hAnsi="Times New Roman" w:cs="Times New Roman"/>
          <w:b/>
          <w:bCs/>
          <w:sz w:val="24"/>
          <w:szCs w:val="24"/>
          <w:lang w:val="lt-LT"/>
        </w:rPr>
        <w:t xml:space="preserve">Šilalės rajono sav., </w:t>
      </w:r>
      <w:r w:rsidRPr="005A2606">
        <w:rPr>
          <w:rFonts w:ascii="Times New Roman" w:eastAsia="Times New Roman" w:hAnsi="Times New Roman" w:cs="Times New Roman"/>
          <w:b/>
          <w:bCs/>
          <w:sz w:val="24"/>
          <w:szCs w:val="24"/>
          <w:lang w:val="lt-LT"/>
        </w:rPr>
        <w:t>Kvėdarnos mstl., Piliakalnio g. 4, suteikimo</w:t>
      </w:r>
      <w:r w:rsidR="005A2606" w:rsidRPr="005A2606">
        <w:rPr>
          <w:rFonts w:ascii="Times New Roman" w:eastAsia="Times New Roman" w:hAnsi="Times New Roman" w:cs="Times New Roman"/>
          <w:b/>
          <w:bCs/>
          <w:sz w:val="24"/>
          <w:szCs w:val="24"/>
          <w:lang w:val="lt-LT"/>
        </w:rPr>
        <w:t>.</w:t>
      </w:r>
    </w:p>
    <w:p w14:paraId="2092726A" w14:textId="77777777" w:rsidR="005A2606" w:rsidRPr="005A2606" w:rsidRDefault="005A2606" w:rsidP="005A2606">
      <w:pPr>
        <w:pStyle w:val="ListParagraph"/>
        <w:jc w:val="both"/>
        <w:rPr>
          <w:rFonts w:ascii="Times New Roman" w:eastAsia="Times New Roman" w:hAnsi="Times New Roman" w:cs="Times New Roman"/>
          <w:b/>
          <w:bCs/>
          <w:sz w:val="10"/>
          <w:szCs w:val="10"/>
          <w:lang w:val="lt-LT"/>
        </w:rPr>
      </w:pPr>
    </w:p>
    <w:p w14:paraId="0C4F9CA0" w14:textId="124F488B" w:rsidR="00995D20" w:rsidRPr="004D7D14" w:rsidRDefault="00995D20" w:rsidP="00995D20">
      <w:pPr>
        <w:pStyle w:val="ListParagraph"/>
        <w:jc w:val="both"/>
        <w:rPr>
          <w:rFonts w:ascii="Times New Roman" w:eastAsia="Times New Roman" w:hAnsi="Times New Roman" w:cs="Times New Roman"/>
          <w:b/>
          <w:bCs/>
          <w:sz w:val="24"/>
          <w:szCs w:val="24"/>
          <w:lang w:val="lt-LT"/>
        </w:rPr>
      </w:pPr>
      <w:r w:rsidRPr="004D7D14">
        <w:rPr>
          <w:rFonts w:ascii="Times New Roman" w:eastAsia="Times New Roman" w:hAnsi="Times New Roman" w:cs="Times New Roman"/>
          <w:b/>
          <w:bCs/>
          <w:sz w:val="24"/>
          <w:szCs w:val="24"/>
          <w:lang w:val="lt-LT"/>
        </w:rPr>
        <w:t>Papildoma informacija:</w:t>
      </w:r>
    </w:p>
    <w:p w14:paraId="0062B9B9" w14:textId="1F449A2F" w:rsidR="00EE5718" w:rsidRPr="004D7D14" w:rsidRDefault="00EE5718" w:rsidP="00EE5718">
      <w:pPr>
        <w:pStyle w:val="ListParagraph"/>
        <w:jc w:val="both"/>
        <w:rPr>
          <w:rFonts w:ascii="Times New Roman" w:eastAsia="Times New Roman" w:hAnsi="Times New Roman" w:cs="Times New Roman"/>
          <w:sz w:val="24"/>
          <w:szCs w:val="24"/>
          <w:lang w:val="lt-LT"/>
        </w:rPr>
      </w:pPr>
      <w:r w:rsidRPr="004D7D14">
        <w:rPr>
          <w:rFonts w:ascii="Times New Roman" w:eastAsia="Times New Roman" w:hAnsi="Times New Roman" w:cs="Times New Roman"/>
          <w:sz w:val="24"/>
          <w:szCs w:val="24"/>
          <w:lang w:val="lt-LT"/>
        </w:rPr>
        <w:t xml:space="preserve">Statusas </w:t>
      </w:r>
      <w:r w:rsidR="00A959D6">
        <w:rPr>
          <w:rFonts w:ascii="Times New Roman" w:eastAsia="Times New Roman" w:hAnsi="Times New Roman" w:cs="Times New Roman"/>
          <w:sz w:val="24"/>
          <w:szCs w:val="24"/>
          <w:lang w:val="lt-LT"/>
        </w:rPr>
        <w:t xml:space="preserve">kultūros paveldo vietovės, į kurią patenka pastatas </w:t>
      </w:r>
      <w:r w:rsidRPr="004D7D14">
        <w:rPr>
          <w:rFonts w:ascii="Times New Roman" w:eastAsia="Times New Roman" w:hAnsi="Times New Roman" w:cs="Times New Roman"/>
          <w:sz w:val="24"/>
          <w:szCs w:val="24"/>
          <w:lang w:val="lt-LT"/>
        </w:rPr>
        <w:t>(u. k. 17094) – registrinis.</w:t>
      </w:r>
    </w:p>
    <w:p w14:paraId="154EE764" w14:textId="2D1F6BFA" w:rsidR="005A2606" w:rsidRPr="00C55A70" w:rsidRDefault="00EE5718" w:rsidP="00C55A70">
      <w:pPr>
        <w:pStyle w:val="ListParagraph"/>
        <w:jc w:val="both"/>
        <w:rPr>
          <w:rFonts w:ascii="Times New Roman" w:eastAsia="Times New Roman" w:hAnsi="Times New Roman" w:cs="Times New Roman"/>
          <w:sz w:val="24"/>
          <w:szCs w:val="24"/>
          <w:lang w:val="lt-LT"/>
        </w:rPr>
      </w:pPr>
      <w:r w:rsidRPr="004D7D14">
        <w:rPr>
          <w:rFonts w:ascii="Times New Roman" w:eastAsia="Times New Roman" w:hAnsi="Times New Roman" w:cs="Times New Roman"/>
          <w:sz w:val="24"/>
          <w:szCs w:val="24"/>
          <w:lang w:val="lt-LT"/>
        </w:rPr>
        <w:t xml:space="preserve">Klausimo svarstymo pagrindas – </w:t>
      </w:r>
      <w:r w:rsidR="005A2606">
        <w:rPr>
          <w:rFonts w:ascii="Times New Roman" w:eastAsia="Times New Roman" w:hAnsi="Times New Roman" w:cs="Times New Roman"/>
          <w:sz w:val="24"/>
          <w:szCs w:val="24"/>
          <w:lang w:val="lt-LT"/>
        </w:rPr>
        <w:t xml:space="preserve">gauta Kultūros paveldo centro medžiaga, pagal kurią Senelių globos namai, esantys Kvėdarnos mstl., Piliakalnio g. 4, patenka į Kvėdarnos miestelio istorinės dalies (u. k. 17094) </w:t>
      </w:r>
      <w:r w:rsidR="00C870E9">
        <w:rPr>
          <w:rFonts w:ascii="Times New Roman" w:eastAsia="Times New Roman" w:hAnsi="Times New Roman" w:cs="Times New Roman"/>
          <w:sz w:val="24"/>
          <w:szCs w:val="24"/>
          <w:lang w:val="lt-LT"/>
        </w:rPr>
        <w:t>teritoriją</w:t>
      </w:r>
      <w:r w:rsidR="00C870E9">
        <w:rPr>
          <w:rFonts w:ascii="Times New Roman" w:eastAsia="Times New Roman" w:hAnsi="Times New Roman" w:cs="Times New Roman"/>
          <w:sz w:val="24"/>
          <w:szCs w:val="24"/>
          <w:lang w:val="lt-LT"/>
        </w:rPr>
        <w:t xml:space="preserve"> </w:t>
      </w:r>
      <w:r w:rsidR="005A2606">
        <w:rPr>
          <w:rFonts w:ascii="Times New Roman" w:eastAsia="Times New Roman" w:hAnsi="Times New Roman" w:cs="Times New Roman"/>
          <w:sz w:val="24"/>
          <w:szCs w:val="24"/>
          <w:lang w:val="lt-LT"/>
        </w:rPr>
        <w:t>ir šios kultūros paveldo vietovės akte pastatas yra pažymėtas, kaip teritorijoje esantis, vertingųjų savybių požymių turintis objektas. Kultūros paveldo centro siūlymas pastatą</w:t>
      </w:r>
      <w:r w:rsidR="00D94AC4">
        <w:rPr>
          <w:rFonts w:ascii="Times New Roman" w:eastAsia="Times New Roman" w:hAnsi="Times New Roman" w:cs="Times New Roman"/>
          <w:sz w:val="24"/>
          <w:szCs w:val="24"/>
          <w:lang w:val="lt-LT"/>
        </w:rPr>
        <w:t xml:space="preserve"> – </w:t>
      </w:r>
      <w:r w:rsidR="005A2606">
        <w:rPr>
          <w:rFonts w:ascii="Times New Roman" w:eastAsia="Times New Roman" w:hAnsi="Times New Roman" w:cs="Times New Roman"/>
          <w:sz w:val="24"/>
          <w:szCs w:val="24"/>
          <w:lang w:val="lt-LT"/>
        </w:rPr>
        <w:t>Senelių globos namus priskirti urbanistinės struktūros statinių kategorijai</w:t>
      </w:r>
      <w:r w:rsidR="00C870E9">
        <w:rPr>
          <w:rFonts w:ascii="Times New Roman" w:eastAsia="Times New Roman" w:hAnsi="Times New Roman" w:cs="Times New Roman"/>
          <w:sz w:val="24"/>
          <w:szCs w:val="24"/>
          <w:lang w:val="lt-LT"/>
        </w:rPr>
        <w:t xml:space="preserve">, nes jis formuoja Kvėdarnos miestelio istorinės dalies </w:t>
      </w:r>
      <w:r w:rsidR="00C870E9">
        <w:rPr>
          <w:rFonts w:ascii="Times New Roman" w:eastAsia="Times New Roman" w:hAnsi="Times New Roman" w:cs="Times New Roman"/>
          <w:sz w:val="24"/>
          <w:szCs w:val="24"/>
          <w:lang w:val="lt-LT"/>
        </w:rPr>
        <w:t xml:space="preserve">(u. k. 17094) </w:t>
      </w:r>
      <w:r w:rsidR="00C870E9">
        <w:rPr>
          <w:rFonts w:ascii="Times New Roman" w:eastAsia="Times New Roman" w:hAnsi="Times New Roman" w:cs="Times New Roman"/>
          <w:sz w:val="24"/>
          <w:szCs w:val="24"/>
          <w:lang w:val="lt-LT"/>
        </w:rPr>
        <w:t>užstatymo struktūrą</w:t>
      </w:r>
      <w:r w:rsidR="005A2606">
        <w:rPr>
          <w:rFonts w:ascii="Times New Roman" w:eastAsia="Times New Roman" w:hAnsi="Times New Roman" w:cs="Times New Roman"/>
          <w:sz w:val="24"/>
          <w:szCs w:val="24"/>
          <w:lang w:val="lt-LT"/>
        </w:rPr>
        <w:t xml:space="preserve">. </w:t>
      </w:r>
      <w:r w:rsidR="00AF49CC">
        <w:rPr>
          <w:rFonts w:ascii="Times New Roman" w:eastAsia="Times New Roman" w:hAnsi="Times New Roman" w:cs="Times New Roman"/>
          <w:sz w:val="24"/>
          <w:szCs w:val="24"/>
          <w:lang w:val="lt-LT"/>
        </w:rPr>
        <w:t>Pastatas, vadovaujantis Nekilnojamųjų kultūros vertybių vertinimo, atrankos ir reikšmingumo lygmens nustatymo aprašu, atitinka tik amžiaus cenzo kriterijų, keliamą kultūros paveldo objektui. Neatitinka autentiškumo požymių patikros, reikšmingumo ir reikšmingumo lygmens nustatymo kriterijų, todėl</w:t>
      </w:r>
      <w:r w:rsidR="00AF49CC" w:rsidRPr="00C831ED">
        <w:rPr>
          <w:rFonts w:ascii="Times New Roman" w:eastAsia="Times New Roman" w:hAnsi="Times New Roman" w:cs="Times New Roman"/>
          <w:sz w:val="24"/>
          <w:szCs w:val="24"/>
          <w:lang w:val="lt-LT"/>
        </w:rPr>
        <w:t xml:space="preserve"> </w:t>
      </w:r>
      <w:r w:rsidR="00AF49CC">
        <w:rPr>
          <w:rFonts w:ascii="Times New Roman" w:eastAsia="Times New Roman" w:hAnsi="Times New Roman" w:cs="Times New Roman"/>
          <w:sz w:val="24"/>
          <w:szCs w:val="24"/>
          <w:lang w:val="lt-LT"/>
        </w:rPr>
        <w:t>apsaugos šiam pastatui suteikti nesiūloma.</w:t>
      </w:r>
      <w:r w:rsidR="00C55A70" w:rsidRPr="00C55A70">
        <w:rPr>
          <w:rFonts w:ascii="Times New Roman" w:eastAsia="Times New Roman" w:hAnsi="Times New Roman" w:cs="Times New Roman"/>
          <w:sz w:val="24"/>
          <w:szCs w:val="24"/>
          <w:lang w:val="lt-LT"/>
        </w:rPr>
        <w:t xml:space="preserve"> </w:t>
      </w:r>
      <w:r w:rsidR="00C55A70">
        <w:rPr>
          <w:rFonts w:ascii="Times New Roman" w:eastAsia="Times New Roman" w:hAnsi="Times New Roman" w:cs="Times New Roman"/>
          <w:sz w:val="24"/>
          <w:szCs w:val="24"/>
          <w:lang w:val="lt-LT"/>
        </w:rPr>
        <w:t xml:space="preserve">Pastatas priklauso Kvėdarnos Švč. Mergelės Marijos Nekaltojo Prasidėjimo parapijai. </w:t>
      </w:r>
    </w:p>
    <w:p w14:paraId="7809B543" w14:textId="77777777" w:rsidR="00FF5086" w:rsidRDefault="00FF5086" w:rsidP="00FF5086">
      <w:pPr>
        <w:pStyle w:val="ListParagraph"/>
        <w:jc w:val="both"/>
        <w:rPr>
          <w:rFonts w:ascii="Times New Roman" w:hAnsi="Times New Roman" w:cs="Times New Roman"/>
          <w:sz w:val="24"/>
          <w:szCs w:val="24"/>
          <w:lang w:val="lt-LT"/>
        </w:rPr>
      </w:pPr>
      <w:r w:rsidRPr="00032C34">
        <w:rPr>
          <w:rFonts w:ascii="Times New Roman" w:hAnsi="Times New Roman" w:cs="Times New Roman"/>
          <w:sz w:val="24"/>
          <w:szCs w:val="24"/>
          <w:lang w:val="lt-LT"/>
        </w:rPr>
        <w:t>Objektas įtrauktas į Kultūros paveldo departamento prie Kultūros ministerijos direktoriaus 2021 m. sausio 11 d. įsakymu Nr. Į-4 patvirtintą Kultūros paveldo centro 2021 metų kultūros vertybių apskaitos dokumentų projektų rengimo planą.</w:t>
      </w:r>
    </w:p>
    <w:p w14:paraId="4CDA852C" w14:textId="77777777" w:rsidR="00D53B4D" w:rsidRPr="004D7D14" w:rsidRDefault="00D53B4D" w:rsidP="004D7D14">
      <w:pPr>
        <w:pStyle w:val="ListParagraph"/>
        <w:jc w:val="both"/>
        <w:rPr>
          <w:rFonts w:ascii="Times New Roman" w:eastAsia="Times New Roman" w:hAnsi="Times New Roman" w:cs="Times New Roman"/>
          <w:sz w:val="24"/>
          <w:szCs w:val="24"/>
          <w:lang w:val="lt-LT"/>
        </w:rPr>
      </w:pPr>
    </w:p>
    <w:p w14:paraId="0A549D8B" w14:textId="2A3B2C2B" w:rsidR="006B2910" w:rsidRDefault="006B2910" w:rsidP="006B2910">
      <w:pPr>
        <w:pStyle w:val="ListParagraph"/>
        <w:numPr>
          <w:ilvl w:val="0"/>
          <w:numId w:val="4"/>
        </w:numPr>
        <w:jc w:val="both"/>
        <w:rPr>
          <w:rFonts w:ascii="Times New Roman" w:eastAsia="Times New Roman" w:hAnsi="Times New Roman" w:cs="Times New Roman"/>
          <w:b/>
          <w:bCs/>
          <w:sz w:val="24"/>
          <w:szCs w:val="24"/>
          <w:lang w:val="lt-LT"/>
        </w:rPr>
      </w:pPr>
      <w:r w:rsidRPr="004D7D14">
        <w:rPr>
          <w:rFonts w:ascii="Times New Roman" w:eastAsia="Times New Roman" w:hAnsi="Times New Roman" w:cs="Times New Roman"/>
          <w:b/>
          <w:bCs/>
          <w:sz w:val="24"/>
          <w:szCs w:val="24"/>
          <w:lang w:val="lt-LT"/>
        </w:rPr>
        <w:t xml:space="preserve">Klausimas dėl tikslingumo rengti </w:t>
      </w:r>
      <w:r w:rsidR="00FE5A70" w:rsidRPr="004D7D14">
        <w:rPr>
          <w:rFonts w:ascii="Times New Roman" w:eastAsia="Times New Roman" w:hAnsi="Times New Roman" w:cs="Times New Roman"/>
          <w:b/>
          <w:bCs/>
          <w:sz w:val="24"/>
          <w:szCs w:val="24"/>
          <w:lang w:val="lt-LT"/>
        </w:rPr>
        <w:t xml:space="preserve">nekilnojamojo kultūros paveldo vertinimo tarybos akto projektą dėl </w:t>
      </w:r>
      <w:r w:rsidR="00705715">
        <w:rPr>
          <w:rFonts w:ascii="Times New Roman" w:eastAsia="Times New Roman" w:hAnsi="Times New Roman" w:cs="Times New Roman"/>
          <w:b/>
          <w:bCs/>
          <w:sz w:val="24"/>
          <w:szCs w:val="24"/>
          <w:lang w:val="lt-LT"/>
        </w:rPr>
        <w:t xml:space="preserve">apsaugos </w:t>
      </w:r>
      <w:r w:rsidR="00FE5A70" w:rsidRPr="004D7D14">
        <w:rPr>
          <w:rFonts w:ascii="Times New Roman" w:eastAsia="Times New Roman" w:hAnsi="Times New Roman" w:cs="Times New Roman"/>
          <w:b/>
          <w:bCs/>
          <w:sz w:val="24"/>
          <w:szCs w:val="24"/>
          <w:lang w:val="lt-LT"/>
        </w:rPr>
        <w:t>Parapijos nam</w:t>
      </w:r>
      <w:r w:rsidR="00705715">
        <w:rPr>
          <w:rFonts w:ascii="Times New Roman" w:eastAsia="Times New Roman" w:hAnsi="Times New Roman" w:cs="Times New Roman"/>
          <w:b/>
          <w:bCs/>
          <w:sz w:val="24"/>
          <w:szCs w:val="24"/>
          <w:lang w:val="lt-LT"/>
        </w:rPr>
        <w:t>ams</w:t>
      </w:r>
      <w:r w:rsidR="00FE5A70" w:rsidRPr="004D7D14">
        <w:rPr>
          <w:rFonts w:ascii="Times New Roman" w:eastAsia="Times New Roman" w:hAnsi="Times New Roman" w:cs="Times New Roman"/>
          <w:b/>
          <w:bCs/>
          <w:sz w:val="24"/>
          <w:szCs w:val="24"/>
          <w:lang w:val="lt-LT"/>
        </w:rPr>
        <w:t xml:space="preserve">, </w:t>
      </w:r>
      <w:r w:rsidR="00705715">
        <w:rPr>
          <w:rFonts w:ascii="Times New Roman" w:eastAsia="Times New Roman" w:hAnsi="Times New Roman" w:cs="Times New Roman"/>
          <w:b/>
          <w:bCs/>
          <w:sz w:val="24"/>
          <w:szCs w:val="24"/>
          <w:lang w:val="lt-LT"/>
        </w:rPr>
        <w:t xml:space="preserve">Šilalės rajono sav., </w:t>
      </w:r>
      <w:r w:rsidR="00705715" w:rsidRPr="005A2606">
        <w:rPr>
          <w:rFonts w:ascii="Times New Roman" w:eastAsia="Times New Roman" w:hAnsi="Times New Roman" w:cs="Times New Roman"/>
          <w:b/>
          <w:bCs/>
          <w:sz w:val="24"/>
          <w:szCs w:val="24"/>
          <w:lang w:val="lt-LT"/>
        </w:rPr>
        <w:t>Kvėdarnos mstl.,</w:t>
      </w:r>
      <w:r w:rsidR="00705715">
        <w:rPr>
          <w:rFonts w:ascii="Times New Roman" w:eastAsia="Times New Roman" w:hAnsi="Times New Roman" w:cs="Times New Roman"/>
          <w:b/>
          <w:bCs/>
          <w:sz w:val="24"/>
          <w:szCs w:val="24"/>
          <w:lang w:val="lt-LT"/>
        </w:rPr>
        <w:t xml:space="preserve"> Piliakalnio</w:t>
      </w:r>
      <w:r w:rsidR="00CC76A7">
        <w:rPr>
          <w:rFonts w:ascii="Times New Roman" w:eastAsia="Times New Roman" w:hAnsi="Times New Roman" w:cs="Times New Roman"/>
          <w:b/>
          <w:bCs/>
          <w:sz w:val="24"/>
          <w:szCs w:val="24"/>
          <w:lang w:val="lt-LT"/>
        </w:rPr>
        <w:t> </w:t>
      </w:r>
      <w:r w:rsidR="00705715">
        <w:rPr>
          <w:rFonts w:ascii="Times New Roman" w:eastAsia="Times New Roman" w:hAnsi="Times New Roman" w:cs="Times New Roman"/>
          <w:b/>
          <w:bCs/>
          <w:sz w:val="24"/>
          <w:szCs w:val="24"/>
          <w:lang w:val="lt-LT"/>
        </w:rPr>
        <w:t>g.</w:t>
      </w:r>
      <w:r w:rsidR="00CC76A7">
        <w:rPr>
          <w:rFonts w:ascii="Times New Roman" w:eastAsia="Times New Roman" w:hAnsi="Times New Roman" w:cs="Times New Roman"/>
          <w:b/>
          <w:bCs/>
          <w:sz w:val="24"/>
          <w:szCs w:val="24"/>
          <w:lang w:val="lt-LT"/>
        </w:rPr>
        <w:t> </w:t>
      </w:r>
      <w:r w:rsidR="00705715">
        <w:rPr>
          <w:rFonts w:ascii="Times New Roman" w:eastAsia="Times New Roman" w:hAnsi="Times New Roman" w:cs="Times New Roman"/>
          <w:b/>
          <w:bCs/>
          <w:sz w:val="24"/>
          <w:szCs w:val="24"/>
          <w:lang w:val="lt-LT"/>
        </w:rPr>
        <w:t xml:space="preserve">4, suteikimo. </w:t>
      </w:r>
    </w:p>
    <w:p w14:paraId="2CD2F9E3" w14:textId="77777777" w:rsidR="004D7D14" w:rsidRPr="004E0BF8" w:rsidRDefault="004D7D14" w:rsidP="004D7D14">
      <w:pPr>
        <w:pStyle w:val="ListParagraph"/>
        <w:jc w:val="both"/>
        <w:rPr>
          <w:rFonts w:ascii="Times New Roman" w:eastAsia="Times New Roman" w:hAnsi="Times New Roman" w:cs="Times New Roman"/>
          <w:b/>
          <w:bCs/>
          <w:sz w:val="10"/>
          <w:szCs w:val="10"/>
          <w:lang w:val="lt-LT"/>
        </w:rPr>
      </w:pPr>
    </w:p>
    <w:p w14:paraId="10EB93F8" w14:textId="1A6D063F" w:rsidR="00995D20" w:rsidRPr="004D7D14" w:rsidRDefault="00995D20" w:rsidP="00995D20">
      <w:pPr>
        <w:pStyle w:val="ListParagraph"/>
        <w:jc w:val="both"/>
        <w:rPr>
          <w:rFonts w:ascii="Times New Roman" w:eastAsia="Times New Roman" w:hAnsi="Times New Roman" w:cs="Times New Roman"/>
          <w:b/>
          <w:bCs/>
          <w:sz w:val="24"/>
          <w:szCs w:val="24"/>
          <w:lang w:val="lt-LT"/>
        </w:rPr>
      </w:pPr>
      <w:r w:rsidRPr="004D7D14">
        <w:rPr>
          <w:rFonts w:ascii="Times New Roman" w:eastAsia="Times New Roman" w:hAnsi="Times New Roman" w:cs="Times New Roman"/>
          <w:b/>
          <w:bCs/>
          <w:sz w:val="24"/>
          <w:szCs w:val="24"/>
          <w:lang w:val="lt-LT"/>
        </w:rPr>
        <w:t>Papildoma informacija:</w:t>
      </w:r>
    </w:p>
    <w:p w14:paraId="3CC428A5" w14:textId="77777777" w:rsidR="00A959D6" w:rsidRPr="004D7D14" w:rsidRDefault="00A959D6" w:rsidP="00A959D6">
      <w:pPr>
        <w:pStyle w:val="ListParagraph"/>
        <w:jc w:val="both"/>
        <w:rPr>
          <w:rFonts w:ascii="Times New Roman" w:eastAsia="Times New Roman" w:hAnsi="Times New Roman" w:cs="Times New Roman"/>
          <w:sz w:val="24"/>
          <w:szCs w:val="24"/>
          <w:lang w:val="lt-LT"/>
        </w:rPr>
      </w:pPr>
      <w:r w:rsidRPr="004D7D14">
        <w:rPr>
          <w:rFonts w:ascii="Times New Roman" w:eastAsia="Times New Roman" w:hAnsi="Times New Roman" w:cs="Times New Roman"/>
          <w:sz w:val="24"/>
          <w:szCs w:val="24"/>
          <w:lang w:val="lt-LT"/>
        </w:rPr>
        <w:t xml:space="preserve">Statusas </w:t>
      </w:r>
      <w:r>
        <w:rPr>
          <w:rFonts w:ascii="Times New Roman" w:eastAsia="Times New Roman" w:hAnsi="Times New Roman" w:cs="Times New Roman"/>
          <w:sz w:val="24"/>
          <w:szCs w:val="24"/>
          <w:lang w:val="lt-LT"/>
        </w:rPr>
        <w:t xml:space="preserve">kultūros paveldo vietovės, į kurią patenka pastatas </w:t>
      </w:r>
      <w:r w:rsidRPr="004D7D14">
        <w:rPr>
          <w:rFonts w:ascii="Times New Roman" w:eastAsia="Times New Roman" w:hAnsi="Times New Roman" w:cs="Times New Roman"/>
          <w:sz w:val="24"/>
          <w:szCs w:val="24"/>
          <w:lang w:val="lt-LT"/>
        </w:rPr>
        <w:t>(u. k. 17094) – registrinis.</w:t>
      </w:r>
    </w:p>
    <w:p w14:paraId="01C74ED9" w14:textId="0A7B287C" w:rsidR="00C831ED" w:rsidRPr="00910C64" w:rsidRDefault="00EE5718" w:rsidP="00910C64">
      <w:pPr>
        <w:pStyle w:val="ListParagraph"/>
        <w:jc w:val="both"/>
        <w:rPr>
          <w:rFonts w:ascii="Times New Roman" w:eastAsia="Times New Roman" w:hAnsi="Times New Roman" w:cs="Times New Roman"/>
          <w:sz w:val="24"/>
          <w:szCs w:val="24"/>
          <w:lang w:val="lt-LT"/>
        </w:rPr>
      </w:pPr>
      <w:r w:rsidRPr="004D7D14">
        <w:rPr>
          <w:rFonts w:ascii="Times New Roman" w:eastAsia="Times New Roman" w:hAnsi="Times New Roman" w:cs="Times New Roman"/>
          <w:sz w:val="24"/>
          <w:szCs w:val="24"/>
          <w:lang w:val="lt-LT"/>
        </w:rPr>
        <w:t xml:space="preserve">Klausimo svarstymo pagrindas – </w:t>
      </w:r>
      <w:r w:rsidR="00AB51A4">
        <w:rPr>
          <w:rFonts w:ascii="Times New Roman" w:eastAsia="Times New Roman" w:hAnsi="Times New Roman" w:cs="Times New Roman"/>
          <w:sz w:val="24"/>
          <w:szCs w:val="24"/>
          <w:lang w:val="lt-LT"/>
        </w:rPr>
        <w:t xml:space="preserve">gauta Kultūros paveldo centro medžiaga, pagal kurią </w:t>
      </w:r>
      <w:r w:rsidR="00AB51A4">
        <w:rPr>
          <w:rFonts w:ascii="Times New Roman" w:eastAsia="Times New Roman" w:hAnsi="Times New Roman" w:cs="Times New Roman"/>
          <w:sz w:val="24"/>
          <w:szCs w:val="24"/>
          <w:lang w:val="lt-LT"/>
        </w:rPr>
        <w:t>Parapijos</w:t>
      </w:r>
      <w:r w:rsidR="00AB51A4">
        <w:rPr>
          <w:rFonts w:ascii="Times New Roman" w:eastAsia="Times New Roman" w:hAnsi="Times New Roman" w:cs="Times New Roman"/>
          <w:sz w:val="24"/>
          <w:szCs w:val="24"/>
          <w:lang w:val="lt-LT"/>
        </w:rPr>
        <w:t xml:space="preserve"> namai, esantys Kvėdarnos mstl., Piliakalnio g. 4, patenka į Kvėdarnos miestelio istorinės dalies (u. k. 17094) teritoriją ir šios kultūros paveldo vietovės akte pastatas yra pažymėtas, kaip teritorijoje esantis, vertingųjų savybių požymių turintis objektas. Kultūros paveldo centro siūlymas pastatą– </w:t>
      </w:r>
      <w:r w:rsidR="00C831ED">
        <w:rPr>
          <w:rFonts w:ascii="Times New Roman" w:eastAsia="Times New Roman" w:hAnsi="Times New Roman" w:cs="Times New Roman"/>
          <w:sz w:val="24"/>
          <w:szCs w:val="24"/>
          <w:lang w:val="lt-LT"/>
        </w:rPr>
        <w:lastRenderedPageBreak/>
        <w:t>Parapijos</w:t>
      </w:r>
      <w:r w:rsidR="00AB51A4">
        <w:rPr>
          <w:rFonts w:ascii="Times New Roman" w:eastAsia="Times New Roman" w:hAnsi="Times New Roman" w:cs="Times New Roman"/>
          <w:sz w:val="24"/>
          <w:szCs w:val="24"/>
          <w:lang w:val="lt-LT"/>
        </w:rPr>
        <w:t xml:space="preserve"> namus priskirti urbanistinės struktūros statinių kategorijai, nes jis formuoja Kvėdarnos miestelio istorinės dalies (u. k. 17094) užstatymo struktūrą. </w:t>
      </w:r>
      <w:r w:rsidR="00C831ED">
        <w:rPr>
          <w:rFonts w:ascii="Times New Roman" w:eastAsia="Times New Roman" w:hAnsi="Times New Roman" w:cs="Times New Roman"/>
          <w:sz w:val="24"/>
          <w:szCs w:val="24"/>
          <w:lang w:val="lt-LT"/>
        </w:rPr>
        <w:t xml:space="preserve">Pastatas, vadovaujantis </w:t>
      </w:r>
      <w:r w:rsidR="00AB51A4">
        <w:rPr>
          <w:rFonts w:ascii="Times New Roman" w:eastAsia="Times New Roman" w:hAnsi="Times New Roman" w:cs="Times New Roman"/>
          <w:sz w:val="24"/>
          <w:szCs w:val="24"/>
          <w:lang w:val="lt-LT"/>
        </w:rPr>
        <w:t xml:space="preserve">Nekilnojamųjų kultūros vertybių vertinimo, atrankos ir reikšmingumo lygmens nustatymo </w:t>
      </w:r>
      <w:r w:rsidR="00C831ED">
        <w:rPr>
          <w:rFonts w:ascii="Times New Roman" w:eastAsia="Times New Roman" w:hAnsi="Times New Roman" w:cs="Times New Roman"/>
          <w:sz w:val="24"/>
          <w:szCs w:val="24"/>
          <w:lang w:val="lt-LT"/>
        </w:rPr>
        <w:t>aprašu, atitinka tik amžiaus cenzo kriterijų, keliamą kultūros paveldo objektui. Neatitinka autentiškumo požymių patikros, reikšmingumo ir reikšmingumo lygmens nustatymo kriterijų, todėl</w:t>
      </w:r>
      <w:r w:rsidR="00C831ED" w:rsidRPr="00C831ED">
        <w:rPr>
          <w:rFonts w:ascii="Times New Roman" w:eastAsia="Times New Roman" w:hAnsi="Times New Roman" w:cs="Times New Roman"/>
          <w:sz w:val="24"/>
          <w:szCs w:val="24"/>
          <w:lang w:val="lt-LT"/>
        </w:rPr>
        <w:t xml:space="preserve"> </w:t>
      </w:r>
      <w:r w:rsidR="00C831ED">
        <w:rPr>
          <w:rFonts w:ascii="Times New Roman" w:eastAsia="Times New Roman" w:hAnsi="Times New Roman" w:cs="Times New Roman"/>
          <w:sz w:val="24"/>
          <w:szCs w:val="24"/>
          <w:lang w:val="lt-LT"/>
        </w:rPr>
        <w:t>a</w:t>
      </w:r>
      <w:r w:rsidR="00C831ED">
        <w:rPr>
          <w:rFonts w:ascii="Times New Roman" w:eastAsia="Times New Roman" w:hAnsi="Times New Roman" w:cs="Times New Roman"/>
          <w:sz w:val="24"/>
          <w:szCs w:val="24"/>
          <w:lang w:val="lt-LT"/>
        </w:rPr>
        <w:t>psaugos šiam pastatui suteikti nesiūloma</w:t>
      </w:r>
      <w:r w:rsidR="00C831ED">
        <w:rPr>
          <w:rFonts w:ascii="Times New Roman" w:eastAsia="Times New Roman" w:hAnsi="Times New Roman" w:cs="Times New Roman"/>
          <w:sz w:val="24"/>
          <w:szCs w:val="24"/>
          <w:lang w:val="lt-LT"/>
        </w:rPr>
        <w:t>.</w:t>
      </w:r>
      <w:r w:rsidR="00910C64">
        <w:rPr>
          <w:rFonts w:ascii="Times New Roman" w:eastAsia="Times New Roman" w:hAnsi="Times New Roman" w:cs="Times New Roman"/>
          <w:sz w:val="24"/>
          <w:szCs w:val="24"/>
          <w:lang w:val="lt-LT"/>
        </w:rPr>
        <w:t xml:space="preserve"> </w:t>
      </w:r>
      <w:r w:rsidR="00910C64">
        <w:rPr>
          <w:rFonts w:ascii="Times New Roman" w:eastAsia="Times New Roman" w:hAnsi="Times New Roman" w:cs="Times New Roman"/>
          <w:sz w:val="24"/>
          <w:szCs w:val="24"/>
          <w:lang w:val="lt-LT"/>
        </w:rPr>
        <w:t xml:space="preserve">Pastatas priklauso Kvėdarnos Švč. Mergelės Marijos Nekaltojo Prasidėjimo parapijai. </w:t>
      </w:r>
    </w:p>
    <w:p w14:paraId="277BD56F" w14:textId="77777777" w:rsidR="00FF5086" w:rsidRDefault="00FF5086" w:rsidP="00FF5086">
      <w:pPr>
        <w:pStyle w:val="ListParagraph"/>
        <w:jc w:val="both"/>
        <w:rPr>
          <w:rFonts w:ascii="Times New Roman" w:hAnsi="Times New Roman" w:cs="Times New Roman"/>
          <w:sz w:val="24"/>
          <w:szCs w:val="24"/>
          <w:lang w:val="lt-LT"/>
        </w:rPr>
      </w:pPr>
      <w:r w:rsidRPr="00032C34">
        <w:rPr>
          <w:rFonts w:ascii="Times New Roman" w:hAnsi="Times New Roman" w:cs="Times New Roman"/>
          <w:sz w:val="24"/>
          <w:szCs w:val="24"/>
          <w:lang w:val="lt-LT"/>
        </w:rPr>
        <w:t>Objektas įtrauktas į Kultūros paveldo departamento prie Kultūros ministerijos direktoriaus 2021 m. sausio 11 d. įsakymu Nr. Į-4 patvirtintą Kultūros paveldo centro 2021 metų kultūros vertybių apskaitos dokumentų projektų rengimo planą.</w:t>
      </w:r>
    </w:p>
    <w:p w14:paraId="3412FFCA" w14:textId="77777777" w:rsidR="007F27F2" w:rsidRPr="004D7D14" w:rsidRDefault="007F27F2" w:rsidP="007F27F2">
      <w:pPr>
        <w:pStyle w:val="ListParagraph"/>
        <w:jc w:val="both"/>
        <w:rPr>
          <w:rFonts w:ascii="Times New Roman" w:eastAsia="Times New Roman" w:hAnsi="Times New Roman" w:cs="Times New Roman"/>
          <w:sz w:val="24"/>
          <w:szCs w:val="24"/>
          <w:lang w:val="lt-LT"/>
        </w:rPr>
      </w:pPr>
    </w:p>
    <w:p w14:paraId="2E539031" w14:textId="6A584426" w:rsidR="00FE5A70" w:rsidRDefault="00EE5718" w:rsidP="006B2910">
      <w:pPr>
        <w:pStyle w:val="ListParagraph"/>
        <w:numPr>
          <w:ilvl w:val="0"/>
          <w:numId w:val="4"/>
        </w:numPr>
        <w:jc w:val="both"/>
        <w:rPr>
          <w:rFonts w:ascii="Times New Roman" w:eastAsia="Times New Roman" w:hAnsi="Times New Roman" w:cs="Times New Roman"/>
          <w:b/>
          <w:bCs/>
          <w:sz w:val="24"/>
          <w:szCs w:val="24"/>
          <w:lang w:val="lt-LT"/>
        </w:rPr>
      </w:pPr>
      <w:r w:rsidRPr="004D7D14">
        <w:rPr>
          <w:rFonts w:ascii="Times New Roman" w:eastAsia="Times New Roman" w:hAnsi="Times New Roman" w:cs="Times New Roman"/>
          <w:b/>
          <w:bCs/>
          <w:sz w:val="24"/>
          <w:szCs w:val="24"/>
          <w:lang w:val="lt-LT"/>
        </w:rPr>
        <w:t xml:space="preserve">Klausimas dėl tikslingumo rengti nekilnojamojo kultūros paveldo vertinimo tarybos akto projektą </w:t>
      </w:r>
      <w:r w:rsidR="00FE5A70" w:rsidRPr="004D7D14">
        <w:rPr>
          <w:rFonts w:ascii="Times New Roman" w:eastAsia="Times New Roman" w:hAnsi="Times New Roman" w:cs="Times New Roman"/>
          <w:b/>
          <w:bCs/>
          <w:sz w:val="24"/>
          <w:szCs w:val="24"/>
          <w:lang w:val="lt-LT"/>
        </w:rPr>
        <w:t xml:space="preserve">dėl </w:t>
      </w:r>
      <w:r w:rsidR="00B04F83">
        <w:rPr>
          <w:rFonts w:ascii="Times New Roman" w:eastAsia="Times New Roman" w:hAnsi="Times New Roman" w:cs="Times New Roman"/>
          <w:b/>
          <w:bCs/>
          <w:sz w:val="24"/>
          <w:szCs w:val="24"/>
          <w:lang w:val="lt-LT"/>
        </w:rPr>
        <w:t>apsaugos</w:t>
      </w:r>
      <w:r w:rsidR="00B04F83" w:rsidRPr="004D7D14">
        <w:rPr>
          <w:rFonts w:ascii="Times New Roman" w:eastAsia="Times New Roman" w:hAnsi="Times New Roman" w:cs="Times New Roman"/>
          <w:b/>
          <w:bCs/>
          <w:sz w:val="24"/>
          <w:szCs w:val="24"/>
          <w:lang w:val="lt-LT"/>
        </w:rPr>
        <w:t xml:space="preserve"> </w:t>
      </w:r>
      <w:r w:rsidR="00FE5A70" w:rsidRPr="004D7D14">
        <w:rPr>
          <w:rFonts w:ascii="Times New Roman" w:eastAsia="Times New Roman" w:hAnsi="Times New Roman" w:cs="Times New Roman"/>
          <w:b/>
          <w:bCs/>
          <w:sz w:val="24"/>
          <w:szCs w:val="24"/>
          <w:lang w:val="lt-LT"/>
        </w:rPr>
        <w:t>Nam</w:t>
      </w:r>
      <w:r w:rsidR="00B04F83">
        <w:rPr>
          <w:rFonts w:ascii="Times New Roman" w:eastAsia="Times New Roman" w:hAnsi="Times New Roman" w:cs="Times New Roman"/>
          <w:b/>
          <w:bCs/>
          <w:sz w:val="24"/>
          <w:szCs w:val="24"/>
          <w:lang w:val="lt-LT"/>
        </w:rPr>
        <w:t>ui</w:t>
      </w:r>
      <w:r w:rsidR="00FE5A70" w:rsidRPr="004D7D14">
        <w:rPr>
          <w:rFonts w:ascii="Times New Roman" w:eastAsia="Times New Roman" w:hAnsi="Times New Roman" w:cs="Times New Roman"/>
          <w:b/>
          <w:bCs/>
          <w:sz w:val="24"/>
          <w:szCs w:val="24"/>
          <w:lang w:val="lt-LT"/>
        </w:rPr>
        <w:t xml:space="preserve">, </w:t>
      </w:r>
      <w:r w:rsidR="00B04F83">
        <w:rPr>
          <w:rFonts w:ascii="Times New Roman" w:eastAsia="Times New Roman" w:hAnsi="Times New Roman" w:cs="Times New Roman"/>
          <w:b/>
          <w:bCs/>
          <w:sz w:val="24"/>
          <w:szCs w:val="24"/>
          <w:lang w:val="lt-LT"/>
        </w:rPr>
        <w:t xml:space="preserve">Šilalės rajono sav., </w:t>
      </w:r>
      <w:r w:rsidR="00B04F83" w:rsidRPr="005A2606">
        <w:rPr>
          <w:rFonts w:ascii="Times New Roman" w:eastAsia="Times New Roman" w:hAnsi="Times New Roman" w:cs="Times New Roman"/>
          <w:b/>
          <w:bCs/>
          <w:sz w:val="24"/>
          <w:szCs w:val="24"/>
          <w:lang w:val="lt-LT"/>
        </w:rPr>
        <w:t>Kvėdarnos mstl.,</w:t>
      </w:r>
      <w:r w:rsidR="00B04F83">
        <w:rPr>
          <w:rFonts w:ascii="Times New Roman" w:eastAsia="Times New Roman" w:hAnsi="Times New Roman" w:cs="Times New Roman"/>
          <w:b/>
          <w:bCs/>
          <w:sz w:val="24"/>
          <w:szCs w:val="24"/>
          <w:lang w:val="lt-LT"/>
        </w:rPr>
        <w:t xml:space="preserve"> </w:t>
      </w:r>
      <w:r w:rsidR="00FE5A70" w:rsidRPr="004D7D14">
        <w:rPr>
          <w:rFonts w:ascii="Times New Roman" w:eastAsia="Times New Roman" w:hAnsi="Times New Roman" w:cs="Times New Roman"/>
          <w:b/>
          <w:bCs/>
          <w:sz w:val="24"/>
          <w:szCs w:val="24"/>
          <w:lang w:val="lt-LT"/>
        </w:rPr>
        <w:t xml:space="preserve">Taikos g. 20, </w:t>
      </w:r>
      <w:r w:rsidR="00B04F83">
        <w:rPr>
          <w:rFonts w:ascii="Times New Roman" w:eastAsia="Times New Roman" w:hAnsi="Times New Roman" w:cs="Times New Roman"/>
          <w:b/>
          <w:bCs/>
          <w:sz w:val="24"/>
          <w:szCs w:val="24"/>
          <w:lang w:val="lt-LT"/>
        </w:rPr>
        <w:t>suteikimo.</w:t>
      </w:r>
    </w:p>
    <w:p w14:paraId="0A6228DE" w14:textId="77777777" w:rsidR="004D7D14" w:rsidRPr="004E0BF8" w:rsidRDefault="004D7D14" w:rsidP="004D7D14">
      <w:pPr>
        <w:pStyle w:val="ListParagraph"/>
        <w:jc w:val="both"/>
        <w:rPr>
          <w:rFonts w:ascii="Times New Roman" w:eastAsia="Times New Roman" w:hAnsi="Times New Roman" w:cs="Times New Roman"/>
          <w:b/>
          <w:bCs/>
          <w:sz w:val="10"/>
          <w:szCs w:val="10"/>
          <w:lang w:val="lt-LT"/>
        </w:rPr>
      </w:pPr>
    </w:p>
    <w:p w14:paraId="73969F2B" w14:textId="02E12714" w:rsidR="00995D20" w:rsidRPr="004D7D14" w:rsidRDefault="00995D20" w:rsidP="00995D20">
      <w:pPr>
        <w:pStyle w:val="ListParagraph"/>
        <w:jc w:val="both"/>
        <w:rPr>
          <w:rFonts w:ascii="Times New Roman" w:eastAsia="Times New Roman" w:hAnsi="Times New Roman" w:cs="Times New Roman"/>
          <w:b/>
          <w:bCs/>
          <w:sz w:val="24"/>
          <w:szCs w:val="24"/>
          <w:lang w:val="lt-LT"/>
        </w:rPr>
      </w:pPr>
      <w:r w:rsidRPr="004D7D14">
        <w:rPr>
          <w:rFonts w:ascii="Times New Roman" w:eastAsia="Times New Roman" w:hAnsi="Times New Roman" w:cs="Times New Roman"/>
          <w:b/>
          <w:bCs/>
          <w:sz w:val="24"/>
          <w:szCs w:val="24"/>
          <w:lang w:val="lt-LT"/>
        </w:rPr>
        <w:t>Papildoma informacija:</w:t>
      </w:r>
    </w:p>
    <w:p w14:paraId="4C581DBA" w14:textId="77777777" w:rsidR="00A959D6" w:rsidRPr="004D7D14" w:rsidRDefault="00A959D6" w:rsidP="00A959D6">
      <w:pPr>
        <w:pStyle w:val="ListParagraph"/>
        <w:jc w:val="both"/>
        <w:rPr>
          <w:rFonts w:ascii="Times New Roman" w:eastAsia="Times New Roman" w:hAnsi="Times New Roman" w:cs="Times New Roman"/>
          <w:sz w:val="24"/>
          <w:szCs w:val="24"/>
          <w:lang w:val="lt-LT"/>
        </w:rPr>
      </w:pPr>
      <w:r w:rsidRPr="004D7D14">
        <w:rPr>
          <w:rFonts w:ascii="Times New Roman" w:eastAsia="Times New Roman" w:hAnsi="Times New Roman" w:cs="Times New Roman"/>
          <w:sz w:val="24"/>
          <w:szCs w:val="24"/>
          <w:lang w:val="lt-LT"/>
        </w:rPr>
        <w:t xml:space="preserve">Statusas </w:t>
      </w:r>
      <w:r>
        <w:rPr>
          <w:rFonts w:ascii="Times New Roman" w:eastAsia="Times New Roman" w:hAnsi="Times New Roman" w:cs="Times New Roman"/>
          <w:sz w:val="24"/>
          <w:szCs w:val="24"/>
          <w:lang w:val="lt-LT"/>
        </w:rPr>
        <w:t xml:space="preserve">kultūros paveldo vietovės, į kurią patenka pastatas </w:t>
      </w:r>
      <w:r w:rsidRPr="004D7D14">
        <w:rPr>
          <w:rFonts w:ascii="Times New Roman" w:eastAsia="Times New Roman" w:hAnsi="Times New Roman" w:cs="Times New Roman"/>
          <w:sz w:val="24"/>
          <w:szCs w:val="24"/>
          <w:lang w:val="lt-LT"/>
        </w:rPr>
        <w:t>(u. k. 17094) – registrinis.</w:t>
      </w:r>
    </w:p>
    <w:p w14:paraId="0E64D0C3" w14:textId="33144F62" w:rsidR="004D7D14" w:rsidRPr="00EB23F0" w:rsidRDefault="00EE5718" w:rsidP="00EB23F0">
      <w:pPr>
        <w:pStyle w:val="ListParagraph"/>
        <w:jc w:val="both"/>
        <w:rPr>
          <w:rFonts w:ascii="Times New Roman" w:eastAsia="Times New Roman" w:hAnsi="Times New Roman" w:cs="Times New Roman"/>
          <w:sz w:val="24"/>
          <w:szCs w:val="24"/>
          <w:lang w:val="lt-LT"/>
        </w:rPr>
      </w:pPr>
      <w:r w:rsidRPr="004D7D14">
        <w:rPr>
          <w:rFonts w:ascii="Times New Roman" w:eastAsia="Times New Roman" w:hAnsi="Times New Roman" w:cs="Times New Roman"/>
          <w:sz w:val="24"/>
          <w:szCs w:val="24"/>
          <w:lang w:val="lt-LT"/>
        </w:rPr>
        <w:t xml:space="preserve">Klausimo svarstymo pagrindas – </w:t>
      </w:r>
      <w:r w:rsidR="00EB23F0">
        <w:rPr>
          <w:rFonts w:ascii="Times New Roman" w:eastAsia="Times New Roman" w:hAnsi="Times New Roman" w:cs="Times New Roman"/>
          <w:sz w:val="24"/>
          <w:szCs w:val="24"/>
          <w:lang w:val="lt-LT"/>
        </w:rPr>
        <w:t xml:space="preserve">gauta Kultūros paveldo centro medžiaga, pagal kurią </w:t>
      </w:r>
      <w:r w:rsidR="005201F8" w:rsidRPr="000E7A4A">
        <w:rPr>
          <w:rFonts w:ascii="Times New Roman" w:eastAsia="Times New Roman" w:hAnsi="Times New Roman" w:cs="Times New Roman"/>
          <w:sz w:val="24"/>
          <w:szCs w:val="24"/>
          <w:lang w:val="lt-LT"/>
        </w:rPr>
        <w:t>Nam</w:t>
      </w:r>
      <w:r w:rsidR="000E7A4A" w:rsidRPr="000E7A4A">
        <w:rPr>
          <w:rFonts w:ascii="Times New Roman" w:eastAsia="Times New Roman" w:hAnsi="Times New Roman" w:cs="Times New Roman"/>
          <w:sz w:val="24"/>
          <w:szCs w:val="24"/>
          <w:lang w:val="lt-LT"/>
        </w:rPr>
        <w:t>as</w:t>
      </w:r>
      <w:r w:rsidR="005201F8" w:rsidRPr="000E7A4A">
        <w:rPr>
          <w:rFonts w:ascii="Times New Roman" w:eastAsia="Times New Roman" w:hAnsi="Times New Roman" w:cs="Times New Roman"/>
          <w:sz w:val="24"/>
          <w:szCs w:val="24"/>
          <w:lang w:val="lt-LT"/>
        </w:rPr>
        <w:t xml:space="preserve">, </w:t>
      </w:r>
      <w:r w:rsidR="00B02A00">
        <w:rPr>
          <w:rFonts w:ascii="Times New Roman" w:eastAsia="Times New Roman" w:hAnsi="Times New Roman" w:cs="Times New Roman"/>
          <w:sz w:val="24"/>
          <w:szCs w:val="24"/>
          <w:lang w:val="lt-LT"/>
        </w:rPr>
        <w:t xml:space="preserve">esantis </w:t>
      </w:r>
      <w:r w:rsidR="005201F8" w:rsidRPr="000E7A4A">
        <w:rPr>
          <w:rFonts w:ascii="Times New Roman" w:eastAsia="Times New Roman" w:hAnsi="Times New Roman" w:cs="Times New Roman"/>
          <w:sz w:val="24"/>
          <w:szCs w:val="24"/>
          <w:lang w:val="lt-LT"/>
        </w:rPr>
        <w:t>Šilalės rajono sav., Kvėdarnos mstl., Taikos g. 20,</w:t>
      </w:r>
      <w:r w:rsidR="000E7A4A">
        <w:rPr>
          <w:rFonts w:ascii="Times New Roman" w:eastAsia="Times New Roman" w:hAnsi="Times New Roman" w:cs="Times New Roman"/>
          <w:sz w:val="24"/>
          <w:szCs w:val="24"/>
          <w:lang w:val="lt-LT"/>
        </w:rPr>
        <w:t xml:space="preserve"> </w:t>
      </w:r>
      <w:r w:rsidR="00EB23F0">
        <w:rPr>
          <w:rFonts w:ascii="Times New Roman" w:eastAsia="Times New Roman" w:hAnsi="Times New Roman" w:cs="Times New Roman"/>
          <w:sz w:val="24"/>
          <w:szCs w:val="24"/>
          <w:lang w:val="lt-LT"/>
        </w:rPr>
        <w:t xml:space="preserve">patenka į Kvėdarnos miestelio istorinės dalies (u. k. 17094) teritoriją ir šios kultūros paveldo vietovės akte pastatas yra pažymėtas, kaip teritorijoje esantis, vertingųjų savybių požymių turintis objektas. Kultūros paveldo centro siūlymas </w:t>
      </w:r>
      <w:r w:rsidR="000E7A4A">
        <w:rPr>
          <w:rFonts w:ascii="Times New Roman" w:eastAsia="Times New Roman" w:hAnsi="Times New Roman" w:cs="Times New Roman"/>
          <w:sz w:val="24"/>
          <w:szCs w:val="24"/>
          <w:lang w:val="lt-LT"/>
        </w:rPr>
        <w:t>namą</w:t>
      </w:r>
      <w:r w:rsidR="00EB23F0">
        <w:rPr>
          <w:rFonts w:ascii="Times New Roman" w:eastAsia="Times New Roman" w:hAnsi="Times New Roman" w:cs="Times New Roman"/>
          <w:sz w:val="24"/>
          <w:szCs w:val="24"/>
          <w:lang w:val="lt-LT"/>
        </w:rPr>
        <w:t xml:space="preserve"> priskirti urbanistinės struktūros statinių kategorijai, nes jis formuoja Kvėdarnos miestelio istorinės dalies (u. k. 17094) užstatymo struktūrą. Pastatas, vadovaujantis Nekilnojamųjų kultūros vertybių vertinimo, atrankos ir reikšmingumo lygmens nustatymo aprašu, atitinka tik amžiaus cenzo kriterijų, keliamą kultūros paveldo objektui. Neatitinka autentiškumo požymių patikros, reikšmingumo ir reikšmingumo lygmens nustatymo kriterijų, todėl</w:t>
      </w:r>
      <w:r w:rsidR="00EB23F0" w:rsidRPr="00C831ED">
        <w:rPr>
          <w:rFonts w:ascii="Times New Roman" w:eastAsia="Times New Roman" w:hAnsi="Times New Roman" w:cs="Times New Roman"/>
          <w:sz w:val="24"/>
          <w:szCs w:val="24"/>
          <w:lang w:val="lt-LT"/>
        </w:rPr>
        <w:t xml:space="preserve"> </w:t>
      </w:r>
      <w:r w:rsidR="00EB23F0">
        <w:rPr>
          <w:rFonts w:ascii="Times New Roman" w:eastAsia="Times New Roman" w:hAnsi="Times New Roman" w:cs="Times New Roman"/>
          <w:sz w:val="24"/>
          <w:szCs w:val="24"/>
          <w:lang w:val="lt-LT"/>
        </w:rPr>
        <w:t>apsaugos šiam pastatui suteikti nesiūloma.</w:t>
      </w:r>
      <w:r w:rsidR="000E7A4A">
        <w:rPr>
          <w:rFonts w:ascii="Times New Roman" w:eastAsia="Times New Roman" w:hAnsi="Times New Roman" w:cs="Times New Roman"/>
          <w:sz w:val="24"/>
          <w:szCs w:val="24"/>
          <w:lang w:val="lt-LT"/>
        </w:rPr>
        <w:t xml:space="preserve"> </w:t>
      </w:r>
    </w:p>
    <w:p w14:paraId="54B7D42C" w14:textId="77777777" w:rsidR="00FF5086" w:rsidRDefault="00FF5086" w:rsidP="00FF5086">
      <w:pPr>
        <w:pStyle w:val="ListParagraph"/>
        <w:jc w:val="both"/>
        <w:rPr>
          <w:rFonts w:ascii="Times New Roman" w:hAnsi="Times New Roman" w:cs="Times New Roman"/>
          <w:sz w:val="24"/>
          <w:szCs w:val="24"/>
          <w:lang w:val="lt-LT"/>
        </w:rPr>
      </w:pPr>
      <w:r w:rsidRPr="00032C34">
        <w:rPr>
          <w:rFonts w:ascii="Times New Roman" w:hAnsi="Times New Roman" w:cs="Times New Roman"/>
          <w:sz w:val="24"/>
          <w:szCs w:val="24"/>
          <w:lang w:val="lt-LT"/>
        </w:rPr>
        <w:t>Objektas įtrauktas į Kultūros paveldo departamento prie Kultūros ministerijos direktoriaus 2021 m. sausio 11 d. įsakymu Nr. Į-4 patvirtintą Kultūros paveldo centro 2021 metų kultūros vertybių apskaitos dokumentų projektų rengimo planą.</w:t>
      </w:r>
    </w:p>
    <w:p w14:paraId="3BAF92C0" w14:textId="77777777" w:rsidR="004D7D14" w:rsidRPr="004D7D14" w:rsidRDefault="004D7D14" w:rsidP="004D7D14">
      <w:pPr>
        <w:pStyle w:val="ListParagraph"/>
        <w:jc w:val="both"/>
        <w:rPr>
          <w:rFonts w:ascii="Times New Roman" w:eastAsia="Times New Roman" w:hAnsi="Times New Roman" w:cs="Times New Roman"/>
          <w:sz w:val="24"/>
          <w:szCs w:val="24"/>
          <w:lang w:val="lt-LT"/>
        </w:rPr>
      </w:pPr>
    </w:p>
    <w:p w14:paraId="2706A9CF" w14:textId="658A9546" w:rsidR="00407695" w:rsidRDefault="00407695" w:rsidP="00407695">
      <w:pPr>
        <w:pStyle w:val="ListParagraph"/>
        <w:numPr>
          <w:ilvl w:val="0"/>
          <w:numId w:val="4"/>
        </w:numPr>
        <w:jc w:val="both"/>
        <w:rPr>
          <w:rFonts w:ascii="Times New Roman" w:eastAsia="Times New Roman" w:hAnsi="Times New Roman" w:cs="Times New Roman"/>
          <w:b/>
          <w:bCs/>
          <w:sz w:val="24"/>
          <w:szCs w:val="24"/>
          <w:lang w:val="lt-LT"/>
        </w:rPr>
      </w:pPr>
      <w:r w:rsidRPr="004D7D14">
        <w:rPr>
          <w:rFonts w:ascii="Times New Roman" w:eastAsia="Times New Roman" w:hAnsi="Times New Roman" w:cs="Times New Roman"/>
          <w:b/>
          <w:bCs/>
          <w:sz w:val="24"/>
          <w:szCs w:val="24"/>
          <w:lang w:val="lt-LT"/>
        </w:rPr>
        <w:t xml:space="preserve">Klausimas dėl tikslingumo rengti nekilnojamojo kultūros paveldo vertinimo tarybos akto projektą </w:t>
      </w:r>
      <w:r w:rsidR="008579BB" w:rsidRPr="004D7D14">
        <w:rPr>
          <w:rFonts w:ascii="Times New Roman" w:eastAsia="Times New Roman" w:hAnsi="Times New Roman" w:cs="Times New Roman"/>
          <w:b/>
          <w:bCs/>
          <w:sz w:val="24"/>
          <w:szCs w:val="24"/>
          <w:lang w:val="lt-LT"/>
        </w:rPr>
        <w:t xml:space="preserve">dėl </w:t>
      </w:r>
      <w:r w:rsidR="008579BB">
        <w:rPr>
          <w:rFonts w:ascii="Times New Roman" w:eastAsia="Times New Roman" w:hAnsi="Times New Roman" w:cs="Times New Roman"/>
          <w:b/>
          <w:bCs/>
          <w:sz w:val="24"/>
          <w:szCs w:val="24"/>
          <w:lang w:val="lt-LT"/>
        </w:rPr>
        <w:t>apsaugos</w:t>
      </w:r>
      <w:r w:rsidR="008579BB" w:rsidRPr="004D7D14">
        <w:rPr>
          <w:rFonts w:ascii="Times New Roman" w:eastAsia="Times New Roman" w:hAnsi="Times New Roman" w:cs="Times New Roman"/>
          <w:b/>
          <w:bCs/>
          <w:sz w:val="24"/>
          <w:szCs w:val="24"/>
          <w:lang w:val="lt-LT"/>
        </w:rPr>
        <w:t xml:space="preserve"> </w:t>
      </w:r>
      <w:r w:rsidRPr="004D7D14">
        <w:rPr>
          <w:rFonts w:ascii="Times New Roman" w:eastAsia="Times New Roman" w:hAnsi="Times New Roman" w:cs="Times New Roman"/>
          <w:b/>
          <w:bCs/>
          <w:sz w:val="24"/>
          <w:szCs w:val="24"/>
          <w:lang w:val="lt-LT"/>
        </w:rPr>
        <w:t>Klebonij</w:t>
      </w:r>
      <w:r w:rsidR="008579BB">
        <w:rPr>
          <w:rFonts w:ascii="Times New Roman" w:eastAsia="Times New Roman" w:hAnsi="Times New Roman" w:cs="Times New Roman"/>
          <w:b/>
          <w:bCs/>
          <w:sz w:val="24"/>
          <w:szCs w:val="24"/>
          <w:lang w:val="lt-LT"/>
        </w:rPr>
        <w:t>ai</w:t>
      </w:r>
      <w:r w:rsidRPr="004D7D14">
        <w:rPr>
          <w:rFonts w:ascii="Times New Roman" w:eastAsia="Times New Roman" w:hAnsi="Times New Roman" w:cs="Times New Roman"/>
          <w:b/>
          <w:bCs/>
          <w:sz w:val="24"/>
          <w:szCs w:val="24"/>
          <w:lang w:val="lt-LT"/>
        </w:rPr>
        <w:t>,</w:t>
      </w:r>
      <w:r w:rsidR="008579BB">
        <w:rPr>
          <w:rFonts w:ascii="Times New Roman" w:eastAsia="Times New Roman" w:hAnsi="Times New Roman" w:cs="Times New Roman"/>
          <w:b/>
          <w:bCs/>
          <w:sz w:val="24"/>
          <w:szCs w:val="24"/>
          <w:lang w:val="lt-LT"/>
        </w:rPr>
        <w:t xml:space="preserve"> </w:t>
      </w:r>
      <w:r w:rsidR="008579BB">
        <w:rPr>
          <w:rFonts w:ascii="Times New Roman" w:eastAsia="Times New Roman" w:hAnsi="Times New Roman" w:cs="Times New Roman"/>
          <w:b/>
          <w:bCs/>
          <w:sz w:val="24"/>
          <w:szCs w:val="24"/>
          <w:lang w:val="lt-LT"/>
        </w:rPr>
        <w:t xml:space="preserve">Šilalės rajono sav., </w:t>
      </w:r>
      <w:r w:rsidR="008579BB" w:rsidRPr="005A2606">
        <w:rPr>
          <w:rFonts w:ascii="Times New Roman" w:eastAsia="Times New Roman" w:hAnsi="Times New Roman" w:cs="Times New Roman"/>
          <w:b/>
          <w:bCs/>
          <w:sz w:val="24"/>
          <w:szCs w:val="24"/>
          <w:lang w:val="lt-LT"/>
        </w:rPr>
        <w:t>Kvėdarnos mstl.,</w:t>
      </w:r>
      <w:r w:rsidR="008579BB">
        <w:rPr>
          <w:rFonts w:ascii="Times New Roman" w:eastAsia="Times New Roman" w:hAnsi="Times New Roman" w:cs="Times New Roman"/>
          <w:b/>
          <w:bCs/>
          <w:sz w:val="24"/>
          <w:szCs w:val="24"/>
          <w:lang w:val="lt-LT"/>
        </w:rPr>
        <w:t xml:space="preserve"> </w:t>
      </w:r>
      <w:r w:rsidRPr="004D7D14">
        <w:rPr>
          <w:rFonts w:ascii="Times New Roman" w:eastAsia="Times New Roman" w:hAnsi="Times New Roman" w:cs="Times New Roman"/>
          <w:b/>
          <w:bCs/>
          <w:sz w:val="24"/>
          <w:szCs w:val="24"/>
          <w:lang w:val="lt-LT"/>
        </w:rPr>
        <w:t xml:space="preserve">Piliakalnio g. 3,  </w:t>
      </w:r>
      <w:r w:rsidR="008579BB">
        <w:rPr>
          <w:rFonts w:ascii="Times New Roman" w:eastAsia="Times New Roman" w:hAnsi="Times New Roman" w:cs="Times New Roman"/>
          <w:b/>
          <w:bCs/>
          <w:sz w:val="24"/>
          <w:szCs w:val="24"/>
          <w:lang w:val="lt-LT"/>
        </w:rPr>
        <w:t>suteikimo.</w:t>
      </w:r>
    </w:p>
    <w:p w14:paraId="0DF07504" w14:textId="77777777" w:rsidR="004D7D14" w:rsidRPr="004E0BF8" w:rsidRDefault="004D7D14" w:rsidP="004D7D14">
      <w:pPr>
        <w:pStyle w:val="ListParagraph"/>
        <w:jc w:val="both"/>
        <w:rPr>
          <w:rFonts w:ascii="Times New Roman" w:eastAsia="Times New Roman" w:hAnsi="Times New Roman" w:cs="Times New Roman"/>
          <w:b/>
          <w:bCs/>
          <w:sz w:val="10"/>
          <w:szCs w:val="10"/>
          <w:lang w:val="lt-LT"/>
        </w:rPr>
      </w:pPr>
    </w:p>
    <w:p w14:paraId="5B6B21B8" w14:textId="5AA652CB" w:rsidR="00995D20" w:rsidRPr="004D7D14" w:rsidRDefault="00995D20" w:rsidP="004D7D14">
      <w:pPr>
        <w:pStyle w:val="ListParagraph"/>
        <w:jc w:val="both"/>
        <w:rPr>
          <w:rFonts w:ascii="Times New Roman" w:eastAsia="Times New Roman" w:hAnsi="Times New Roman" w:cs="Times New Roman"/>
          <w:b/>
          <w:bCs/>
          <w:sz w:val="24"/>
          <w:szCs w:val="24"/>
          <w:lang w:val="lt-LT"/>
        </w:rPr>
      </w:pPr>
      <w:r w:rsidRPr="004D7D14">
        <w:rPr>
          <w:rFonts w:ascii="Times New Roman" w:eastAsia="Times New Roman" w:hAnsi="Times New Roman" w:cs="Times New Roman"/>
          <w:b/>
          <w:bCs/>
          <w:sz w:val="24"/>
          <w:szCs w:val="24"/>
          <w:lang w:val="lt-LT"/>
        </w:rPr>
        <w:t>Papildoma informacija:</w:t>
      </w:r>
    </w:p>
    <w:p w14:paraId="6B7955F7" w14:textId="77777777" w:rsidR="00A959D6" w:rsidRPr="004D7D14" w:rsidRDefault="00A959D6" w:rsidP="00A959D6">
      <w:pPr>
        <w:pStyle w:val="ListParagraph"/>
        <w:jc w:val="both"/>
        <w:rPr>
          <w:rFonts w:ascii="Times New Roman" w:eastAsia="Times New Roman" w:hAnsi="Times New Roman" w:cs="Times New Roman"/>
          <w:sz w:val="24"/>
          <w:szCs w:val="24"/>
          <w:lang w:val="lt-LT"/>
        </w:rPr>
      </w:pPr>
      <w:r w:rsidRPr="004D7D14">
        <w:rPr>
          <w:rFonts w:ascii="Times New Roman" w:eastAsia="Times New Roman" w:hAnsi="Times New Roman" w:cs="Times New Roman"/>
          <w:sz w:val="24"/>
          <w:szCs w:val="24"/>
          <w:lang w:val="lt-LT"/>
        </w:rPr>
        <w:t xml:space="preserve">Statusas </w:t>
      </w:r>
      <w:r>
        <w:rPr>
          <w:rFonts w:ascii="Times New Roman" w:eastAsia="Times New Roman" w:hAnsi="Times New Roman" w:cs="Times New Roman"/>
          <w:sz w:val="24"/>
          <w:szCs w:val="24"/>
          <w:lang w:val="lt-LT"/>
        </w:rPr>
        <w:t xml:space="preserve">kultūros paveldo vietovės, į kurią patenka pastatas </w:t>
      </w:r>
      <w:r w:rsidRPr="004D7D14">
        <w:rPr>
          <w:rFonts w:ascii="Times New Roman" w:eastAsia="Times New Roman" w:hAnsi="Times New Roman" w:cs="Times New Roman"/>
          <w:sz w:val="24"/>
          <w:szCs w:val="24"/>
          <w:lang w:val="lt-LT"/>
        </w:rPr>
        <w:t>(u. k. 17094) – registrinis.</w:t>
      </w:r>
    </w:p>
    <w:p w14:paraId="3D6B4321" w14:textId="6A85DADF" w:rsidR="004D7D14" w:rsidRPr="00EB23F0" w:rsidRDefault="00407695" w:rsidP="00EB23F0">
      <w:pPr>
        <w:pStyle w:val="ListParagraph"/>
        <w:jc w:val="both"/>
        <w:rPr>
          <w:rFonts w:ascii="Times New Roman" w:eastAsia="Times New Roman" w:hAnsi="Times New Roman" w:cs="Times New Roman"/>
          <w:sz w:val="24"/>
          <w:szCs w:val="24"/>
          <w:lang w:val="lt-LT"/>
        </w:rPr>
      </w:pPr>
      <w:r w:rsidRPr="004D7D14">
        <w:rPr>
          <w:rFonts w:ascii="Times New Roman" w:eastAsia="Times New Roman" w:hAnsi="Times New Roman" w:cs="Times New Roman"/>
          <w:sz w:val="24"/>
          <w:szCs w:val="24"/>
          <w:lang w:val="lt-LT"/>
        </w:rPr>
        <w:t xml:space="preserve">Klausimo svarstymo pagrindas – </w:t>
      </w:r>
      <w:r w:rsidR="00EB23F0">
        <w:rPr>
          <w:rFonts w:ascii="Times New Roman" w:eastAsia="Times New Roman" w:hAnsi="Times New Roman" w:cs="Times New Roman"/>
          <w:sz w:val="24"/>
          <w:szCs w:val="24"/>
          <w:lang w:val="lt-LT"/>
        </w:rPr>
        <w:t xml:space="preserve">gauta Kultūros paveldo centro medžiaga, pagal kurią </w:t>
      </w:r>
      <w:r w:rsidR="00C55A70">
        <w:rPr>
          <w:rFonts w:ascii="Times New Roman" w:eastAsia="Times New Roman" w:hAnsi="Times New Roman" w:cs="Times New Roman"/>
          <w:sz w:val="24"/>
          <w:szCs w:val="24"/>
          <w:lang w:val="lt-LT"/>
        </w:rPr>
        <w:t>Klebonija</w:t>
      </w:r>
      <w:r w:rsidR="00EB23F0">
        <w:rPr>
          <w:rFonts w:ascii="Times New Roman" w:eastAsia="Times New Roman" w:hAnsi="Times New Roman" w:cs="Times New Roman"/>
          <w:sz w:val="24"/>
          <w:szCs w:val="24"/>
          <w:lang w:val="lt-LT"/>
        </w:rPr>
        <w:t>, esant</w:t>
      </w:r>
      <w:r w:rsidR="00C55A70">
        <w:rPr>
          <w:rFonts w:ascii="Times New Roman" w:eastAsia="Times New Roman" w:hAnsi="Times New Roman" w:cs="Times New Roman"/>
          <w:sz w:val="24"/>
          <w:szCs w:val="24"/>
          <w:lang w:val="lt-LT"/>
        </w:rPr>
        <w:t>i</w:t>
      </w:r>
      <w:r w:rsidR="00EB23F0">
        <w:rPr>
          <w:rFonts w:ascii="Times New Roman" w:eastAsia="Times New Roman" w:hAnsi="Times New Roman" w:cs="Times New Roman"/>
          <w:sz w:val="24"/>
          <w:szCs w:val="24"/>
          <w:lang w:val="lt-LT"/>
        </w:rPr>
        <w:t xml:space="preserve"> Kvėdarnos mstl., Piliakalnio g. </w:t>
      </w:r>
      <w:r w:rsidR="00C55A70">
        <w:rPr>
          <w:rFonts w:ascii="Times New Roman" w:eastAsia="Times New Roman" w:hAnsi="Times New Roman" w:cs="Times New Roman"/>
          <w:sz w:val="24"/>
          <w:szCs w:val="24"/>
          <w:lang w:val="lt-LT"/>
        </w:rPr>
        <w:t>3</w:t>
      </w:r>
      <w:r w:rsidR="00EB23F0">
        <w:rPr>
          <w:rFonts w:ascii="Times New Roman" w:eastAsia="Times New Roman" w:hAnsi="Times New Roman" w:cs="Times New Roman"/>
          <w:sz w:val="24"/>
          <w:szCs w:val="24"/>
          <w:lang w:val="lt-LT"/>
        </w:rPr>
        <w:t>, patenka į Kvėdarnos miestelio istorinės dalies (u. k. 17094) teritoriją ir šios kultūros paveldo vietovės akte pastatas yra pažymėtas, kaip teritorijoje esantis, vertingųjų savybių požymių turintis objektas. Kultūros paveldo centro siūlymas pastatą</w:t>
      </w:r>
      <w:r w:rsidR="00C55A70">
        <w:rPr>
          <w:rFonts w:ascii="Times New Roman" w:eastAsia="Times New Roman" w:hAnsi="Times New Roman" w:cs="Times New Roman"/>
          <w:sz w:val="24"/>
          <w:szCs w:val="24"/>
          <w:lang w:val="lt-LT"/>
        </w:rPr>
        <w:t xml:space="preserve"> </w:t>
      </w:r>
      <w:r w:rsidR="00EB23F0">
        <w:rPr>
          <w:rFonts w:ascii="Times New Roman" w:eastAsia="Times New Roman" w:hAnsi="Times New Roman" w:cs="Times New Roman"/>
          <w:sz w:val="24"/>
          <w:szCs w:val="24"/>
          <w:lang w:val="lt-LT"/>
        </w:rPr>
        <w:t xml:space="preserve">priskirti urbanistinės struktūros statinių kategorijai, nes jis formuoja Kvėdarnos miestelio istorinės dalies (u. k. 17094) užstatymo struktūrą. Pastatas, vadovaujantis Nekilnojamųjų kultūros vertybių vertinimo, atrankos ir reikšmingumo lygmens nustatymo aprašu, atitinka tik amžiaus cenzo kriterijų, keliamą kultūros paveldo objektui. Neatitinka autentiškumo požymių patikros, reikšmingumo ir </w:t>
      </w:r>
      <w:r w:rsidR="00EB23F0">
        <w:rPr>
          <w:rFonts w:ascii="Times New Roman" w:eastAsia="Times New Roman" w:hAnsi="Times New Roman" w:cs="Times New Roman"/>
          <w:sz w:val="24"/>
          <w:szCs w:val="24"/>
          <w:lang w:val="lt-LT"/>
        </w:rPr>
        <w:lastRenderedPageBreak/>
        <w:t>reikšmingumo lygmens nustatymo kriterijų, todėl</w:t>
      </w:r>
      <w:r w:rsidR="00EB23F0" w:rsidRPr="00C831ED">
        <w:rPr>
          <w:rFonts w:ascii="Times New Roman" w:eastAsia="Times New Roman" w:hAnsi="Times New Roman" w:cs="Times New Roman"/>
          <w:sz w:val="24"/>
          <w:szCs w:val="24"/>
          <w:lang w:val="lt-LT"/>
        </w:rPr>
        <w:t xml:space="preserve"> </w:t>
      </w:r>
      <w:r w:rsidR="00EB23F0">
        <w:rPr>
          <w:rFonts w:ascii="Times New Roman" w:eastAsia="Times New Roman" w:hAnsi="Times New Roman" w:cs="Times New Roman"/>
          <w:sz w:val="24"/>
          <w:szCs w:val="24"/>
          <w:lang w:val="lt-LT"/>
        </w:rPr>
        <w:t>apsaugos šiam pastatui suteikti nesiūloma.</w:t>
      </w:r>
      <w:r w:rsidR="00C55A70">
        <w:rPr>
          <w:rFonts w:ascii="Times New Roman" w:eastAsia="Times New Roman" w:hAnsi="Times New Roman" w:cs="Times New Roman"/>
          <w:sz w:val="24"/>
          <w:szCs w:val="24"/>
          <w:lang w:val="lt-LT"/>
        </w:rPr>
        <w:t xml:space="preserve"> Pastatas priklauso Kvėdarnos Švč. Mergelės Marijos Nekaltojo Prasidėjimo parapijai. </w:t>
      </w:r>
    </w:p>
    <w:p w14:paraId="2B537573" w14:textId="77777777" w:rsidR="00FF5086" w:rsidRDefault="00FF5086" w:rsidP="00FF5086">
      <w:pPr>
        <w:pStyle w:val="ListParagraph"/>
        <w:jc w:val="both"/>
        <w:rPr>
          <w:rFonts w:ascii="Times New Roman" w:hAnsi="Times New Roman" w:cs="Times New Roman"/>
          <w:sz w:val="24"/>
          <w:szCs w:val="24"/>
          <w:lang w:val="lt-LT"/>
        </w:rPr>
      </w:pPr>
      <w:r w:rsidRPr="00032C34">
        <w:rPr>
          <w:rFonts w:ascii="Times New Roman" w:hAnsi="Times New Roman" w:cs="Times New Roman"/>
          <w:sz w:val="24"/>
          <w:szCs w:val="24"/>
          <w:lang w:val="lt-LT"/>
        </w:rPr>
        <w:t>Objektas įtrauktas į Kultūros paveldo departamento prie Kultūros ministerijos direktoriaus 2021 m. sausio 11 d. įsakymu Nr. Į-4 patvirtintą Kultūros paveldo centro 2021 metų kultūros vertybių apskaitos dokumentų projektų rengimo planą.</w:t>
      </w:r>
    </w:p>
    <w:p w14:paraId="69753AB1" w14:textId="77777777" w:rsidR="004D7D14" w:rsidRPr="004D7D14" w:rsidRDefault="004D7D14" w:rsidP="004D7D14">
      <w:pPr>
        <w:pStyle w:val="ListParagraph"/>
        <w:jc w:val="both"/>
        <w:rPr>
          <w:rFonts w:ascii="Times New Roman" w:eastAsia="Times New Roman" w:hAnsi="Times New Roman" w:cs="Times New Roman"/>
          <w:sz w:val="24"/>
          <w:szCs w:val="24"/>
          <w:lang w:val="lt-LT"/>
        </w:rPr>
      </w:pPr>
    </w:p>
    <w:sectPr w:rsidR="004D7D14" w:rsidRPr="004D7D14" w:rsidSect="00514511">
      <w:pgSz w:w="12240" w:h="15840"/>
      <w:pgMar w:top="108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A8F"/>
    <w:multiLevelType w:val="hybridMultilevel"/>
    <w:tmpl w:val="44A4B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F57C7"/>
    <w:multiLevelType w:val="hybridMultilevel"/>
    <w:tmpl w:val="1E8406A0"/>
    <w:lvl w:ilvl="0" w:tplc="60DAF31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560C9"/>
    <w:multiLevelType w:val="hybridMultilevel"/>
    <w:tmpl w:val="1CAC5DB8"/>
    <w:lvl w:ilvl="0" w:tplc="CA0CD61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47521"/>
    <w:multiLevelType w:val="hybridMultilevel"/>
    <w:tmpl w:val="5B926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B5B56"/>
    <w:multiLevelType w:val="hybridMultilevel"/>
    <w:tmpl w:val="D9809F52"/>
    <w:lvl w:ilvl="0" w:tplc="5E1E32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89"/>
    <w:rsid w:val="00003010"/>
    <w:rsid w:val="00012F24"/>
    <w:rsid w:val="000133AC"/>
    <w:rsid w:val="00022FA0"/>
    <w:rsid w:val="00032C34"/>
    <w:rsid w:val="00032CE7"/>
    <w:rsid w:val="000573A6"/>
    <w:rsid w:val="00074896"/>
    <w:rsid w:val="00075BAB"/>
    <w:rsid w:val="000900FE"/>
    <w:rsid w:val="000A6DF6"/>
    <w:rsid w:val="000B14DC"/>
    <w:rsid w:val="000D18AC"/>
    <w:rsid w:val="000D3495"/>
    <w:rsid w:val="000D6E26"/>
    <w:rsid w:val="000D78D9"/>
    <w:rsid w:val="000E46EE"/>
    <w:rsid w:val="000E7A4A"/>
    <w:rsid w:val="000F62BA"/>
    <w:rsid w:val="00103576"/>
    <w:rsid w:val="00111AE4"/>
    <w:rsid w:val="00130B2D"/>
    <w:rsid w:val="0013678C"/>
    <w:rsid w:val="001371B3"/>
    <w:rsid w:val="0014196E"/>
    <w:rsid w:val="00147749"/>
    <w:rsid w:val="0017733D"/>
    <w:rsid w:val="00177D23"/>
    <w:rsid w:val="00181222"/>
    <w:rsid w:val="00184438"/>
    <w:rsid w:val="001A3EDE"/>
    <w:rsid w:val="001A4C3D"/>
    <w:rsid w:val="001B3B4D"/>
    <w:rsid w:val="001E12AF"/>
    <w:rsid w:val="001E556D"/>
    <w:rsid w:val="00216A1E"/>
    <w:rsid w:val="002172A3"/>
    <w:rsid w:val="00225BA1"/>
    <w:rsid w:val="00261FD4"/>
    <w:rsid w:val="002A314D"/>
    <w:rsid w:val="002A45A4"/>
    <w:rsid w:val="002B475C"/>
    <w:rsid w:val="002C010E"/>
    <w:rsid w:val="002E7E3C"/>
    <w:rsid w:val="0030503D"/>
    <w:rsid w:val="003219B9"/>
    <w:rsid w:val="00321B96"/>
    <w:rsid w:val="00337CC9"/>
    <w:rsid w:val="00346298"/>
    <w:rsid w:val="00352B9C"/>
    <w:rsid w:val="00363973"/>
    <w:rsid w:val="003649E1"/>
    <w:rsid w:val="00373760"/>
    <w:rsid w:val="00393313"/>
    <w:rsid w:val="00397307"/>
    <w:rsid w:val="003B5C11"/>
    <w:rsid w:val="003C5657"/>
    <w:rsid w:val="003D31B5"/>
    <w:rsid w:val="003D445A"/>
    <w:rsid w:val="00401D9C"/>
    <w:rsid w:val="00407695"/>
    <w:rsid w:val="004211B1"/>
    <w:rsid w:val="00422E12"/>
    <w:rsid w:val="00425140"/>
    <w:rsid w:val="00446E1E"/>
    <w:rsid w:val="004478A6"/>
    <w:rsid w:val="00465E9A"/>
    <w:rsid w:val="00476B06"/>
    <w:rsid w:val="00485910"/>
    <w:rsid w:val="00495911"/>
    <w:rsid w:val="004B1631"/>
    <w:rsid w:val="004B5546"/>
    <w:rsid w:val="004C7B8A"/>
    <w:rsid w:val="004D0455"/>
    <w:rsid w:val="004D0EB6"/>
    <w:rsid w:val="004D7D14"/>
    <w:rsid w:val="004D7DCC"/>
    <w:rsid w:val="004E0BF8"/>
    <w:rsid w:val="004E1CDA"/>
    <w:rsid w:val="004F3D0C"/>
    <w:rsid w:val="00507F9C"/>
    <w:rsid w:val="00514511"/>
    <w:rsid w:val="005201F8"/>
    <w:rsid w:val="00523C10"/>
    <w:rsid w:val="005452BE"/>
    <w:rsid w:val="00546AD1"/>
    <w:rsid w:val="0056175F"/>
    <w:rsid w:val="00561F6E"/>
    <w:rsid w:val="0056353C"/>
    <w:rsid w:val="00576F43"/>
    <w:rsid w:val="00593037"/>
    <w:rsid w:val="005A2606"/>
    <w:rsid w:val="005A4BAD"/>
    <w:rsid w:val="005B250B"/>
    <w:rsid w:val="005B58CA"/>
    <w:rsid w:val="005C03A9"/>
    <w:rsid w:val="005D2CCB"/>
    <w:rsid w:val="005D6159"/>
    <w:rsid w:val="005E1256"/>
    <w:rsid w:val="005E2148"/>
    <w:rsid w:val="005F23B8"/>
    <w:rsid w:val="005F5041"/>
    <w:rsid w:val="005F76B8"/>
    <w:rsid w:val="0060265B"/>
    <w:rsid w:val="00612950"/>
    <w:rsid w:val="006271CA"/>
    <w:rsid w:val="00627D48"/>
    <w:rsid w:val="00632094"/>
    <w:rsid w:val="00633328"/>
    <w:rsid w:val="006505AE"/>
    <w:rsid w:val="00653495"/>
    <w:rsid w:val="0066198B"/>
    <w:rsid w:val="00663B31"/>
    <w:rsid w:val="006677E6"/>
    <w:rsid w:val="00667951"/>
    <w:rsid w:val="00667F3E"/>
    <w:rsid w:val="006714C3"/>
    <w:rsid w:val="00674977"/>
    <w:rsid w:val="0068131A"/>
    <w:rsid w:val="00686558"/>
    <w:rsid w:val="00690B08"/>
    <w:rsid w:val="00694F28"/>
    <w:rsid w:val="006A7BDC"/>
    <w:rsid w:val="006B2910"/>
    <w:rsid w:val="006D47C0"/>
    <w:rsid w:val="006E66A3"/>
    <w:rsid w:val="006F349F"/>
    <w:rsid w:val="00705715"/>
    <w:rsid w:val="00722019"/>
    <w:rsid w:val="00724258"/>
    <w:rsid w:val="00732FA9"/>
    <w:rsid w:val="007438D4"/>
    <w:rsid w:val="00744F5A"/>
    <w:rsid w:val="00744FE7"/>
    <w:rsid w:val="007468D6"/>
    <w:rsid w:val="007469AF"/>
    <w:rsid w:val="00754A12"/>
    <w:rsid w:val="00760002"/>
    <w:rsid w:val="00767576"/>
    <w:rsid w:val="007746A9"/>
    <w:rsid w:val="00777AD4"/>
    <w:rsid w:val="00787066"/>
    <w:rsid w:val="007949F1"/>
    <w:rsid w:val="007A3FAE"/>
    <w:rsid w:val="007C759B"/>
    <w:rsid w:val="007D1EC9"/>
    <w:rsid w:val="007D5488"/>
    <w:rsid w:val="007F27F2"/>
    <w:rsid w:val="007F4F68"/>
    <w:rsid w:val="00802764"/>
    <w:rsid w:val="00804A56"/>
    <w:rsid w:val="008067B1"/>
    <w:rsid w:val="00815C21"/>
    <w:rsid w:val="00816B43"/>
    <w:rsid w:val="00816BAB"/>
    <w:rsid w:val="008204EF"/>
    <w:rsid w:val="00855DBF"/>
    <w:rsid w:val="008579BB"/>
    <w:rsid w:val="0088034C"/>
    <w:rsid w:val="00897274"/>
    <w:rsid w:val="008A01B5"/>
    <w:rsid w:val="008A4AD2"/>
    <w:rsid w:val="008A52DA"/>
    <w:rsid w:val="008C3F18"/>
    <w:rsid w:val="008F45BE"/>
    <w:rsid w:val="00903539"/>
    <w:rsid w:val="00910C64"/>
    <w:rsid w:val="00950901"/>
    <w:rsid w:val="009651A6"/>
    <w:rsid w:val="00970CDB"/>
    <w:rsid w:val="0097486F"/>
    <w:rsid w:val="00974B53"/>
    <w:rsid w:val="009802E8"/>
    <w:rsid w:val="00994518"/>
    <w:rsid w:val="00995D20"/>
    <w:rsid w:val="009A5A29"/>
    <w:rsid w:val="009A7A2F"/>
    <w:rsid w:val="009B0151"/>
    <w:rsid w:val="009B3831"/>
    <w:rsid w:val="009B7DF3"/>
    <w:rsid w:val="009C1AD7"/>
    <w:rsid w:val="009C36D6"/>
    <w:rsid w:val="009D1884"/>
    <w:rsid w:val="009D21A4"/>
    <w:rsid w:val="009D6349"/>
    <w:rsid w:val="009F3E49"/>
    <w:rsid w:val="00A01FC3"/>
    <w:rsid w:val="00A059C5"/>
    <w:rsid w:val="00A10620"/>
    <w:rsid w:val="00A20ED7"/>
    <w:rsid w:val="00A22370"/>
    <w:rsid w:val="00A40E82"/>
    <w:rsid w:val="00A52EBF"/>
    <w:rsid w:val="00A53B0C"/>
    <w:rsid w:val="00A75BD2"/>
    <w:rsid w:val="00A85338"/>
    <w:rsid w:val="00A959D6"/>
    <w:rsid w:val="00AA5258"/>
    <w:rsid w:val="00AA534F"/>
    <w:rsid w:val="00AB51A4"/>
    <w:rsid w:val="00AB6F37"/>
    <w:rsid w:val="00AC1FE4"/>
    <w:rsid w:val="00AC73D8"/>
    <w:rsid w:val="00AD713E"/>
    <w:rsid w:val="00AE0E41"/>
    <w:rsid w:val="00AE6CA7"/>
    <w:rsid w:val="00AF49CC"/>
    <w:rsid w:val="00AF58EF"/>
    <w:rsid w:val="00AF7144"/>
    <w:rsid w:val="00B01D30"/>
    <w:rsid w:val="00B02A00"/>
    <w:rsid w:val="00B04F83"/>
    <w:rsid w:val="00B110E6"/>
    <w:rsid w:val="00B347F9"/>
    <w:rsid w:val="00B40BD4"/>
    <w:rsid w:val="00B64E33"/>
    <w:rsid w:val="00B6716D"/>
    <w:rsid w:val="00B736A1"/>
    <w:rsid w:val="00B75ADE"/>
    <w:rsid w:val="00B80328"/>
    <w:rsid w:val="00B831F3"/>
    <w:rsid w:val="00B941ED"/>
    <w:rsid w:val="00B9562F"/>
    <w:rsid w:val="00BA4BD3"/>
    <w:rsid w:val="00BB2681"/>
    <w:rsid w:val="00BC0A67"/>
    <w:rsid w:val="00BC4B48"/>
    <w:rsid w:val="00BD0EBB"/>
    <w:rsid w:val="00BD570F"/>
    <w:rsid w:val="00BD6425"/>
    <w:rsid w:val="00BF146A"/>
    <w:rsid w:val="00BF2E10"/>
    <w:rsid w:val="00BF3147"/>
    <w:rsid w:val="00C02F78"/>
    <w:rsid w:val="00C0797F"/>
    <w:rsid w:val="00C14D9E"/>
    <w:rsid w:val="00C21879"/>
    <w:rsid w:val="00C50335"/>
    <w:rsid w:val="00C55A70"/>
    <w:rsid w:val="00C635B0"/>
    <w:rsid w:val="00C66C22"/>
    <w:rsid w:val="00C74ED1"/>
    <w:rsid w:val="00C752B0"/>
    <w:rsid w:val="00C831ED"/>
    <w:rsid w:val="00C870E9"/>
    <w:rsid w:val="00C95C45"/>
    <w:rsid w:val="00CA4E24"/>
    <w:rsid w:val="00CB04FC"/>
    <w:rsid w:val="00CB1961"/>
    <w:rsid w:val="00CB797E"/>
    <w:rsid w:val="00CC76A7"/>
    <w:rsid w:val="00CD5225"/>
    <w:rsid w:val="00CD5596"/>
    <w:rsid w:val="00CE2AC1"/>
    <w:rsid w:val="00CF3087"/>
    <w:rsid w:val="00D007D8"/>
    <w:rsid w:val="00D05CFB"/>
    <w:rsid w:val="00D1263F"/>
    <w:rsid w:val="00D127A4"/>
    <w:rsid w:val="00D127BD"/>
    <w:rsid w:val="00D1715D"/>
    <w:rsid w:val="00D226AF"/>
    <w:rsid w:val="00D3622C"/>
    <w:rsid w:val="00D37C61"/>
    <w:rsid w:val="00D44D54"/>
    <w:rsid w:val="00D53A4E"/>
    <w:rsid w:val="00D53B4D"/>
    <w:rsid w:val="00D63C4E"/>
    <w:rsid w:val="00D6493E"/>
    <w:rsid w:val="00D91403"/>
    <w:rsid w:val="00D94AC4"/>
    <w:rsid w:val="00DA099E"/>
    <w:rsid w:val="00DD5C72"/>
    <w:rsid w:val="00DD5D11"/>
    <w:rsid w:val="00DE586D"/>
    <w:rsid w:val="00DE787A"/>
    <w:rsid w:val="00E0215E"/>
    <w:rsid w:val="00E141EC"/>
    <w:rsid w:val="00E238FB"/>
    <w:rsid w:val="00E30BE7"/>
    <w:rsid w:val="00E31A66"/>
    <w:rsid w:val="00E32CE7"/>
    <w:rsid w:val="00E3609C"/>
    <w:rsid w:val="00E57E04"/>
    <w:rsid w:val="00E74E75"/>
    <w:rsid w:val="00E775B9"/>
    <w:rsid w:val="00E834FC"/>
    <w:rsid w:val="00E84F90"/>
    <w:rsid w:val="00E863F8"/>
    <w:rsid w:val="00EB039B"/>
    <w:rsid w:val="00EB23F0"/>
    <w:rsid w:val="00EC49C1"/>
    <w:rsid w:val="00ED2C44"/>
    <w:rsid w:val="00EE5718"/>
    <w:rsid w:val="00EE67E3"/>
    <w:rsid w:val="00F02A9B"/>
    <w:rsid w:val="00F04994"/>
    <w:rsid w:val="00F07D89"/>
    <w:rsid w:val="00F225D1"/>
    <w:rsid w:val="00F5283D"/>
    <w:rsid w:val="00F6404E"/>
    <w:rsid w:val="00F719C3"/>
    <w:rsid w:val="00F72016"/>
    <w:rsid w:val="00F81A6A"/>
    <w:rsid w:val="00F86A69"/>
    <w:rsid w:val="00F918AF"/>
    <w:rsid w:val="00FB17E6"/>
    <w:rsid w:val="00FB268C"/>
    <w:rsid w:val="00FD1DEC"/>
    <w:rsid w:val="00FD5C28"/>
    <w:rsid w:val="00FE5A70"/>
    <w:rsid w:val="00FF116E"/>
    <w:rsid w:val="00FF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BA8C"/>
  <w15:chartTrackingRefBased/>
  <w15:docId w15:val="{56A63454-5CE5-4844-B462-7582040D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E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A4E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478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478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4E24"/>
    <w:rPr>
      <w:rFonts w:ascii="Times New Roman" w:eastAsia="Times New Roman" w:hAnsi="Times New Roman" w:cs="Times New Roman"/>
      <w:b/>
      <w:bCs/>
      <w:sz w:val="36"/>
      <w:szCs w:val="36"/>
    </w:rPr>
  </w:style>
  <w:style w:type="paragraph" w:styleId="NormalWeb">
    <w:name w:val="Normal (Web)"/>
    <w:basedOn w:val="Normal"/>
    <w:uiPriority w:val="99"/>
    <w:unhideWhenUsed/>
    <w:rsid w:val="00CA4E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E24"/>
    <w:rPr>
      <w:b/>
      <w:bCs/>
    </w:rPr>
  </w:style>
  <w:style w:type="character" w:customStyle="1" w:styleId="Heading1Char">
    <w:name w:val="Heading 1 Char"/>
    <w:basedOn w:val="DefaultParagraphFont"/>
    <w:link w:val="Heading1"/>
    <w:uiPriority w:val="9"/>
    <w:rsid w:val="00CA4E2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A4E24"/>
    <w:pPr>
      <w:spacing w:after="0" w:line="240" w:lineRule="auto"/>
    </w:pPr>
  </w:style>
  <w:style w:type="character" w:customStyle="1" w:styleId="Heading3Char">
    <w:name w:val="Heading 3 Char"/>
    <w:basedOn w:val="DefaultParagraphFont"/>
    <w:link w:val="Heading3"/>
    <w:uiPriority w:val="9"/>
    <w:rsid w:val="004478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478A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337CC9"/>
    <w:rPr>
      <w:color w:val="0563C1" w:themeColor="hyperlink"/>
      <w:u w:val="single"/>
    </w:rPr>
  </w:style>
  <w:style w:type="character" w:styleId="UnresolvedMention">
    <w:name w:val="Unresolved Mention"/>
    <w:basedOn w:val="DefaultParagraphFont"/>
    <w:uiPriority w:val="99"/>
    <w:semiHidden/>
    <w:unhideWhenUsed/>
    <w:rsid w:val="00337CC9"/>
    <w:rPr>
      <w:color w:val="605E5C"/>
      <w:shd w:val="clear" w:color="auto" w:fill="E1DFDD"/>
    </w:rPr>
  </w:style>
  <w:style w:type="character" w:customStyle="1" w:styleId="markedcontent">
    <w:name w:val="markedcontent"/>
    <w:basedOn w:val="DefaultParagraphFont"/>
    <w:rsid w:val="005F76B8"/>
  </w:style>
  <w:style w:type="paragraph" w:styleId="ListParagraph">
    <w:name w:val="List Paragraph"/>
    <w:basedOn w:val="Normal"/>
    <w:uiPriority w:val="34"/>
    <w:qFormat/>
    <w:rsid w:val="00653495"/>
    <w:pPr>
      <w:ind w:left="720"/>
      <w:contextualSpacing/>
    </w:pPr>
  </w:style>
  <w:style w:type="paragraph" w:customStyle="1" w:styleId="default">
    <w:name w:val="default"/>
    <w:basedOn w:val="Normal"/>
    <w:rsid w:val="000A6D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22360">
      <w:bodyDiv w:val="1"/>
      <w:marLeft w:val="0"/>
      <w:marRight w:val="0"/>
      <w:marTop w:val="0"/>
      <w:marBottom w:val="0"/>
      <w:divBdr>
        <w:top w:val="none" w:sz="0" w:space="0" w:color="auto"/>
        <w:left w:val="none" w:sz="0" w:space="0" w:color="auto"/>
        <w:bottom w:val="none" w:sz="0" w:space="0" w:color="auto"/>
        <w:right w:val="none" w:sz="0" w:space="0" w:color="auto"/>
      </w:divBdr>
      <w:divsChild>
        <w:div w:id="670989221">
          <w:marLeft w:val="0"/>
          <w:marRight w:val="0"/>
          <w:marTop w:val="0"/>
          <w:marBottom w:val="0"/>
          <w:divBdr>
            <w:top w:val="none" w:sz="0" w:space="0" w:color="auto"/>
            <w:left w:val="none" w:sz="0" w:space="0" w:color="auto"/>
            <w:bottom w:val="none" w:sz="0" w:space="0" w:color="auto"/>
            <w:right w:val="none" w:sz="0" w:space="0" w:color="auto"/>
          </w:divBdr>
        </w:div>
      </w:divsChild>
    </w:div>
    <w:div w:id="317805778">
      <w:bodyDiv w:val="1"/>
      <w:marLeft w:val="0"/>
      <w:marRight w:val="0"/>
      <w:marTop w:val="0"/>
      <w:marBottom w:val="0"/>
      <w:divBdr>
        <w:top w:val="none" w:sz="0" w:space="0" w:color="auto"/>
        <w:left w:val="none" w:sz="0" w:space="0" w:color="auto"/>
        <w:bottom w:val="none" w:sz="0" w:space="0" w:color="auto"/>
        <w:right w:val="none" w:sz="0" w:space="0" w:color="auto"/>
      </w:divBdr>
      <w:divsChild>
        <w:div w:id="2144806265">
          <w:marLeft w:val="0"/>
          <w:marRight w:val="0"/>
          <w:marTop w:val="0"/>
          <w:marBottom w:val="0"/>
          <w:divBdr>
            <w:top w:val="none" w:sz="0" w:space="0" w:color="auto"/>
            <w:left w:val="none" w:sz="0" w:space="0" w:color="auto"/>
            <w:bottom w:val="none" w:sz="0" w:space="0" w:color="auto"/>
            <w:right w:val="none" w:sz="0" w:space="0" w:color="auto"/>
          </w:divBdr>
        </w:div>
      </w:divsChild>
    </w:div>
    <w:div w:id="384836747">
      <w:bodyDiv w:val="1"/>
      <w:marLeft w:val="0"/>
      <w:marRight w:val="0"/>
      <w:marTop w:val="0"/>
      <w:marBottom w:val="0"/>
      <w:divBdr>
        <w:top w:val="none" w:sz="0" w:space="0" w:color="auto"/>
        <w:left w:val="none" w:sz="0" w:space="0" w:color="auto"/>
        <w:bottom w:val="none" w:sz="0" w:space="0" w:color="auto"/>
        <w:right w:val="none" w:sz="0" w:space="0" w:color="auto"/>
      </w:divBdr>
    </w:div>
    <w:div w:id="489251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866">
          <w:marLeft w:val="0"/>
          <w:marRight w:val="0"/>
          <w:marTop w:val="0"/>
          <w:marBottom w:val="0"/>
          <w:divBdr>
            <w:top w:val="none" w:sz="0" w:space="0" w:color="auto"/>
            <w:left w:val="none" w:sz="0" w:space="0" w:color="auto"/>
            <w:bottom w:val="none" w:sz="0" w:space="0" w:color="auto"/>
            <w:right w:val="none" w:sz="0" w:space="0" w:color="auto"/>
          </w:divBdr>
        </w:div>
      </w:divsChild>
    </w:div>
    <w:div w:id="491528046">
      <w:bodyDiv w:val="1"/>
      <w:marLeft w:val="0"/>
      <w:marRight w:val="0"/>
      <w:marTop w:val="0"/>
      <w:marBottom w:val="0"/>
      <w:divBdr>
        <w:top w:val="none" w:sz="0" w:space="0" w:color="auto"/>
        <w:left w:val="none" w:sz="0" w:space="0" w:color="auto"/>
        <w:bottom w:val="none" w:sz="0" w:space="0" w:color="auto"/>
        <w:right w:val="none" w:sz="0" w:space="0" w:color="auto"/>
      </w:divBdr>
    </w:div>
    <w:div w:id="562789033">
      <w:bodyDiv w:val="1"/>
      <w:marLeft w:val="0"/>
      <w:marRight w:val="0"/>
      <w:marTop w:val="0"/>
      <w:marBottom w:val="0"/>
      <w:divBdr>
        <w:top w:val="none" w:sz="0" w:space="0" w:color="auto"/>
        <w:left w:val="none" w:sz="0" w:space="0" w:color="auto"/>
        <w:bottom w:val="none" w:sz="0" w:space="0" w:color="auto"/>
        <w:right w:val="none" w:sz="0" w:space="0" w:color="auto"/>
      </w:divBdr>
    </w:div>
    <w:div w:id="1117719357">
      <w:bodyDiv w:val="1"/>
      <w:marLeft w:val="0"/>
      <w:marRight w:val="0"/>
      <w:marTop w:val="0"/>
      <w:marBottom w:val="0"/>
      <w:divBdr>
        <w:top w:val="none" w:sz="0" w:space="0" w:color="auto"/>
        <w:left w:val="none" w:sz="0" w:space="0" w:color="auto"/>
        <w:bottom w:val="none" w:sz="0" w:space="0" w:color="auto"/>
        <w:right w:val="none" w:sz="0" w:space="0" w:color="auto"/>
      </w:divBdr>
    </w:div>
    <w:div w:id="1222981609">
      <w:bodyDiv w:val="1"/>
      <w:marLeft w:val="0"/>
      <w:marRight w:val="0"/>
      <w:marTop w:val="0"/>
      <w:marBottom w:val="0"/>
      <w:divBdr>
        <w:top w:val="none" w:sz="0" w:space="0" w:color="auto"/>
        <w:left w:val="none" w:sz="0" w:space="0" w:color="auto"/>
        <w:bottom w:val="none" w:sz="0" w:space="0" w:color="auto"/>
        <w:right w:val="none" w:sz="0" w:space="0" w:color="auto"/>
      </w:divBdr>
    </w:div>
    <w:div w:id="1323000061">
      <w:bodyDiv w:val="1"/>
      <w:marLeft w:val="0"/>
      <w:marRight w:val="0"/>
      <w:marTop w:val="0"/>
      <w:marBottom w:val="0"/>
      <w:divBdr>
        <w:top w:val="none" w:sz="0" w:space="0" w:color="auto"/>
        <w:left w:val="none" w:sz="0" w:space="0" w:color="auto"/>
        <w:bottom w:val="none" w:sz="0" w:space="0" w:color="auto"/>
        <w:right w:val="none" w:sz="0" w:space="0" w:color="auto"/>
      </w:divBdr>
      <w:divsChild>
        <w:div w:id="815688507">
          <w:marLeft w:val="0"/>
          <w:marRight w:val="0"/>
          <w:marTop w:val="0"/>
          <w:marBottom w:val="0"/>
          <w:divBdr>
            <w:top w:val="none" w:sz="0" w:space="0" w:color="auto"/>
            <w:left w:val="none" w:sz="0" w:space="0" w:color="auto"/>
            <w:bottom w:val="none" w:sz="0" w:space="0" w:color="auto"/>
            <w:right w:val="none" w:sz="0" w:space="0" w:color="auto"/>
          </w:divBdr>
        </w:div>
      </w:divsChild>
    </w:div>
    <w:div w:id="1471164726">
      <w:bodyDiv w:val="1"/>
      <w:marLeft w:val="0"/>
      <w:marRight w:val="0"/>
      <w:marTop w:val="0"/>
      <w:marBottom w:val="0"/>
      <w:divBdr>
        <w:top w:val="none" w:sz="0" w:space="0" w:color="auto"/>
        <w:left w:val="none" w:sz="0" w:space="0" w:color="auto"/>
        <w:bottom w:val="none" w:sz="0" w:space="0" w:color="auto"/>
        <w:right w:val="none" w:sz="0" w:space="0" w:color="auto"/>
      </w:divBdr>
      <w:divsChild>
        <w:div w:id="215169430">
          <w:marLeft w:val="0"/>
          <w:marRight w:val="0"/>
          <w:marTop w:val="0"/>
          <w:marBottom w:val="0"/>
          <w:divBdr>
            <w:top w:val="none" w:sz="0" w:space="0" w:color="auto"/>
            <w:left w:val="none" w:sz="0" w:space="0" w:color="auto"/>
            <w:bottom w:val="none" w:sz="0" w:space="0" w:color="auto"/>
            <w:right w:val="none" w:sz="0" w:space="0" w:color="auto"/>
          </w:divBdr>
        </w:div>
      </w:divsChild>
    </w:div>
    <w:div w:id="1732536554">
      <w:bodyDiv w:val="1"/>
      <w:marLeft w:val="0"/>
      <w:marRight w:val="0"/>
      <w:marTop w:val="0"/>
      <w:marBottom w:val="0"/>
      <w:divBdr>
        <w:top w:val="none" w:sz="0" w:space="0" w:color="auto"/>
        <w:left w:val="none" w:sz="0" w:space="0" w:color="auto"/>
        <w:bottom w:val="none" w:sz="0" w:space="0" w:color="auto"/>
        <w:right w:val="none" w:sz="0" w:space="0" w:color="auto"/>
      </w:divBdr>
      <w:divsChild>
        <w:div w:id="1301761659">
          <w:marLeft w:val="0"/>
          <w:marRight w:val="0"/>
          <w:marTop w:val="0"/>
          <w:marBottom w:val="0"/>
          <w:divBdr>
            <w:top w:val="none" w:sz="0" w:space="0" w:color="auto"/>
            <w:left w:val="none" w:sz="0" w:space="0" w:color="auto"/>
            <w:bottom w:val="none" w:sz="0" w:space="0" w:color="auto"/>
            <w:right w:val="none" w:sz="0" w:space="0" w:color="auto"/>
          </w:divBdr>
        </w:div>
      </w:divsChild>
    </w:div>
    <w:div w:id="1733116326">
      <w:bodyDiv w:val="1"/>
      <w:marLeft w:val="0"/>
      <w:marRight w:val="0"/>
      <w:marTop w:val="0"/>
      <w:marBottom w:val="0"/>
      <w:divBdr>
        <w:top w:val="none" w:sz="0" w:space="0" w:color="auto"/>
        <w:left w:val="none" w:sz="0" w:space="0" w:color="auto"/>
        <w:bottom w:val="none" w:sz="0" w:space="0" w:color="auto"/>
        <w:right w:val="none" w:sz="0" w:space="0" w:color="auto"/>
      </w:divBdr>
      <w:divsChild>
        <w:div w:id="1102527735">
          <w:marLeft w:val="0"/>
          <w:marRight w:val="0"/>
          <w:marTop w:val="0"/>
          <w:marBottom w:val="0"/>
          <w:divBdr>
            <w:top w:val="none" w:sz="0" w:space="0" w:color="auto"/>
            <w:left w:val="none" w:sz="0" w:space="0" w:color="auto"/>
            <w:bottom w:val="none" w:sz="0" w:space="0" w:color="auto"/>
            <w:right w:val="none" w:sz="0" w:space="0" w:color="auto"/>
          </w:divBdr>
        </w:div>
      </w:divsChild>
    </w:div>
    <w:div w:id="1778210944">
      <w:bodyDiv w:val="1"/>
      <w:marLeft w:val="0"/>
      <w:marRight w:val="0"/>
      <w:marTop w:val="0"/>
      <w:marBottom w:val="0"/>
      <w:divBdr>
        <w:top w:val="none" w:sz="0" w:space="0" w:color="auto"/>
        <w:left w:val="none" w:sz="0" w:space="0" w:color="auto"/>
        <w:bottom w:val="none" w:sz="0" w:space="0" w:color="auto"/>
        <w:right w:val="none" w:sz="0" w:space="0" w:color="auto"/>
      </w:divBdr>
      <w:divsChild>
        <w:div w:id="550771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pd.lt/uploads/Apskaita2021/KPD_TS_2021-02-04%20isakymas%20Nr.%20I-3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pd.lt/uploads/Apskaita2021/KPD_TS_2021-01-11%20isakymas%20Nr.%20I-6.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15F60-2F5D-471A-975F-465938AE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Vyginta Abušovienė</cp:lastModifiedBy>
  <cp:revision>115</cp:revision>
  <dcterms:created xsi:type="dcterms:W3CDTF">2022-02-09T13:13:00Z</dcterms:created>
  <dcterms:modified xsi:type="dcterms:W3CDTF">2022-02-17T08:58:00Z</dcterms:modified>
</cp:coreProperties>
</file>