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6792C2FD" w14:textId="77777777" w:rsidR="0055363C" w:rsidRDefault="000655E5">
      <w:pPr>
        <w:tabs>
          <w:tab w:val="center" w:pos="4819"/>
          <w:tab w:val="right" w:pos="9638"/>
        </w:tabs>
        <w:jc w:val="center"/>
        <w:rPr>
          <w:b/>
          <w:bCs/>
          <w:szCs w:val="24"/>
          <w:lang w:eastAsia="lt-LT"/>
        </w:rPr>
      </w:pPr>
      <w:r>
        <w:object w:dxaOrig="811" w:dyaOrig="961" w14:anchorId="7C0BB1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42.75pt" o:ole="" fillcolor="window">
            <v:imagedata r:id="rId7" o:title=""/>
          </v:shape>
          <o:OLEObject Type="Embed" ProgID="Word.Picture.8" ShapeID="_x0000_i1025" DrawAspect="Content" ObjectID="_1690896669" r:id="rId8"/>
        </w:object>
      </w:r>
    </w:p>
    <w:p w14:paraId="59119356" w14:textId="18BB77D0" w:rsidR="0055363C" w:rsidRDefault="0055363C">
      <w:pPr>
        <w:tabs>
          <w:tab w:val="center" w:pos="4819"/>
          <w:tab w:val="right" w:pos="9638"/>
        </w:tabs>
        <w:ind w:firstLine="1116"/>
        <w:rPr>
          <w:b/>
          <w:bCs/>
          <w:szCs w:val="24"/>
          <w:lang w:eastAsia="lt-LT"/>
        </w:rPr>
      </w:pPr>
    </w:p>
    <w:p w14:paraId="59BFB754" w14:textId="77777777" w:rsidR="0055363C" w:rsidRDefault="000655E5">
      <w:pPr>
        <w:jc w:val="center"/>
        <w:rPr>
          <w:b/>
          <w:bCs/>
          <w:szCs w:val="24"/>
          <w:lang w:eastAsia="lt-LT"/>
        </w:rPr>
      </w:pPr>
      <w:r>
        <w:rPr>
          <w:b/>
          <w:bCs/>
          <w:szCs w:val="24"/>
          <w:lang w:eastAsia="lt-LT"/>
        </w:rPr>
        <w:t>LIETUVOS RESPUBLIKOS SVEIKATOS APSAUGOS MINISTRAS</w:t>
      </w:r>
    </w:p>
    <w:p w14:paraId="2AE8EA88" w14:textId="77777777" w:rsidR="0055363C" w:rsidRDefault="000655E5">
      <w:pPr>
        <w:jc w:val="center"/>
        <w:rPr>
          <w:b/>
          <w:bCs/>
          <w:szCs w:val="24"/>
          <w:lang w:eastAsia="lt-LT"/>
        </w:rPr>
      </w:pPr>
      <w:r>
        <w:rPr>
          <w:b/>
          <w:bCs/>
          <w:szCs w:val="24"/>
          <w:lang w:eastAsia="lt-LT"/>
        </w:rPr>
        <w:t>ĮSAKYMAS</w:t>
      </w:r>
    </w:p>
    <w:p w14:paraId="447A3527" w14:textId="77777777" w:rsidR="0055363C" w:rsidRDefault="0055363C">
      <w:pPr>
        <w:jc w:val="center"/>
        <w:rPr>
          <w:szCs w:val="24"/>
          <w:lang w:eastAsia="lt-LT"/>
        </w:rPr>
      </w:pPr>
    </w:p>
    <w:p w14:paraId="1F55F987" w14:textId="454FBA41" w:rsidR="0055363C" w:rsidRDefault="000655E5">
      <w:pPr>
        <w:jc w:val="center"/>
        <w:rPr>
          <w:b/>
          <w:szCs w:val="24"/>
          <w:lang w:eastAsia="lt-LT"/>
        </w:rPr>
      </w:pPr>
      <w:r>
        <w:rPr>
          <w:b/>
          <w:szCs w:val="24"/>
          <w:lang w:eastAsia="lt-LT"/>
        </w:rPr>
        <w:t>DĖL LIETUVOS RESPUBLIKOS SVEIKATOS APSAUGOS MINISTRO 2020 M. GRUODŽIO 23 D. ĮSAKYMO NR. V-2997 „DĖL GYVENTOJŲ SKIEPIJIMO VALSTYBĖS BIUDŽETO LĖŠOMIS ĮSIGYJAMA COVID-19 LIGOS (KORONAVIRUSO INFEKCIJOS) VAKCINA ORGANIZAVIMO TVARKOS APRAŠO PATVIRTINIMO“ PAKEITIMO</w:t>
      </w:r>
    </w:p>
    <w:p w14:paraId="40527A26" w14:textId="77777777" w:rsidR="0055363C" w:rsidRDefault="0055363C">
      <w:pPr>
        <w:jc w:val="center"/>
        <w:rPr>
          <w:szCs w:val="24"/>
          <w:lang w:eastAsia="lt-LT"/>
        </w:rPr>
      </w:pPr>
    </w:p>
    <w:p w14:paraId="3724CFEF" w14:textId="63B89E76" w:rsidR="0055363C" w:rsidRDefault="000655E5">
      <w:pPr>
        <w:jc w:val="center"/>
        <w:rPr>
          <w:szCs w:val="24"/>
          <w:lang w:eastAsia="lt-LT"/>
        </w:rPr>
      </w:pPr>
      <w:r>
        <w:rPr>
          <w:szCs w:val="24"/>
          <w:lang w:eastAsia="lt-LT"/>
        </w:rPr>
        <w:t>2021 m. birželio 29 d. Nr. V-1493</w:t>
      </w:r>
    </w:p>
    <w:p w14:paraId="1A49CC48" w14:textId="77777777" w:rsidR="0055363C" w:rsidRDefault="000655E5">
      <w:pPr>
        <w:jc w:val="center"/>
        <w:rPr>
          <w:szCs w:val="24"/>
          <w:lang w:eastAsia="lt-LT"/>
        </w:rPr>
      </w:pPr>
      <w:r>
        <w:rPr>
          <w:szCs w:val="24"/>
          <w:lang w:eastAsia="lt-LT"/>
        </w:rPr>
        <w:t>Vilnius</w:t>
      </w:r>
    </w:p>
    <w:p w14:paraId="1C2EB270" w14:textId="77777777" w:rsidR="0055363C" w:rsidRDefault="0055363C">
      <w:pPr>
        <w:jc w:val="center"/>
        <w:rPr>
          <w:szCs w:val="24"/>
          <w:lang w:eastAsia="lt-LT"/>
        </w:rPr>
      </w:pPr>
    </w:p>
    <w:p w14:paraId="7B9F637A" w14:textId="77777777" w:rsidR="0055363C" w:rsidRDefault="000655E5">
      <w:pPr>
        <w:ind w:firstLine="720"/>
        <w:jc w:val="both"/>
        <w:rPr>
          <w:color w:val="000000"/>
          <w:szCs w:val="24"/>
          <w:shd w:val="clear" w:color="auto" w:fill="FFFFFF"/>
          <w:lang w:eastAsia="lt-LT"/>
        </w:rPr>
      </w:pPr>
      <w:r>
        <w:rPr>
          <w:szCs w:val="24"/>
          <w:lang w:eastAsia="lt-LT"/>
        </w:rPr>
        <w:t>P a k e i č i u</w:t>
      </w:r>
      <w:r>
        <w:rPr>
          <w:color w:val="000000"/>
          <w:szCs w:val="24"/>
          <w:shd w:val="clear" w:color="auto" w:fill="FFFFFF"/>
          <w:lang w:eastAsia="lt-LT"/>
        </w:rPr>
        <w:t xml:space="preserve"> Gyventojų skiepijimo valstybės biudžeto lėšomis įsigyjama COVID-19 ligos (</w:t>
      </w:r>
      <w:proofErr w:type="spellStart"/>
      <w:r>
        <w:rPr>
          <w:color w:val="000000"/>
          <w:szCs w:val="24"/>
          <w:shd w:val="clear" w:color="auto" w:fill="FFFFFF"/>
          <w:lang w:eastAsia="lt-LT"/>
        </w:rPr>
        <w:t>koronaviruso</w:t>
      </w:r>
      <w:proofErr w:type="spellEnd"/>
      <w:r>
        <w:rPr>
          <w:color w:val="000000"/>
          <w:szCs w:val="24"/>
          <w:shd w:val="clear" w:color="auto" w:fill="FFFFFF"/>
          <w:lang w:eastAsia="lt-LT"/>
        </w:rPr>
        <w:t xml:space="preserve"> infekcijos) vakcina organizavimo tvarkos aprašą, patvirtintą Lietuvos Respublikos sveikatos apsaugos ministro 2020 m. gruodžio 23 d. įsakymu Nr. V-2997 „Dėl Gyventojų skiepijimo valstybės biudžeto lėšomis įsigyjama COVID-19 ligos (</w:t>
      </w:r>
      <w:proofErr w:type="spellStart"/>
      <w:r>
        <w:rPr>
          <w:color w:val="000000"/>
          <w:szCs w:val="24"/>
          <w:shd w:val="clear" w:color="auto" w:fill="FFFFFF"/>
          <w:lang w:eastAsia="lt-LT"/>
        </w:rPr>
        <w:t>koronaviruso</w:t>
      </w:r>
      <w:proofErr w:type="spellEnd"/>
      <w:r>
        <w:rPr>
          <w:color w:val="000000"/>
          <w:szCs w:val="24"/>
          <w:shd w:val="clear" w:color="auto" w:fill="FFFFFF"/>
          <w:lang w:eastAsia="lt-LT"/>
        </w:rPr>
        <w:t xml:space="preserve"> infekcijos) vakcina organizavimo tvarkos aprašo patvirtinimo“:</w:t>
      </w:r>
    </w:p>
    <w:p w14:paraId="3BAD525E" w14:textId="1C7ADEAE" w:rsidR="0055363C" w:rsidRDefault="000655E5">
      <w:pPr>
        <w:ind w:firstLine="720"/>
        <w:jc w:val="both"/>
        <w:rPr>
          <w:color w:val="000000"/>
          <w:szCs w:val="24"/>
          <w:shd w:val="clear" w:color="auto" w:fill="FFFFFF"/>
          <w:lang w:eastAsia="lt-LT"/>
        </w:rPr>
      </w:pPr>
      <w:r>
        <w:rPr>
          <w:color w:val="000000"/>
          <w:szCs w:val="24"/>
          <w:shd w:val="clear" w:color="auto" w:fill="FFFFFF"/>
          <w:lang w:eastAsia="lt-LT"/>
        </w:rPr>
        <w:t xml:space="preserve">1. Pakeičiu </w:t>
      </w:r>
      <w:r>
        <w:rPr>
          <w:szCs w:val="24"/>
        </w:rPr>
        <w:t>3.6 papunktį ir jį išdėstau taip:</w:t>
      </w:r>
    </w:p>
    <w:p w14:paraId="6D3EB4C9" w14:textId="63C07941" w:rsidR="0055363C" w:rsidRDefault="000655E5">
      <w:pPr>
        <w:shd w:val="clear" w:color="auto" w:fill="FFFFFF"/>
        <w:ind w:firstLine="851"/>
        <w:jc w:val="both"/>
        <w:rPr>
          <w:szCs w:val="24"/>
        </w:rPr>
      </w:pPr>
      <w:r>
        <w:rPr>
          <w:szCs w:val="24"/>
        </w:rPr>
        <w:t xml:space="preserve">„3.6. </w:t>
      </w:r>
      <w:r>
        <w:rPr>
          <w:b/>
          <w:bCs/>
          <w:szCs w:val="24"/>
        </w:rPr>
        <w:t>Tikslinė grupė</w:t>
      </w:r>
      <w:r>
        <w:rPr>
          <w:szCs w:val="24"/>
        </w:rPr>
        <w:t xml:space="preserve"> </w:t>
      </w:r>
      <w:r>
        <w:rPr>
          <w:b/>
          <w:bCs/>
          <w:szCs w:val="24"/>
        </w:rPr>
        <w:t xml:space="preserve">– </w:t>
      </w:r>
      <w:r>
        <w:rPr>
          <w:color w:val="000000"/>
        </w:rPr>
        <w:t xml:space="preserve">Lietuvos Respublikos piliečiai, </w:t>
      </w:r>
      <w:r>
        <w:rPr>
          <w:szCs w:val="24"/>
        </w:rPr>
        <w:t xml:space="preserve">asmenys, turintys teisę į asmens sveikatos priežiūros paslaugas, apmokamas Privalomojo sveikatos draudimo fondo biudžeto ar valstybės biudžeto lėšomis, </w:t>
      </w:r>
      <w:r>
        <w:rPr>
          <w:color w:val="000000"/>
        </w:rPr>
        <w:t>Europos Sąjungos valstybių narių ar Europos laisvosios prekybos asociacijos valstybių narių piliečiai ir jų šeimos nariai, atvykę gyventi į Lietuvos Respubliką ilgiau kaip 3 mėnesiams per pusę metų ir Lietuvos Respublikos įstatymo „Dėl užsieniečių teisinės padėties“ nustatyta tvarka įgiję teisę gyventi Lietuvos Respublikoje, užsienio valstybių piliečiai ir asmenys be pilietybės, kuriems Lietuvos Respublikos įstatymo „Dėl užsieniečių teisinės padėties“ nustatyta tvarka yra išduotas dokumentas, suteikiantis teisę gyventi Lietuvos Respublikoje, atvykę gyventi į Lietuvos Respubliką, asmenys, kuriems išduota nacionalinė viza, Lietuvoje akredituoti ir reziduojantys asmenys</w:t>
      </w:r>
      <w:r>
        <w:rPr>
          <w:color w:val="000000"/>
          <w:shd w:val="clear" w:color="auto" w:fill="FFFFFF"/>
        </w:rPr>
        <w:t xml:space="preserve"> bei kiti asmenys, kurie Lietuvos Respublikos Vyriausybės sprendimu turi būti skiepijami COVID-19 vakcina Apraše nustatyta tvarka</w:t>
      </w:r>
      <w:r>
        <w:rPr>
          <w:color w:val="000000"/>
        </w:rPr>
        <w:t>.</w:t>
      </w:r>
      <w:r>
        <w:rPr>
          <w:szCs w:val="24"/>
        </w:rPr>
        <w:t>“</w:t>
      </w:r>
    </w:p>
    <w:p w14:paraId="15308FA9" w14:textId="02222DEF" w:rsidR="0055363C" w:rsidRDefault="000655E5">
      <w:pPr>
        <w:shd w:val="clear" w:color="auto" w:fill="FFFFFF"/>
        <w:ind w:firstLine="851"/>
        <w:jc w:val="both"/>
        <w:rPr>
          <w:szCs w:val="24"/>
        </w:rPr>
      </w:pPr>
      <w:r>
        <w:rPr>
          <w:szCs w:val="24"/>
        </w:rPr>
        <w:t>2. Pakeičiu 28</w:t>
      </w:r>
      <w:r>
        <w:rPr>
          <w:szCs w:val="24"/>
          <w:vertAlign w:val="superscript"/>
        </w:rPr>
        <w:t>2</w:t>
      </w:r>
      <w:r>
        <w:rPr>
          <w:szCs w:val="24"/>
        </w:rPr>
        <w:t xml:space="preserve"> punktą ir jį išdėstau taip:</w:t>
      </w:r>
    </w:p>
    <w:p w14:paraId="6ECE31FD" w14:textId="2105D1BF" w:rsidR="0055363C" w:rsidRDefault="000655E5">
      <w:pPr>
        <w:ind w:firstLine="851"/>
        <w:jc w:val="both"/>
        <w:rPr>
          <w:szCs w:val="24"/>
          <w:lang w:eastAsia="lt-LT"/>
        </w:rPr>
      </w:pPr>
      <w:r>
        <w:rPr>
          <w:szCs w:val="24"/>
        </w:rPr>
        <w:t>„28</w:t>
      </w:r>
      <w:r>
        <w:rPr>
          <w:szCs w:val="24"/>
          <w:vertAlign w:val="superscript"/>
        </w:rPr>
        <w:t>2</w:t>
      </w:r>
      <w:r>
        <w:rPr>
          <w:szCs w:val="24"/>
        </w:rPr>
        <w:t xml:space="preserve">. </w:t>
      </w:r>
      <w:r>
        <w:rPr>
          <w:szCs w:val="24"/>
          <w:lang w:eastAsia="lt-LT"/>
        </w:rPr>
        <w:t xml:space="preserve">COVID-19 vakcina nepaskiepyti asmenys, kuriems per pastarąsias 180 dienų iki skiepijimo, vadovaujantis </w:t>
      </w:r>
      <w:r>
        <w:rPr>
          <w:color w:val="000000"/>
          <w:szCs w:val="24"/>
          <w:lang w:eastAsia="lt-LT"/>
        </w:rPr>
        <w:t>teigiamu SARS-CoV-2 PGR tyrimo rezultatu</w:t>
      </w:r>
      <w:r>
        <w:rPr>
          <w:b/>
          <w:bCs/>
          <w:color w:val="000000"/>
          <w:szCs w:val="24"/>
          <w:lang w:eastAsia="lt-LT"/>
        </w:rPr>
        <w:t>,</w:t>
      </w:r>
      <w:r>
        <w:rPr>
          <w:szCs w:val="24"/>
          <w:lang w:eastAsia="lt-LT"/>
        </w:rPr>
        <w:t xml:space="preserve"> buvo nustatyta COVID-19 liga (</w:t>
      </w:r>
      <w:proofErr w:type="spellStart"/>
      <w:r>
        <w:rPr>
          <w:szCs w:val="24"/>
          <w:lang w:eastAsia="lt-LT"/>
        </w:rPr>
        <w:t>koronaviruso</w:t>
      </w:r>
      <w:proofErr w:type="spellEnd"/>
      <w:r>
        <w:rPr>
          <w:szCs w:val="24"/>
          <w:lang w:eastAsia="lt-LT"/>
        </w:rPr>
        <w:t xml:space="preserve"> infekcija), skiepijami ne anksčiau kaip po 150 dienų nuo COVID-19 ligos (</w:t>
      </w:r>
      <w:proofErr w:type="spellStart"/>
      <w:r>
        <w:rPr>
          <w:szCs w:val="24"/>
          <w:lang w:eastAsia="lt-LT"/>
        </w:rPr>
        <w:t>koronaviruso</w:t>
      </w:r>
      <w:proofErr w:type="spellEnd"/>
      <w:r>
        <w:rPr>
          <w:szCs w:val="24"/>
          <w:lang w:eastAsia="lt-LT"/>
        </w:rPr>
        <w:t xml:space="preserve"> infekcijos) diagnozės patvirtinimo viena bet kurios</w:t>
      </w:r>
      <w:r>
        <w:rPr>
          <w:b/>
          <w:bCs/>
          <w:szCs w:val="24"/>
          <w:lang w:eastAsia="lt-LT"/>
        </w:rPr>
        <w:t xml:space="preserve"> </w:t>
      </w:r>
      <w:r>
        <w:rPr>
          <w:szCs w:val="24"/>
          <w:lang w:eastAsia="lt-LT"/>
        </w:rPr>
        <w:t xml:space="preserve">COVID-19 vakcinos doze, išskyrus šiuos atvejus, kai skiepijama dviem dozėmis: </w:t>
      </w:r>
    </w:p>
    <w:p w14:paraId="7760B4F0" w14:textId="774C48ED" w:rsidR="0055363C" w:rsidRDefault="000655E5">
      <w:pPr>
        <w:ind w:firstLine="851"/>
        <w:jc w:val="both"/>
        <w:rPr>
          <w:szCs w:val="24"/>
          <w:lang w:eastAsia="lt-LT"/>
        </w:rPr>
      </w:pPr>
      <w:r>
        <w:rPr>
          <w:szCs w:val="24"/>
          <w:lang w:eastAsia="lt-LT"/>
        </w:rPr>
        <w:t>28</w:t>
      </w:r>
      <w:r>
        <w:rPr>
          <w:szCs w:val="24"/>
          <w:vertAlign w:val="superscript"/>
          <w:lang w:eastAsia="lt-LT"/>
        </w:rPr>
        <w:t>2</w:t>
      </w:r>
      <w:r>
        <w:rPr>
          <w:szCs w:val="24"/>
          <w:lang w:eastAsia="lt-LT"/>
        </w:rPr>
        <w:t xml:space="preserve">.1.  jei asmens sprendimu atlikus </w:t>
      </w:r>
      <w:proofErr w:type="spellStart"/>
      <w:r>
        <w:rPr>
          <w:szCs w:val="24"/>
          <w:lang w:eastAsia="lt-LT"/>
        </w:rPr>
        <w:t>IgG</w:t>
      </w:r>
      <w:proofErr w:type="spellEnd"/>
      <w:r>
        <w:rPr>
          <w:szCs w:val="24"/>
          <w:lang w:eastAsia="lt-LT"/>
        </w:rPr>
        <w:t xml:space="preserve"> antikūnų tyrimą po COVID-19 ligos (</w:t>
      </w:r>
      <w:proofErr w:type="spellStart"/>
      <w:r>
        <w:rPr>
          <w:szCs w:val="24"/>
          <w:lang w:eastAsia="lt-LT"/>
        </w:rPr>
        <w:t>koronaviruso</w:t>
      </w:r>
      <w:proofErr w:type="spellEnd"/>
      <w:r>
        <w:rPr>
          <w:szCs w:val="24"/>
          <w:lang w:eastAsia="lt-LT"/>
        </w:rPr>
        <w:t xml:space="preserve"> infekcijos) diagnozės patvirtinimo dienos praėjus ne mažiau kaip 21 dienai,  </w:t>
      </w:r>
      <w:proofErr w:type="spellStart"/>
      <w:r>
        <w:rPr>
          <w:szCs w:val="24"/>
          <w:lang w:eastAsia="lt-LT"/>
        </w:rPr>
        <w:t>IgG</w:t>
      </w:r>
      <w:proofErr w:type="spellEnd"/>
      <w:r>
        <w:rPr>
          <w:szCs w:val="24"/>
          <w:lang w:eastAsia="lt-LT"/>
        </w:rPr>
        <w:t xml:space="preserve"> antikūnai nenustatomi;</w:t>
      </w:r>
    </w:p>
    <w:p w14:paraId="29666118" w14:textId="0513B7F1" w:rsidR="0055363C" w:rsidRDefault="000655E5" w:rsidP="000655E5">
      <w:pPr>
        <w:ind w:firstLine="851"/>
        <w:jc w:val="both"/>
        <w:rPr>
          <w:color w:val="000000"/>
          <w:szCs w:val="24"/>
          <w:lang w:eastAsia="lt-LT"/>
        </w:rPr>
      </w:pPr>
      <w:r>
        <w:rPr>
          <w:szCs w:val="24"/>
          <w:lang w:eastAsia="lt-LT"/>
        </w:rPr>
        <w:t>28</w:t>
      </w:r>
      <w:r>
        <w:rPr>
          <w:szCs w:val="24"/>
          <w:vertAlign w:val="superscript"/>
          <w:lang w:eastAsia="lt-LT"/>
        </w:rPr>
        <w:t>2</w:t>
      </w:r>
      <w:r>
        <w:rPr>
          <w:szCs w:val="24"/>
          <w:lang w:eastAsia="lt-LT"/>
        </w:rPr>
        <w:t>.2. gydytojo sprendimu asmenims, kuriems taikomas sisteminis imunosupresinis gydymas ar yra nustatytas imunodeficitinis sutrikimas.“</w:t>
      </w:r>
    </w:p>
    <w:p w14:paraId="3CA411A0" w14:textId="77777777" w:rsidR="000655E5" w:rsidRDefault="000655E5" w:rsidP="000655E5">
      <w:pPr>
        <w:tabs>
          <w:tab w:val="left" w:pos="1418"/>
        </w:tabs>
        <w:jc w:val="both"/>
      </w:pPr>
    </w:p>
    <w:p w14:paraId="57FE5B09" w14:textId="77777777" w:rsidR="000655E5" w:rsidRDefault="000655E5" w:rsidP="000655E5">
      <w:pPr>
        <w:tabs>
          <w:tab w:val="left" w:pos="1418"/>
        </w:tabs>
        <w:jc w:val="both"/>
      </w:pPr>
    </w:p>
    <w:p w14:paraId="771CDB75" w14:textId="77777777" w:rsidR="000655E5" w:rsidRDefault="000655E5" w:rsidP="000655E5">
      <w:pPr>
        <w:tabs>
          <w:tab w:val="left" w:pos="1418"/>
        </w:tabs>
        <w:jc w:val="both"/>
      </w:pPr>
    </w:p>
    <w:p w14:paraId="53F74BB3" w14:textId="77777777" w:rsidR="000655E5" w:rsidRDefault="000655E5" w:rsidP="000655E5">
      <w:pPr>
        <w:tabs>
          <w:tab w:val="left" w:pos="1418"/>
        </w:tabs>
        <w:jc w:val="both"/>
      </w:pPr>
    </w:p>
    <w:p w14:paraId="1CF7F4DF" w14:textId="7D44EB28" w:rsidR="0055363C" w:rsidRDefault="000655E5" w:rsidP="000655E5">
      <w:pPr>
        <w:tabs>
          <w:tab w:val="left" w:pos="1418"/>
        </w:tabs>
        <w:jc w:val="both"/>
        <w:rPr>
          <w:szCs w:val="24"/>
        </w:rPr>
      </w:pPr>
      <w:r>
        <w:rPr>
          <w:color w:val="000000"/>
          <w:szCs w:val="24"/>
          <w:lang w:eastAsia="lt-LT"/>
        </w:rPr>
        <w:t>Sveikatos apsaugos ministras</w:t>
      </w:r>
      <w:r>
        <w:rPr>
          <w:color w:val="000000"/>
          <w:szCs w:val="24"/>
          <w:lang w:eastAsia="lt-LT"/>
        </w:rPr>
        <w:tab/>
        <w:t xml:space="preserve">                                                                       Arūnas Dulkys</w:t>
      </w:r>
    </w:p>
    <w:sectPr w:rsidR="0055363C">
      <w:headerReference w:type="even" r:id="rId9"/>
      <w:headerReference w:type="default" r:id="rId10"/>
      <w:footerReference w:type="even" r:id="rId11"/>
      <w:footerReference w:type="default" r:id="rId12"/>
      <w:headerReference w:type="first" r:id="rId13"/>
      <w:footerReference w:type="first" r:id="rId14"/>
      <w:pgSz w:w="11907" w:h="16839"/>
      <w:pgMar w:top="1134" w:right="567"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39620D" w14:textId="77777777" w:rsidR="005E153B" w:rsidRDefault="005E153B">
      <w:r>
        <w:separator/>
      </w:r>
    </w:p>
  </w:endnote>
  <w:endnote w:type="continuationSeparator" w:id="0">
    <w:p w14:paraId="0526B47D" w14:textId="77777777" w:rsidR="005E153B" w:rsidRDefault="005E1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BA"/>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FE9FFF" w14:textId="77777777" w:rsidR="0055363C" w:rsidRDefault="0055363C">
    <w:pPr>
      <w:tabs>
        <w:tab w:val="center" w:pos="4819"/>
        <w:tab w:val="right" w:pos="9638"/>
      </w:tabs>
      <w:ind w:firstLine="720"/>
      <w:rPr>
        <w:rFonts w:ascii="Arial" w:hAnsi="Arial" w:cs="Arial"/>
        <w:sz w:val="20"/>
        <w:lang w:eastAsia="lt-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540140" w14:textId="77777777" w:rsidR="0055363C" w:rsidRDefault="0055363C">
    <w:pPr>
      <w:tabs>
        <w:tab w:val="center" w:pos="4819"/>
        <w:tab w:val="right" w:pos="9638"/>
      </w:tabs>
      <w:ind w:firstLine="720"/>
      <w:rPr>
        <w:rFonts w:ascii="Arial" w:hAnsi="Arial" w:cs="Arial"/>
        <w:sz w:val="20"/>
        <w:lang w:eastAsia="lt-LT"/>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E8CF23" w14:textId="77777777" w:rsidR="0055363C" w:rsidRDefault="0055363C">
    <w:pPr>
      <w:tabs>
        <w:tab w:val="center" w:pos="4819"/>
        <w:tab w:val="right" w:pos="9638"/>
      </w:tabs>
      <w:ind w:firstLine="720"/>
      <w:rPr>
        <w:rFonts w:ascii="Arial" w:hAnsi="Arial" w:cs="Arial"/>
        <w:sz w:val="20"/>
        <w:lang w:eastAsia="lt-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3C01A8" w14:textId="77777777" w:rsidR="005E153B" w:rsidRDefault="005E153B">
      <w:r>
        <w:separator/>
      </w:r>
    </w:p>
  </w:footnote>
  <w:footnote w:type="continuationSeparator" w:id="0">
    <w:p w14:paraId="60B10B38" w14:textId="77777777" w:rsidR="005E153B" w:rsidRDefault="005E15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321C31" w14:textId="77777777" w:rsidR="0055363C" w:rsidRDefault="000655E5">
    <w:pPr>
      <w:framePr w:wrap="auto" w:vAnchor="text" w:hAnchor="margin" w:xAlign="center" w:y="1"/>
      <w:tabs>
        <w:tab w:val="center" w:pos="4819"/>
        <w:tab w:val="right" w:pos="9638"/>
      </w:tabs>
      <w:ind w:firstLine="720"/>
      <w:rPr>
        <w:rFonts w:ascii="Arial" w:hAnsi="Arial" w:cs="Arial"/>
        <w:sz w:val="20"/>
        <w:lang w:eastAsia="lt-LT"/>
      </w:rPr>
    </w:pPr>
    <w:r>
      <w:rPr>
        <w:rFonts w:ascii="Arial" w:hAnsi="Arial" w:cs="Arial"/>
        <w:sz w:val="20"/>
        <w:lang w:eastAsia="lt-LT"/>
      </w:rPr>
      <w:fldChar w:fldCharType="begin"/>
    </w:r>
    <w:r>
      <w:rPr>
        <w:rFonts w:ascii="Arial" w:hAnsi="Arial" w:cs="Arial"/>
        <w:sz w:val="20"/>
        <w:lang w:eastAsia="lt-LT"/>
      </w:rPr>
      <w:instrText xml:space="preserve">PAGE  </w:instrText>
    </w:r>
    <w:r>
      <w:rPr>
        <w:rFonts w:ascii="Arial" w:hAnsi="Arial" w:cs="Arial"/>
        <w:sz w:val="20"/>
        <w:lang w:eastAsia="lt-LT"/>
      </w:rPr>
      <w:fldChar w:fldCharType="end"/>
    </w:r>
  </w:p>
  <w:p w14:paraId="5B705B3E" w14:textId="77777777" w:rsidR="0055363C" w:rsidRDefault="0055363C">
    <w:pPr>
      <w:tabs>
        <w:tab w:val="center" w:pos="4819"/>
        <w:tab w:val="right" w:pos="9638"/>
      </w:tabs>
      <w:ind w:firstLine="720"/>
      <w:rPr>
        <w:rFonts w:ascii="Arial" w:hAnsi="Arial" w:cs="Arial"/>
        <w:sz w:val="20"/>
        <w:lang w:eastAsia="lt-LT"/>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BEEA23" w14:textId="6758C704" w:rsidR="0055363C" w:rsidRDefault="000655E5">
    <w:pPr>
      <w:framePr w:wrap="auto" w:vAnchor="text" w:hAnchor="margin" w:xAlign="center" w:y="1"/>
      <w:tabs>
        <w:tab w:val="center" w:pos="4819"/>
        <w:tab w:val="right" w:pos="9638"/>
      </w:tabs>
      <w:rPr>
        <w:rFonts w:ascii="Arial" w:hAnsi="Arial" w:cs="Arial"/>
        <w:sz w:val="20"/>
        <w:lang w:eastAsia="lt-LT"/>
      </w:rPr>
    </w:pPr>
    <w:r>
      <w:rPr>
        <w:rFonts w:ascii="Arial" w:hAnsi="Arial" w:cs="Arial"/>
        <w:sz w:val="20"/>
        <w:lang w:eastAsia="lt-LT"/>
      </w:rPr>
      <w:fldChar w:fldCharType="begin"/>
    </w:r>
    <w:r>
      <w:rPr>
        <w:rFonts w:ascii="Arial" w:hAnsi="Arial" w:cs="Arial"/>
        <w:sz w:val="20"/>
        <w:lang w:eastAsia="lt-LT"/>
      </w:rPr>
      <w:instrText xml:space="preserve">PAGE  </w:instrText>
    </w:r>
    <w:r>
      <w:rPr>
        <w:rFonts w:ascii="Arial" w:hAnsi="Arial" w:cs="Arial"/>
        <w:sz w:val="20"/>
        <w:lang w:eastAsia="lt-LT"/>
      </w:rPr>
      <w:fldChar w:fldCharType="separate"/>
    </w:r>
    <w:r>
      <w:rPr>
        <w:rFonts w:ascii="Arial" w:hAnsi="Arial" w:cs="Arial"/>
        <w:sz w:val="20"/>
        <w:lang w:eastAsia="lt-LT"/>
      </w:rPr>
      <w:t>4</w:t>
    </w:r>
    <w:r>
      <w:rPr>
        <w:rFonts w:ascii="Arial" w:hAnsi="Arial" w:cs="Arial"/>
        <w:sz w:val="20"/>
        <w:lang w:eastAsia="lt-LT"/>
      </w:rPr>
      <w:fldChar w:fldCharType="end"/>
    </w:r>
  </w:p>
  <w:p w14:paraId="5D292951" w14:textId="77777777" w:rsidR="0055363C" w:rsidRDefault="0055363C">
    <w:pPr>
      <w:tabs>
        <w:tab w:val="center" w:pos="4819"/>
        <w:tab w:val="right" w:pos="9638"/>
      </w:tabs>
      <w:ind w:firstLine="720"/>
      <w:rPr>
        <w:rFonts w:ascii="Arial" w:hAnsi="Arial" w:cs="Arial"/>
        <w:sz w:val="20"/>
        <w:lang w:eastAsia="lt-LT"/>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DA0C94" w14:textId="044F4A57" w:rsidR="0055363C" w:rsidRDefault="0055363C">
    <w:pPr>
      <w:tabs>
        <w:tab w:val="center" w:pos="4986"/>
        <w:tab w:val="right" w:pos="99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EE2"/>
    <w:rsid w:val="000236FF"/>
    <w:rsid w:val="000655E5"/>
    <w:rsid w:val="00161EE2"/>
    <w:rsid w:val="0055363C"/>
    <w:rsid w:val="005E153B"/>
  </w:rsids>
  <m:mathPr>
    <m:mathFont m:val="Cambria Math"/>
    <m:brkBin m:val="before"/>
    <m:brkBinSub m:val="--"/>
    <m:smallFrac m:val="0"/>
    <m:dispDef/>
    <m:lMargin m:val="0"/>
    <m:rMargin m:val="0"/>
    <m:defJc m:val="centerGroup"/>
    <m:wrapIndent m:val="1440"/>
    <m:intLim m:val="subSup"/>
    <m:naryLim m:val="undOvr"/>
  </m:mathPr>
  <w:themeFontLang w:val="lt-LT"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ED5E29"/>
  <w15:docId w15:val="{DEC656DB-A2C7-4993-B304-429633CD4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03220">
      <w:bodyDiv w:val="1"/>
      <w:marLeft w:val="0"/>
      <w:marRight w:val="0"/>
      <w:marTop w:val="0"/>
      <w:marBottom w:val="0"/>
      <w:divBdr>
        <w:top w:val="none" w:sz="0" w:space="0" w:color="auto"/>
        <w:left w:val="none" w:sz="0" w:space="0" w:color="auto"/>
        <w:bottom w:val="none" w:sz="0" w:space="0" w:color="auto"/>
        <w:right w:val="none" w:sz="0" w:space="0" w:color="auto"/>
      </w:divBdr>
    </w:div>
    <w:div w:id="481778780">
      <w:bodyDiv w:val="1"/>
      <w:marLeft w:val="0"/>
      <w:marRight w:val="0"/>
      <w:marTop w:val="0"/>
      <w:marBottom w:val="0"/>
      <w:divBdr>
        <w:top w:val="none" w:sz="0" w:space="0" w:color="auto"/>
        <w:left w:val="none" w:sz="0" w:space="0" w:color="auto"/>
        <w:bottom w:val="none" w:sz="0" w:space="0" w:color="auto"/>
        <w:right w:val="none" w:sz="0" w:space="0" w:color="auto"/>
      </w:divBdr>
    </w:div>
    <w:div w:id="608244220">
      <w:bodyDiv w:val="1"/>
      <w:marLeft w:val="0"/>
      <w:marRight w:val="0"/>
      <w:marTop w:val="0"/>
      <w:marBottom w:val="0"/>
      <w:divBdr>
        <w:top w:val="none" w:sz="0" w:space="0" w:color="auto"/>
        <w:left w:val="none" w:sz="0" w:space="0" w:color="auto"/>
        <w:bottom w:val="none" w:sz="0" w:space="0" w:color="auto"/>
        <w:right w:val="none" w:sz="0" w:space="0" w:color="auto"/>
      </w:divBdr>
    </w:div>
    <w:div w:id="781918312">
      <w:bodyDiv w:val="1"/>
      <w:marLeft w:val="0"/>
      <w:marRight w:val="0"/>
      <w:marTop w:val="0"/>
      <w:marBottom w:val="0"/>
      <w:divBdr>
        <w:top w:val="none" w:sz="0" w:space="0" w:color="auto"/>
        <w:left w:val="none" w:sz="0" w:space="0" w:color="auto"/>
        <w:bottom w:val="none" w:sz="0" w:space="0" w:color="auto"/>
        <w:right w:val="none" w:sz="0" w:space="0" w:color="auto"/>
      </w:divBdr>
    </w:div>
    <w:div w:id="820343455">
      <w:bodyDiv w:val="1"/>
      <w:marLeft w:val="0"/>
      <w:marRight w:val="0"/>
      <w:marTop w:val="0"/>
      <w:marBottom w:val="0"/>
      <w:divBdr>
        <w:top w:val="none" w:sz="0" w:space="0" w:color="auto"/>
        <w:left w:val="none" w:sz="0" w:space="0" w:color="auto"/>
        <w:bottom w:val="none" w:sz="0" w:space="0" w:color="auto"/>
        <w:right w:val="none" w:sz="0" w:space="0" w:color="auto"/>
      </w:divBdr>
      <w:divsChild>
        <w:div w:id="1003585398">
          <w:marLeft w:val="0"/>
          <w:marRight w:val="0"/>
          <w:marTop w:val="0"/>
          <w:marBottom w:val="0"/>
          <w:divBdr>
            <w:top w:val="none" w:sz="0" w:space="0" w:color="auto"/>
            <w:left w:val="none" w:sz="0" w:space="0" w:color="auto"/>
            <w:bottom w:val="none" w:sz="0" w:space="0" w:color="auto"/>
            <w:right w:val="none" w:sz="0" w:space="0" w:color="auto"/>
          </w:divBdr>
          <w:divsChild>
            <w:div w:id="146944668">
              <w:marLeft w:val="0"/>
              <w:marRight w:val="0"/>
              <w:marTop w:val="0"/>
              <w:marBottom w:val="0"/>
              <w:divBdr>
                <w:top w:val="none" w:sz="0" w:space="0" w:color="auto"/>
                <w:left w:val="none" w:sz="0" w:space="0" w:color="auto"/>
                <w:bottom w:val="none" w:sz="0" w:space="0" w:color="auto"/>
                <w:right w:val="none" w:sz="0" w:space="0" w:color="auto"/>
              </w:divBdr>
            </w:div>
            <w:div w:id="315647448">
              <w:marLeft w:val="0"/>
              <w:marRight w:val="0"/>
              <w:marTop w:val="0"/>
              <w:marBottom w:val="0"/>
              <w:divBdr>
                <w:top w:val="none" w:sz="0" w:space="0" w:color="auto"/>
                <w:left w:val="none" w:sz="0" w:space="0" w:color="auto"/>
                <w:bottom w:val="none" w:sz="0" w:space="0" w:color="auto"/>
                <w:right w:val="none" w:sz="0" w:space="0" w:color="auto"/>
              </w:divBdr>
            </w:div>
          </w:divsChild>
        </w:div>
        <w:div w:id="2026208319">
          <w:marLeft w:val="0"/>
          <w:marRight w:val="0"/>
          <w:marTop w:val="0"/>
          <w:marBottom w:val="0"/>
          <w:divBdr>
            <w:top w:val="none" w:sz="0" w:space="0" w:color="auto"/>
            <w:left w:val="none" w:sz="0" w:space="0" w:color="auto"/>
            <w:bottom w:val="none" w:sz="0" w:space="0" w:color="auto"/>
            <w:right w:val="none" w:sz="0" w:space="0" w:color="auto"/>
          </w:divBdr>
        </w:div>
      </w:divsChild>
    </w:div>
    <w:div w:id="850607037">
      <w:bodyDiv w:val="1"/>
      <w:marLeft w:val="0"/>
      <w:marRight w:val="0"/>
      <w:marTop w:val="0"/>
      <w:marBottom w:val="0"/>
      <w:divBdr>
        <w:top w:val="none" w:sz="0" w:space="0" w:color="auto"/>
        <w:left w:val="none" w:sz="0" w:space="0" w:color="auto"/>
        <w:bottom w:val="none" w:sz="0" w:space="0" w:color="auto"/>
        <w:right w:val="none" w:sz="0" w:space="0" w:color="auto"/>
      </w:divBdr>
    </w:div>
    <w:div w:id="1131480228">
      <w:bodyDiv w:val="1"/>
      <w:marLeft w:val="0"/>
      <w:marRight w:val="0"/>
      <w:marTop w:val="0"/>
      <w:marBottom w:val="0"/>
      <w:divBdr>
        <w:top w:val="none" w:sz="0" w:space="0" w:color="auto"/>
        <w:left w:val="none" w:sz="0" w:space="0" w:color="auto"/>
        <w:bottom w:val="none" w:sz="0" w:space="0" w:color="auto"/>
        <w:right w:val="none" w:sz="0" w:space="0" w:color="auto"/>
      </w:divBdr>
    </w:div>
    <w:div w:id="1204053708">
      <w:bodyDiv w:val="1"/>
      <w:marLeft w:val="0"/>
      <w:marRight w:val="0"/>
      <w:marTop w:val="0"/>
      <w:marBottom w:val="0"/>
      <w:divBdr>
        <w:top w:val="none" w:sz="0" w:space="0" w:color="auto"/>
        <w:left w:val="none" w:sz="0" w:space="0" w:color="auto"/>
        <w:bottom w:val="none" w:sz="0" w:space="0" w:color="auto"/>
        <w:right w:val="none" w:sz="0" w:space="0" w:color="auto"/>
      </w:divBdr>
      <w:divsChild>
        <w:div w:id="189999746">
          <w:marLeft w:val="0"/>
          <w:marRight w:val="0"/>
          <w:marTop w:val="0"/>
          <w:marBottom w:val="0"/>
          <w:divBdr>
            <w:top w:val="none" w:sz="0" w:space="0" w:color="auto"/>
            <w:left w:val="none" w:sz="0" w:space="0" w:color="auto"/>
            <w:bottom w:val="none" w:sz="0" w:space="0" w:color="auto"/>
            <w:right w:val="none" w:sz="0" w:space="0" w:color="auto"/>
          </w:divBdr>
        </w:div>
      </w:divsChild>
    </w:div>
    <w:div w:id="1204557146">
      <w:bodyDiv w:val="1"/>
      <w:marLeft w:val="0"/>
      <w:marRight w:val="0"/>
      <w:marTop w:val="0"/>
      <w:marBottom w:val="0"/>
      <w:divBdr>
        <w:top w:val="none" w:sz="0" w:space="0" w:color="auto"/>
        <w:left w:val="none" w:sz="0" w:space="0" w:color="auto"/>
        <w:bottom w:val="none" w:sz="0" w:space="0" w:color="auto"/>
        <w:right w:val="none" w:sz="0" w:space="0" w:color="auto"/>
      </w:divBdr>
    </w:div>
    <w:div w:id="1239053108">
      <w:bodyDiv w:val="1"/>
      <w:marLeft w:val="0"/>
      <w:marRight w:val="0"/>
      <w:marTop w:val="0"/>
      <w:marBottom w:val="0"/>
      <w:divBdr>
        <w:top w:val="none" w:sz="0" w:space="0" w:color="auto"/>
        <w:left w:val="none" w:sz="0" w:space="0" w:color="auto"/>
        <w:bottom w:val="none" w:sz="0" w:space="0" w:color="auto"/>
        <w:right w:val="none" w:sz="0" w:space="0" w:color="auto"/>
      </w:divBdr>
    </w:div>
    <w:div w:id="1293560673">
      <w:bodyDiv w:val="1"/>
      <w:marLeft w:val="0"/>
      <w:marRight w:val="0"/>
      <w:marTop w:val="0"/>
      <w:marBottom w:val="0"/>
      <w:divBdr>
        <w:top w:val="none" w:sz="0" w:space="0" w:color="auto"/>
        <w:left w:val="none" w:sz="0" w:space="0" w:color="auto"/>
        <w:bottom w:val="none" w:sz="0" w:space="0" w:color="auto"/>
        <w:right w:val="none" w:sz="0" w:space="0" w:color="auto"/>
      </w:divBdr>
    </w:div>
    <w:div w:id="1308123263">
      <w:bodyDiv w:val="1"/>
      <w:marLeft w:val="0"/>
      <w:marRight w:val="0"/>
      <w:marTop w:val="0"/>
      <w:marBottom w:val="0"/>
      <w:divBdr>
        <w:top w:val="none" w:sz="0" w:space="0" w:color="auto"/>
        <w:left w:val="none" w:sz="0" w:space="0" w:color="auto"/>
        <w:bottom w:val="none" w:sz="0" w:space="0" w:color="auto"/>
        <w:right w:val="none" w:sz="0" w:space="0" w:color="auto"/>
      </w:divBdr>
    </w:div>
    <w:div w:id="1425611256">
      <w:bodyDiv w:val="1"/>
      <w:marLeft w:val="0"/>
      <w:marRight w:val="0"/>
      <w:marTop w:val="0"/>
      <w:marBottom w:val="0"/>
      <w:divBdr>
        <w:top w:val="none" w:sz="0" w:space="0" w:color="auto"/>
        <w:left w:val="none" w:sz="0" w:space="0" w:color="auto"/>
        <w:bottom w:val="none" w:sz="0" w:space="0" w:color="auto"/>
        <w:right w:val="none" w:sz="0" w:space="0" w:color="auto"/>
      </w:divBdr>
      <w:divsChild>
        <w:div w:id="1045981414">
          <w:marLeft w:val="0"/>
          <w:marRight w:val="0"/>
          <w:marTop w:val="0"/>
          <w:marBottom w:val="0"/>
          <w:divBdr>
            <w:top w:val="none" w:sz="0" w:space="0" w:color="auto"/>
            <w:left w:val="none" w:sz="0" w:space="0" w:color="auto"/>
            <w:bottom w:val="none" w:sz="0" w:space="0" w:color="auto"/>
            <w:right w:val="none" w:sz="0" w:space="0" w:color="auto"/>
          </w:divBdr>
        </w:div>
      </w:divsChild>
    </w:div>
    <w:div w:id="1817138264">
      <w:bodyDiv w:val="1"/>
      <w:marLeft w:val="0"/>
      <w:marRight w:val="0"/>
      <w:marTop w:val="0"/>
      <w:marBottom w:val="0"/>
      <w:divBdr>
        <w:top w:val="none" w:sz="0" w:space="0" w:color="auto"/>
        <w:left w:val="none" w:sz="0" w:space="0" w:color="auto"/>
        <w:bottom w:val="none" w:sz="0" w:space="0" w:color="auto"/>
        <w:right w:val="none" w:sz="0" w:space="0" w:color="auto"/>
      </w:divBdr>
    </w:div>
    <w:div w:id="2013871283">
      <w:bodyDiv w:val="1"/>
      <w:marLeft w:val="0"/>
      <w:marRight w:val="0"/>
      <w:marTop w:val="0"/>
      <w:marBottom w:val="0"/>
      <w:divBdr>
        <w:top w:val="none" w:sz="0" w:space="0" w:color="auto"/>
        <w:left w:val="none" w:sz="0" w:space="0" w:color="auto"/>
        <w:bottom w:val="none" w:sz="0" w:space="0" w:color="auto"/>
        <w:right w:val="none" w:sz="0" w:space="0" w:color="auto"/>
      </w:divBdr>
    </w:div>
    <w:div w:id="2082829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97D8EA-637D-4009-9F8A-8822D5D80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1759</Words>
  <Characters>1004</Characters>
  <Application>Microsoft Office Word</Application>
  <DocSecurity>0</DocSecurity>
  <Lines>8</Lines>
  <Paragraphs>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Aušrinė Storpirštienė</dc:creator>
  <cp:lastModifiedBy>Vitalija Endrikienė</cp:lastModifiedBy>
  <cp:revision>2</cp:revision>
  <dcterms:created xsi:type="dcterms:W3CDTF">2021-08-19T13:45:00Z</dcterms:created>
  <dcterms:modified xsi:type="dcterms:W3CDTF">2021-08-19T13:45:00Z</dcterms:modified>
</cp:coreProperties>
</file>