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EC525E">
              <w:rPr>
                <w:b/>
              </w:rPr>
              <w:t> </w:t>
            </w:r>
            <w:r w:rsidR="00EC525E">
              <w:rPr>
                <w:b/>
              </w:rPr>
              <w:t> </w:t>
            </w:r>
            <w:r w:rsidR="00EC525E">
              <w:rPr>
                <w:b/>
              </w:rPr>
              <w:t> </w:t>
            </w:r>
            <w:r w:rsidR="00EC525E">
              <w:rPr>
                <w:b/>
              </w:rPr>
              <w:t> </w:t>
            </w:r>
            <w:r w:rsidR="00EC525E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EC525E" w:rsidRDefault="004805E9">
            <w:pPr>
              <w:pStyle w:val="Antrats"/>
              <w:tabs>
                <w:tab w:val="left" w:pos="5244"/>
              </w:tabs>
              <w:jc w:val="center"/>
            </w:pPr>
            <w:r w:rsidRPr="00EC525E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9pt" o:ole="" fillcolor="window">
                  <v:imagedata r:id="rId6" o:title=""/>
                </v:shape>
                <o:OLEObject Type="Embed" ProgID="Word.Picture.8" ShapeID="_x0000_i1025" DrawAspect="Content" ObjectID="_1673790020" r:id="rId7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A2DD2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F6686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A2DD2">
              <w:rPr>
                <w:b/>
                <w:noProof/>
              </w:rPr>
              <w:t>D</w:t>
            </w:r>
            <w:r w:rsidR="008A2DD2" w:rsidRPr="00274063">
              <w:rPr>
                <w:b/>
                <w:noProof/>
              </w:rPr>
              <w:t xml:space="preserve">ĖL KAUNO MIESTO SAVIVALDYBĖS 2021–2023 METŲ STRATEGINIO VEIKLOS PLANO PATVIRTINIMO 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EC525E">
              <w:rPr>
                <w:noProof/>
              </w:rPr>
              <w:t xml:space="preserve">2021 m. vasario 2 d. 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EC525E">
              <w:rPr>
                <w:noProof/>
              </w:rPr>
              <w:t>T-</w:t>
            </w:r>
            <w:r w:rsidR="008A2DD2">
              <w:rPr>
                <w:noProof/>
              </w:rPr>
              <w:t>3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274063" w:rsidRPr="005C2B3D" w:rsidRDefault="00274063" w:rsidP="00274063">
      <w:pPr>
        <w:pStyle w:val="Pagrindinistekstas"/>
        <w:jc w:val="both"/>
      </w:pPr>
      <w:bookmarkStart w:id="14" w:name="r18"/>
      <w:r w:rsidRPr="005C2B3D">
        <w:t>Vadovaudamasi Lietuvos Respublikos vietos savivaldos įstatymo 6 straipsnio</w:t>
      </w:r>
      <w:r w:rsidR="003D3B48">
        <w:t xml:space="preserve"> </w:t>
      </w:r>
      <w:r w:rsidRPr="005C2B3D">
        <w:t>2</w:t>
      </w:r>
      <w:r w:rsidRPr="005C2B3D">
        <w:rPr>
          <w:spacing w:val="-4"/>
        </w:rPr>
        <w:t>2</w:t>
      </w:r>
      <w:r w:rsidR="003D3B48">
        <w:rPr>
          <w:spacing w:val="-4"/>
        </w:rPr>
        <w:t> </w:t>
      </w:r>
      <w:r w:rsidRPr="005C2B3D">
        <w:rPr>
          <w:spacing w:val="-4"/>
        </w:rPr>
        <w:t>punktu</w:t>
      </w:r>
      <w:r w:rsidRPr="005C2B3D">
        <w:t>, 10</w:t>
      </w:r>
      <w:r w:rsidRPr="005C2B3D">
        <w:rPr>
          <w:vertAlign w:val="superscript"/>
        </w:rPr>
        <w:t>3</w:t>
      </w:r>
      <w:r w:rsidRPr="005C2B3D">
        <w:t xml:space="preserve"> straipsnio 3 dalimi ir 16 straipsnio 2 dalies 40 punktu, atsižvelgdama į Kauno miesto savivaldybės strateginio planavimo dokumentų rengimo ir įgyvendinimo stebėsenos tvarkos aprašą, patvirtintą Kauno miesto savivaldybės tarybos 2016 m. rugsėjo 6 d. sprendimu Nr. T-438 „Dėl Kauno miesto savivaldybės strateginio planavimo dokumentų rengimo ir įgyvendinimo stebėsenos tvarkos aprašo patvirtinimo“, Kauno miesto savivaldybės taryba  n u s p r e n d ž i a: </w:t>
      </w:r>
    </w:p>
    <w:p w:rsidR="00274063" w:rsidRPr="008E4039" w:rsidRDefault="00274063" w:rsidP="00274063">
      <w:pPr>
        <w:pStyle w:val="Pagrindinistekstas"/>
        <w:jc w:val="both"/>
      </w:pPr>
      <w:r w:rsidRPr="008E4039">
        <w:t>1. Patvirtinti Kauno miesto savivaldybės 202</w:t>
      </w:r>
      <w:r>
        <w:t>1</w:t>
      </w:r>
      <w:r w:rsidRPr="008E4039">
        <w:t>–202</w:t>
      </w:r>
      <w:r>
        <w:t>3</w:t>
      </w:r>
      <w:r w:rsidRPr="008E4039">
        <w:t xml:space="preserve"> metų strateginį veiklos planą (pridedama).</w:t>
      </w:r>
      <w:r w:rsidR="003D3B48">
        <w:t xml:space="preserve"> </w:t>
      </w:r>
    </w:p>
    <w:p w:rsidR="00274063" w:rsidRPr="008E4039" w:rsidRDefault="00274063" w:rsidP="00274063">
      <w:pPr>
        <w:pStyle w:val="Pagrindinistekstas"/>
        <w:jc w:val="both"/>
      </w:pPr>
      <w:r w:rsidRPr="008E4039">
        <w:t>2. Įpareigoti Kauno miesto savivaldybės administracijos direktorių organizuoti Kauno miesto savivaldybės 202</w:t>
      </w:r>
      <w:r>
        <w:t>1</w:t>
      </w:r>
      <w:r w:rsidRPr="008E4039">
        <w:t>–202</w:t>
      </w:r>
      <w:r>
        <w:t>3</w:t>
      </w:r>
      <w:r w:rsidRPr="008E4039">
        <w:t xml:space="preserve"> metų strateginio veiklos plano vykdymą. </w:t>
      </w:r>
    </w:p>
    <w:p w:rsidR="004805E9" w:rsidRDefault="00274063" w:rsidP="003D3B48">
      <w:pPr>
        <w:pStyle w:val="Pagrindinistekstas"/>
        <w:jc w:val="both"/>
      </w:pPr>
      <w:r w:rsidRPr="008E4039">
        <w:t xml:space="preserve">3. Šis sprendimas </w:t>
      </w:r>
      <w:r w:rsidR="003D3B48" w:rsidRPr="003D3B48">
        <w:t xml:space="preserve">per vieną mėnesį nuo jo paskelbimo dienos </w:t>
      </w:r>
      <w:r w:rsidRPr="008E4039">
        <w:t xml:space="preserve">gali būti </w:t>
      </w:r>
      <w:r w:rsidRPr="00AA4D3B">
        <w:t>skundžiamas Regionų apygardos administracinio teismo Kauno rūmams (A. Mickevičiaus g. 8A, Kaunas) Lietuvos Respublikos administracinių bylų teisenos įstatymo nustatyta tvarka.</w:t>
      </w:r>
      <w:r w:rsidR="003D3B48">
        <w:t xml:space="preserve"> </w:t>
      </w:r>
    </w:p>
    <w:bookmarkEnd w:id="14"/>
    <w:p w:rsidR="004805E9" w:rsidRDefault="004805E9">
      <w:pPr>
        <w:ind w:firstLine="1298"/>
        <w:sectPr w:rsidR="004805E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274063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274063" w:rsidRPr="00274063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EC525E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EC525E">
              <w:rPr>
                <w:noProof/>
              </w:rPr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EC525E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21C" w:rsidRDefault="0027121C">
      <w:r>
        <w:separator/>
      </w:r>
    </w:p>
  </w:endnote>
  <w:endnote w:type="continuationSeparator" w:id="0">
    <w:p w:rsidR="0027121C" w:rsidRDefault="0027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21C" w:rsidRDefault="0027121C">
      <w:pPr>
        <w:pStyle w:val="Porat"/>
        <w:spacing w:before="240"/>
      </w:pPr>
    </w:p>
  </w:footnote>
  <w:footnote w:type="continuationSeparator" w:id="0">
    <w:p w:rsidR="0027121C" w:rsidRDefault="00271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2C6018"/>
    <w:rsid w:val="000263EC"/>
    <w:rsid w:val="0004523A"/>
    <w:rsid w:val="00050B61"/>
    <w:rsid w:val="000727A2"/>
    <w:rsid w:val="00266465"/>
    <w:rsid w:val="0027121C"/>
    <w:rsid w:val="00274063"/>
    <w:rsid w:val="002C6018"/>
    <w:rsid w:val="003637E1"/>
    <w:rsid w:val="003D3B48"/>
    <w:rsid w:val="004805E9"/>
    <w:rsid w:val="005E3B3F"/>
    <w:rsid w:val="006A138F"/>
    <w:rsid w:val="007D1D62"/>
    <w:rsid w:val="00851D77"/>
    <w:rsid w:val="008A2DD2"/>
    <w:rsid w:val="008D13CF"/>
    <w:rsid w:val="009F39E5"/>
    <w:rsid w:val="00B462C9"/>
    <w:rsid w:val="00B535F7"/>
    <w:rsid w:val="00BB3F5F"/>
    <w:rsid w:val="00BD77D0"/>
    <w:rsid w:val="00C06CE3"/>
    <w:rsid w:val="00C10BF5"/>
    <w:rsid w:val="00D86282"/>
    <w:rsid w:val="00E87B48"/>
    <w:rsid w:val="00EC525E"/>
    <w:rsid w:val="00EF11ED"/>
    <w:rsid w:val="00F2223C"/>
    <w:rsid w:val="00F6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B1B7AB"/>
  <w15:docId w15:val="{1E4B1C96-A4BB-416B-948E-CD14DE30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274063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525E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525E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934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2021-02-2    SPRENDIMAS   Nr. T-</vt:lpstr>
      <vt:lpstr> </vt:lpstr>
    </vt:vector>
  </TitlesOfParts>
  <Manager>Savivaldybės meras Visvaldas Matijošaitis</Manager>
  <Company>KAUNO MIESTO SAVIVALDYBĖ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2021-02-2    SPRENDIMAS   Nr. T-</dc:title>
  <dc:subject>DĖL KAUNO MIESTO SAVIVALDYBĖS 2021–2023 METŲ STRATEGINIO VEIKLOS PLANO PATVIRTINIMO</dc:subject>
  <dc:creator>Deiviskareivis Deiviskareivis</dc:creator>
  <cp:lastModifiedBy>Lina Rutavičienė</cp:lastModifiedBy>
  <cp:revision>2</cp:revision>
  <cp:lastPrinted>2021-02-02T14:53:00Z</cp:lastPrinted>
  <dcterms:created xsi:type="dcterms:W3CDTF">2021-02-02T14:54:00Z</dcterms:created>
  <dcterms:modified xsi:type="dcterms:W3CDTF">2021-02-02T14:54:00Z</dcterms:modified>
</cp:coreProperties>
</file>