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KURČIŲJŲ IR NEPRIGIRDINČIŲJŲ CENTRO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A-4163</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V-2545 „Dėl pagrindinio ir vidurinio ugdymo organizavimo būtinų sąlygų“ 3.1 papunkčiu</w:t>
      </w:r>
      <w:r>
        <w:rPr>
          <w:szCs w:val="24"/>
        </w:rPr>
        <w:t xml:space="preserve">, siekdamas taikyti COVID-19 ligos (koronaviruso infekcijos) plitimą mažinančias priemones Kauno </w:t>
      </w:r>
      <w:r>
        <w:rPr>
          <w:bCs/>
        </w:rPr>
        <w:t>kurčiųjų ir neprigirdinčiųjų</w:t>
      </w:r>
      <w:r>
        <w:rPr>
          <w:b/>
        </w:rPr>
        <w:t xml:space="preserve"> </w:t>
      </w:r>
      <w:r>
        <w:rPr>
          <w:szCs w:val="24"/>
        </w:rPr>
        <w:t xml:space="preserve"> centro 9 ir 10  klasėse ir atsižvelgdamas į  Nacionalinio visuomenės sveikatos centro prie Sveikatos apsaugos ministerijos Kauno departamento 2020 m. gruodžio 11 d. raštą Nr.</w:t>
      </w:r>
      <w:r>
        <w:rPr>
          <w:color w:val="000000"/>
          <w:szCs w:val="24"/>
          <w:shd w:fill="FFFFFF" w:val="clear"/>
        </w:rPr>
        <w:t xml:space="preserve"> 2-13 16.1.17 E)2-130164 ir </w:t>
      </w:r>
      <w:r>
        <w:rPr>
          <w:szCs w:val="24"/>
        </w:rPr>
        <w:t xml:space="preserve">Kauno miesto savivaldybės visuomenės sveikatos biuro </w:t>
      </w:r>
      <w:r>
        <w:rPr>
          <w:szCs w:val="24"/>
          <w:lang w:eastAsia="x-none"/>
        </w:rPr>
        <w:t xml:space="preserve">2020 m. gruodžio 10 d. raštą </w:t>
      </w:r>
      <w:r>
        <w:rPr>
          <w:szCs w:val="24"/>
        </w:rPr>
        <w:t>Nr. SV-2-888</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w:t>
      </w:r>
      <w:r>
        <w:rPr>
          <w:bCs/>
        </w:rPr>
        <w:t>kurčiųjų ir neprigirdinčiųjų</w:t>
      </w:r>
      <w:r>
        <w:rPr>
          <w:b/>
        </w:rPr>
        <w:t xml:space="preserve"> </w:t>
      </w:r>
      <w:r>
        <w:rPr>
          <w:szCs w:val="24"/>
        </w:rPr>
        <w:t xml:space="preserve"> centro dalis veiklos ribojama – 9 ir 10 klasėse </w:t>
      </w:r>
      <w:r>
        <w:rPr/>
        <w:t>ugdymo procesas įgyvendinamas nuotoliniu ugdymo proceso organizavimo būdu.</w:t>
      </w:r>
    </w:p>
    <w:p>
      <w:pPr>
        <w:pStyle w:val="ListParagraph"/>
        <w:numPr>
          <w:ilvl w:val="0"/>
          <w:numId w:val="1"/>
        </w:numPr>
        <w:tabs>
          <w:tab w:val="left" w:pos="1701" w:leader="none"/>
        </w:tabs>
        <w:spacing w:lineRule="auto" w:line="336"/>
        <w:ind w:left="0" w:firstLine="1276"/>
        <w:jc w:val="both"/>
        <w:rPr>
          <w:szCs w:val="24"/>
        </w:rPr>
      </w:pPr>
      <w:r>
        <w:rPr>
          <w:szCs w:val="24"/>
        </w:rPr>
        <w:t xml:space="preserve">Į p a r e i g o j u  Kauno miesto savivaldybės administracijos Švietimo skyriaus vedėją Oną Gucevičienę informuoti Kauno Kauno </w:t>
      </w:r>
      <w:r>
        <w:rPr>
          <w:bCs/>
        </w:rPr>
        <w:t>kurčiųjų ir neprigirdinčiųjų</w:t>
      </w:r>
      <w:r>
        <w:rPr>
          <w:b/>
        </w:rPr>
        <w:t xml:space="preserve"> </w:t>
      </w:r>
      <w:r>
        <w:rPr>
          <w:szCs w:val="24"/>
        </w:rPr>
        <w:t xml:space="preserve"> centro direktorę Laimutę Gervinskienę apie šį įsakymą.</w:t>
      </w:r>
    </w:p>
    <w:p>
      <w:pPr>
        <w:pStyle w:val="TextBody"/>
        <w:spacing w:lineRule="auto" w:line="336"/>
        <w:ind w:firstLine="1276"/>
        <w:jc w:val="both"/>
        <w:rPr>
          <w:szCs w:val="24"/>
        </w:rPr>
      </w:pPr>
      <w:r>
        <w:rPr>
          <w:szCs w:val="24"/>
        </w:rPr>
        <w:t xml:space="preserve">3. N u s t a t a u, kad šis įsakymas galioja iki 2020 m. gruodžio 21 d.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96" w:hanging="42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1115-5F94-4963-8AEC-97CA2362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306</Words>
  <Characters>1768</Characters>
  <CharactersWithSpaces>2052</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2020-12-11T14:14:00Z</dcterms:created>
  <dc:creator>Švietimo skyrius</dc:creator>
  <dc:description/>
  <dc:language>lt-LT</dc:language>
  <cp:lastModifiedBy>Inga Mikutytė</cp:lastModifiedBy>
  <cp:lastPrinted>2001-05-16T08:19:00Z</cp:lastPrinted>
  <dcterms:modified xsi:type="dcterms:W3CDTF">2020-12-11T14:14:00Z</dcterms:modified>
  <cp:revision>2</cp:revision>
  <dc:subject>DĖL KAUNO KURČIŲJŲ IR NEPRIGIRDINČIŲJŲ CENTRO DALIES VEIKLOS RIBOJIMO</dc:subject>
  <dc:title>KAUNO MIESTO SAVIVALDYBĖS ADMINISTRACIJOS DIREKTORIUS   2020-12-11   ĮSAKYMAS   Nr. A-4163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