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PRANO MAŠIOTO PRADINĖS MOKYKLOS 4B KLASĖJE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A-4044</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Prano Mašioto pradinės mokyklos 4b klasėje </w:t>
      </w:r>
      <w:r>
        <w:rPr/>
        <w:t xml:space="preserve">ir atsižvelgdamas į Nacionalinio visuomenės sveikatos centro prie Sveikatos apsaugos ministerijos Kauno departamento 2020 m. gruodžio 5 d. raštą Nr. (2-13 16.17E)2-122748 ir Kauno miesto savivaldybės visuomenės sveikatos biuro </w:t>
      </w:r>
      <w:r>
        <w:rPr>
          <w:lang w:eastAsia="x-none"/>
        </w:rPr>
        <w:t>2020 m. gruodžio 4</w:t>
      </w:r>
      <w:r>
        <w:rPr>
          <w:lang w:val="en-US" w:eastAsia="x-none"/>
        </w:rPr>
        <w:t> </w:t>
      </w:r>
      <w:r>
        <w:rPr>
          <w:lang w:eastAsia="x-none"/>
        </w:rPr>
        <w:t xml:space="preserve">d. raštą </w:t>
      </w:r>
      <w:r>
        <w:rPr>
          <w:szCs w:val="24"/>
          <w:lang w:eastAsia="x-none"/>
        </w:rPr>
        <w:t>Nr. SV-2-795:</w:t>
      </w:r>
    </w:p>
    <w:p>
      <w:pPr>
        <w:pStyle w:val="Normal"/>
        <w:spacing w:lineRule="auto" w:line="336"/>
        <w:ind w:firstLine="1276"/>
        <w:jc w:val="both"/>
        <w:rPr>
          <w:szCs w:val="24"/>
        </w:rPr>
      </w:pPr>
      <w:r>
        <w:rPr>
          <w:szCs w:val="24"/>
        </w:rPr>
        <w:t xml:space="preserve">1.  N u s t a t a u, kad Kauno Prano Mašioto pradinės mokyklos 4b klasėje </w:t>
      </w:r>
      <w:r>
        <w:rPr>
          <w:szCs w:val="24"/>
          <w:lang w:eastAsia="lt-LT"/>
        </w:rPr>
        <w:t>ugdymo procesas įgyvendinamas nuotoliniu ugdymo proceso organizavimo būdu iki 2020 m. gruodžio 10 d. (įskaitytinai)</w:t>
      </w:r>
      <w:r>
        <w:rPr>
          <w:szCs w:val="24"/>
          <w:lang w:val="en-US"/>
        </w:rPr>
        <w:t>.</w:t>
      </w:r>
    </w:p>
    <w:p>
      <w:pPr>
        <w:pStyle w:val="TextBody"/>
        <w:spacing w:lineRule="auto" w:line="336"/>
        <w:ind w:firstLine="1276"/>
        <w:jc w:val="both"/>
        <w:rPr>
          <w:szCs w:val="24"/>
        </w:rPr>
      </w:pPr>
      <w:r>
        <w:rPr>
          <w:szCs w:val="24"/>
        </w:rPr>
        <w:t>2. Į p a r e i g o j u  Kauno Prano Mašioto pradinės mokyklos l. e. p. direktorę Gretą Savickę: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Prano Mašioto pradinės mokyklos 4b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Prano Mašioto pradinės mokyklos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Prano Mašioto pradinės mokyklos 4b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mokymo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Prano Mašioto pradinės mokyklos 4b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Prano Mašioto pradinės mokyklos l. e. p. direktorę Gretą Savickę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B4FB-36FE-4B8B-A100-3F089CA1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563</Words>
  <Characters>3715</Characters>
  <CharactersWithSpaces>4253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2020-12-07T12:02:00Z</dcterms:created>
  <dc:creator>Švietimo skyrius</dc:creator>
  <dc:description/>
  <dc:language>lt-LT</dc:language>
  <cp:lastModifiedBy>Inga Mikutytė</cp:lastModifiedBy>
  <cp:lastPrinted>2020-09-02T09:48:00Z</cp:lastPrinted>
  <dcterms:modified xsi:type="dcterms:W3CDTF">2020-12-07T12:02:00Z</dcterms:modified>
  <cp:revision>2</cp:revision>
  <dc:subject>DĖL COVID-19 LIGOS (KORONAVIRUSO INFEKCIJOS) PLITIMĄ MAŽINANČIŲ PRIEMONIŲ KAUNO PRANO MAŠIOTO PRADINĖS MOKYKLOS 4B KLASĖJE  NUSTATYMO</dc:subject>
  <dc:title>KAUNO MIESTO SAVIVALDYBĖS ADMINISTRACIJOS DIREKTORIUS   2020-12-07  ĮSAKYMAS   Nr. A-4044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