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w:t>
            </w:r>
            <w:bookmarkStart w:id="3" w:name="_GoBack"/>
            <w:bookmarkEnd w:id="3"/>
            <w:r>
              <w:rPr>
                <w:b/>
              </w:rPr>
              <w:t>tas</w:t>
            </w:r>
            <w:bookmarkStart w:id="4" w:name="r03_1"/>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szCs w:val="24"/>
              </w:rPr>
              <w:t>DĖL UGDYMO ORGANIZAVIMO PAGRINDINIO IR VIDURINIO UGDYMO PROGRAMAS VYKDANČIOSE KAUNO MIESTO SAVIVALDYBĖS BIUDŽETINĖSE IR VIEŠOSIOSE ĮSTAIGOSE</w:t>
            </w:r>
            <w:bookmarkStart w:id="24" w:name="r17"/>
            <w:bookmarkEnd w:id="24"/>
            <w:bookmarkEnd w:id="21"/>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6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A-3546</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nutarimu Nr. 152 „Dėl valstybės lygio ekstremaliosios situacijos paskelbimo“ , </w:t>
      </w:r>
      <w:r>
        <w:rPr>
          <w:szCs w:val="24"/>
          <w:lang w:eastAsia="lt-LT"/>
        </w:rPr>
        <w:t xml:space="preserve">Lietuvos Respublikos sveikatos apsaugos ministro – valstybės lygio ekstremaliosios situacijos valstybės operacijų vadovo </w:t>
      </w:r>
      <w:r>
        <w:rPr>
          <w:szCs w:val="24"/>
        </w:rPr>
        <w:t>2020 m. rugpjūčio 17  d.  sprendimu Nr. V-1838</w:t>
      </w:r>
      <w:r>
        <w:rPr>
          <w:szCs w:val="24"/>
          <w:lang w:eastAsia="lt-LT"/>
        </w:rPr>
        <w:t xml:space="preserve"> „Dėl pagrindinio ir vidurinio ugdymo organizavimo būtinų sąlygų“ </w:t>
      </w:r>
      <w:r>
        <w:rPr>
          <w:szCs w:val="24"/>
        </w:rPr>
        <w:t xml:space="preserve">ir atsižvelgdamas į Lietuvos Respublikos Vyriausybės 2020 m. lapkričio 4 d. nutarimo Nr. 1226 ,,Dėl karantino Lietuvos Respublikos teritorijoje paskelbimo“ 2.2.9.2 papunktį: </w:t>
      </w:r>
    </w:p>
    <w:p>
      <w:pPr>
        <w:pStyle w:val="Normal"/>
        <w:spacing w:lineRule="auto" w:line="336"/>
        <w:ind w:firstLine="1276"/>
        <w:jc w:val="both"/>
        <w:rPr>
          <w:color w:val="000000"/>
          <w:lang w:val="en-GB"/>
        </w:rPr>
      </w:pPr>
      <w:r>
        <w:rPr>
          <w:szCs w:val="24"/>
        </w:rPr>
        <w:t xml:space="preserve">1. N u s t a t a u, kad nuo 2020 m. lapkričio 9 d. Kauno miesto savivaldybės biudžetinėse ir viešosiose įstaigose, vykdančiose pagrindinio ir vidurinio ugdymo programas (toliau – mokyklos), </w:t>
      </w:r>
      <w:r>
        <w:rPr>
          <w:color w:val="000000"/>
          <w:lang w:val="en-GB"/>
        </w:rPr>
        <w:t xml:space="preserve">ugdymas pagal pagrindinio ugdymo ir vidurinio ugdymo </w:t>
      </w:r>
      <w:r>
        <w:rPr>
          <w:lang w:val="en-GB"/>
        </w:rPr>
        <w:t>programas vykdomas nuotoliniu būdu arba derinant nuotolinį su kasdieniu ugdymo būdu</w:t>
      </w:r>
      <w:r>
        <w:rPr>
          <w:color w:val="000000"/>
          <w:lang w:val="en-GB"/>
        </w:rPr>
        <w:t>, išskyrus specialiosiose mokyklose ir bendrojo ugdymo mokyklų specialiosiose klasėse ugdomus mokinius pagal pagrindinio ugdymo (pagrindinio ugdymo individualizuotą), vidurinio ugdymo (socialinių įgūdžių ugdymo) programas,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pPr>
        <w:pStyle w:val="Normal"/>
        <w:spacing w:lineRule="auto" w:line="336"/>
        <w:ind w:firstLine="1276"/>
        <w:jc w:val="both"/>
        <w:rPr>
          <w:szCs w:val="24"/>
        </w:rPr>
      </w:pPr>
      <w:r>
        <w:rPr>
          <w:szCs w:val="24"/>
        </w:rPr>
        <w:t>2. Į p a r e i g o j u  mokyklų vadovus:</w:t>
      </w:r>
    </w:p>
    <w:p>
      <w:pPr>
        <w:pStyle w:val="Normal"/>
        <w:spacing w:lineRule="auto" w:line="336"/>
        <w:ind w:firstLine="1276"/>
        <w:jc w:val="both"/>
        <w:rPr>
          <w:szCs w:val="24"/>
        </w:rPr>
      </w:pPr>
      <w:r>
        <w:rPr>
          <w:szCs w:val="24"/>
        </w:rPr>
        <w:t xml:space="preserve">2.1. ugdymo organizavimo būdą pagal šio įsakymo 1 punktą parinkti įvertinus mokyklos epidemiologinę situaciją, mokyklos specifiką ir realias galimybes užtikrinti visas </w:t>
      </w:r>
      <w:r>
        <w:rPr>
          <w:szCs w:val="24"/>
          <w:lang w:eastAsia="lt-LT"/>
        </w:rPr>
        <w:t>pagrindinio ir vidurinio ugdymo organizavimo būtinas sąlygas ir asmenų srautų valdymą;</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jc w:val="both"/>
        <w:rPr>
          <w:szCs w:val="24"/>
        </w:rPr>
      </w:pPr>
      <w:r>
        <w:rPr>
          <w:szCs w:val="24"/>
        </w:rPr>
        <w:t xml:space="preserve">2.2. pasirinktą ugdymo organizavimo būdą suderinti su Kauno miesto savivaldybės administracijos Švietimo skyriumi. </w:t>
      </w:r>
    </w:p>
    <w:p>
      <w:pPr>
        <w:pStyle w:val="TextBody"/>
        <w:spacing w:lineRule="auto" w:line="336"/>
        <w:jc w:val="both"/>
        <w:rPr>
          <w:szCs w:val="24"/>
        </w:rPr>
      </w:pPr>
      <w:r>
        <w:rPr>
          <w:szCs w:val="24"/>
        </w:rPr>
        <w:t>3. Į p a r e i g o j u  Kauno miesto savivaldybės administracijos Švietimo skyrių informuoti apie šį įsakymą mokyklų vadovus.</w:t>
      </w:r>
    </w:p>
    <w:p>
      <w:pPr>
        <w:pStyle w:val="TextBody"/>
        <w:spacing w:lineRule="auto" w:line="336"/>
        <w:jc w:val="both"/>
        <w:rPr>
          <w:szCs w:val="24"/>
        </w:rPr>
      </w:pPr>
      <w:r>
        <w:rPr>
          <w:szCs w:val="24"/>
        </w:rPr>
        <w:t>4.  P a v e d u Kauno miesto savivaldybės administracijos Švietimo skyriui kontroliuoti šio įsakymo vykdymą.</w:t>
      </w:r>
    </w:p>
    <w:p>
      <w:pPr>
        <w:pStyle w:val="TextBody"/>
        <w:jc w:val="both"/>
        <w:rPr/>
      </w:pPr>
      <w:r>
        <w:rPr/>
        <w:t xml:space="preserve">5.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Emphasis">
    <w:name w:val="Emphasis"/>
    <w:basedOn w:val="DefaultParagraphFont"/>
    <w:uiPriority w:val="20"/>
    <w:qFormat/>
    <w:rsid w:val="006d0b14"/>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7DA6-0B0B-479F-94E6-41C95A78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389</Words>
  <Characters>2437</Characters>
  <CharactersWithSpaces>2802</CharactersWithSpaces>
  <Paragraphs>19</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2020-11-06T11:46:00Z</dcterms:created>
  <dc:creator>Švietimo skyrius</dc:creator>
  <dc:description/>
  <dc:language>lt-LT</dc:language>
  <cp:lastModifiedBy>Inga Mikutytė</cp:lastModifiedBy>
  <cp:lastPrinted>2020-11-06T05:48:00Z</cp:lastPrinted>
  <dcterms:modified xsi:type="dcterms:W3CDTF">2020-11-07T10:24:00Z</dcterms:modified>
  <cp:revision>3</cp:revision>
  <dc:subject>DĖL UGDYMO ORGANIZAVIMO PAGRINDINIO IR VIDURINIO UGDYMO PROGRAMAS VYKDANČIOSE KAUNO MIESTO SAVIVALDYBĖS BIUDŽETINĖSE IR VIEŠOSIOSE ĮSTAIGOSE</dc:subject>
  <dc:title>KAUNO MIESTO SAVIVALDYBĖS ADMINISTRACIJOS DIREKTORIUS   2020-11-06  ĮSAKYMAS   Nr. A-3546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