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SPALIO 16 D. ĮSAKYMO NR. A-3283 „</w:t>
            </w:r>
            <w:r>
              <w:rPr>
                <w:b/>
              </w:rPr>
              <w:t>DĖL COVID-19 LIGOS (KORONAVIRUSO INFEKCIJOS) PLITIMĄ MAŽINANČIŲ PRIEMONIŲ KAUNO TECHNOLOGIJOS UNIVERSITETO VAIŽGANTO PROGIMNAZIJOJE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A-3498</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60"/>
        <w:ind w:firstLine="1276"/>
        <w:jc w:val="both"/>
        <w:rPr>
          <w:szCs w:val="24"/>
        </w:rPr>
      </w:pPr>
      <w:r>
        <w:rPr>
          <w:szCs w:val="24"/>
        </w:rPr>
        <w:t xml:space="preserve">Vadovaudamasis Lietuvos Respublikos vietos savivaldos 18 straipsnio 1 dalimi ir atsižvelgdamas į Kauno miesto savivaldybės visuomenės sveikatos biuro 2020 m. spalio 29 d. raštą Nr. SV-2-526 ir Kauno technologijos universiteto Vaižganto progimnazijos 2020 m. spalio 28 d. raštą Nr. 8-219: </w:t>
      </w:r>
    </w:p>
    <w:p>
      <w:pPr>
        <w:pStyle w:val="Normal"/>
        <w:spacing w:lineRule="auto" w:line="360"/>
        <w:ind w:firstLine="1276"/>
        <w:jc w:val="both"/>
        <w:rPr/>
      </w:pPr>
      <w:r>
        <w:rPr>
          <w:szCs w:val="24"/>
        </w:rPr>
        <w:t>1. P r i p a ž į s t u  netekusiu galios Kauno miesto savivaldybės administracijos direktoriaus 2020 m. spalio 16 d. įsakymą Nr. A-</w:t>
      </w:r>
      <w:hyperlink r:id="rId5">
        <w:r>
          <w:rPr>
            <w:rStyle w:val="InternetLink"/>
            <w:szCs w:val="24"/>
          </w:rPr>
          <w:t>32</w:t>
        </w:r>
        <w:bookmarkStart w:id="36" w:name="_GoBack"/>
        <w:bookmarkEnd w:id="36"/>
        <w:r>
          <w:rPr>
            <w:rStyle w:val="InternetLink"/>
            <w:szCs w:val="24"/>
          </w:rPr>
          <w:t>83</w:t>
        </w:r>
      </w:hyperlink>
      <w:r>
        <w:rPr>
          <w:szCs w:val="24"/>
        </w:rPr>
        <w:t xml:space="preserve"> „Dėl Covid-19 ligos (koronoviruso infekcijos) plitimą mažinančių priemonių Kauno technologijos universiteto Vaižganto progimnazijoje nustatymo“.</w:t>
      </w:r>
    </w:p>
    <w:p>
      <w:pPr>
        <w:pStyle w:val="Normal"/>
        <w:spacing w:lineRule="auto" w:line="360"/>
        <w:ind w:firstLine="1276"/>
        <w:jc w:val="both"/>
        <w:rPr>
          <w:szCs w:val="24"/>
        </w:rPr>
      </w:pPr>
      <w:r>
        <w:rPr>
          <w:szCs w:val="24"/>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 xml:space="preserve">Administracijos direktorius </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2a62ce"/>
    <w:rPr>
      <w:color w:val="0563C1" w:themeColor="hyperlink"/>
      <w:u w:val="single"/>
    </w:rPr>
  </w:style>
  <w:style w:type="character" w:styleId="FollowedHyperlink">
    <w:name w:val="FollowedHyperlink"/>
    <w:basedOn w:val="DefaultParagraphFont"/>
    <w:uiPriority w:val="99"/>
    <w:semiHidden/>
    <w:unhideWhenUsed/>
    <w:qFormat/>
    <w:rsid w:val="002a62ce"/>
    <w:rPr>
      <w:color w:val="954F72" w:themeColor="followedHyperlink"/>
      <w:u w:val="single"/>
    </w:rPr>
  </w:style>
  <w:style w:type="character" w:styleId="ListLabel1">
    <w:name w:val="ListLabel 1"/>
    <w:qFormat/>
    <w:rPr>
      <w:color w:val="1F497D"/>
    </w:rPr>
  </w:style>
  <w:style w:type="character" w:styleId="ListLabel2">
    <w:name w:val="ListLabel 2"/>
    <w:qFormat/>
    <w:rPr>
      <w:color w:val="1F497D"/>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0b32c9"/>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2DD6-0978-4AB7-AB79-D3C0C6EC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189</Words>
  <Characters>1120</Characters>
  <CharactersWithSpaces>1283</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2020-11-04T06:18:00Z</dcterms:created>
  <dc:creator>Švietimo skyrius</dc:creator>
  <dc:description/>
  <dc:language>lt-LT</dc:language>
  <cp:lastModifiedBy>Inga Mikutytė</cp:lastModifiedBy>
  <cp:lastPrinted>2020-11-04T06:18:00Z</cp:lastPrinted>
  <dcterms:modified xsi:type="dcterms:W3CDTF">2020-11-04T08:55:00Z</dcterms:modified>
  <cp:revision>4</cp:revision>
  <dc:subject>DĖL KAUNO MIESTO SAVIVALDYBĖS ADMINISTRACIJOS DIREKTORIAUS 2020 M. SPALIO 16 D. ĮSAKYMO NR. A-3283 „DĖL COVID-19 LIGOS (KORONAVIRUSO INFEKCIJOS) PLITIMĄ MAŽINANČIŲ PRIEMONIŲ KAUNO TECHNOLOGIJOS UNIVERSITETO VAIŽGANTO PROGIMNAZIJOJE NUSTATYMO“ PRIPAŽINIMO NETEKUSIU GALIOS</dc:subject>
  <dc:title>KAUNO MIESTO SAVIVALDYBĖS ADMINISTRACIJOS DIREKTORIUS  2020-11-03  ĮSAKYMAS   Nr. A-3498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