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2020 M. GRUODŽIO 11 D. ĮSAKYMO NR. A-4157 „DĖL KAUNO LOPŠELIO-DARŽELIO „VĖRINĖLIS“ DALIES VEIKLOS RIBOJIMO“ PAKEITIMO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15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A-4187</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18 straipsnio 1 dalimi ir</w:t>
      </w:r>
      <w:r>
        <w:rPr/>
        <w:t xml:space="preserve"> </w:t>
      </w:r>
      <w:r>
        <w:rPr>
          <w:szCs w:val="24"/>
        </w:rPr>
        <w:t>atsižvelgdamas į Kauno miesto savivaldybės visuomenės sveikatos biuro 2020 m. gruodžio 15 d. raštą Nr. SV-2-914:</w:t>
      </w:r>
    </w:p>
    <w:p>
      <w:pPr>
        <w:pStyle w:val="Normal"/>
        <w:spacing w:lineRule="auto" w:line="336"/>
        <w:ind w:firstLine="1276"/>
        <w:jc w:val="both"/>
        <w:rPr>
          <w:szCs w:val="24"/>
        </w:rPr>
      </w:pPr>
      <w:r>
        <w:rPr>
          <w:szCs w:val="24"/>
        </w:rPr>
        <w:t>1.  P a k e i č i u  Kauno miesto savivaldybės administracijos direktoriaus 2020 m. gruodžio 11 d. įsakymą Nr. A-4157 „Dėl Kauno lopšelio-darželio „Vėrinėlis“ dalies veiklos ribojimo“ ir 1 punktą išdėstau taip:</w:t>
      </w:r>
    </w:p>
    <w:p>
      <w:pPr>
        <w:pStyle w:val="Normal"/>
        <w:spacing w:lineRule="auto" w:line="336"/>
        <w:ind w:firstLine="1276"/>
        <w:jc w:val="both"/>
        <w:rPr>
          <w:szCs w:val="24"/>
        </w:rPr>
      </w:pPr>
      <w:r>
        <w:rPr>
          <w:szCs w:val="24"/>
        </w:rPr>
        <w:t>„</w:t>
      </w:r>
      <w:r>
        <w:rPr>
          <w:szCs w:val="24"/>
        </w:rPr>
        <w:t>1.</w:t>
      </w:r>
      <w:r>
        <w:rPr/>
        <w:t xml:space="preserve"> </w:t>
      </w:r>
      <w:r>
        <w:rPr>
          <w:szCs w:val="24"/>
        </w:rPr>
        <w:t>N u s t a t a u, kad Kauno lopšelio-darželio „Vėrinėlis“ dalis veiklos ribojama – ugdymo procesas įgyvendinamas nuotoliniu ugdymo proceso organizavimo būdu „Kačiukų“ grupėje iki 2020 m. iki gruodžio 22 d. ir „Drugelių“ grupėje iki 2020 m. gruodžio 20 d.</w:t>
      </w:r>
      <w:r>
        <w:rPr/>
        <w:t>“.</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8"/>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d70f3"/>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D0599-6076-4F17-90E4-2AAC66C8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201</Words>
  <Characters>1102</Characters>
  <CharactersWithSpaces>1284</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2020-12-15T15:18:00Z</dcterms:created>
  <dc:creator>Dalia Paplauskienė</dc:creator>
  <dc:description/>
  <dc:language>lt-LT</dc:language>
  <cp:lastModifiedBy>Edita Mikelionienė</cp:lastModifiedBy>
  <cp:lastPrinted>2020-11-11T09:55:00Z</cp:lastPrinted>
  <dcterms:modified xsi:type="dcterms:W3CDTF">2020-12-15T15:18:00Z</dcterms:modified>
  <cp:revision>2</cp:revision>
  <dc:subject>DĖL COVID-19 LIGOS (KORONAVIRUSO INFEKCIJOS) PLITIMĄ MAŽINANČIŲ PRIEMONIŲ KAUNO ALEKSOTO LOPŠELYJE-DARŽELYJE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