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er"/>
        <w:tabs>
          <w:tab w:val="left" w:pos="5244" w:leader="none"/>
        </w:tabs>
        <w:jc w:val="center"/>
        <w:rPr/>
      </w:pPr>
      <w:r>
        <w:rPr/>
      </w:r>
    </w:p>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p>
      <w:pPr>
        <w:pStyle w:val="Normal"/>
        <w:rPr/>
      </w:pPr>
      <w:r>
        <w:rPr/>
      </w:r>
    </w:p>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p>
      <w:pPr>
        <w:pStyle w:val="Normal"/>
        <w:rPr/>
      </w:pPr>
      <w:bookmarkStart w:id="4" w:name="r01"/>
      <w:bookmarkStart w:id="5" w:name="r04"/>
      <w:bookmarkStart w:id="6" w:name="r01"/>
      <w:bookmarkStart w:id="7" w:name="r04"/>
      <w:bookmarkEnd w:id="6"/>
      <w:bookmarkEnd w:id="7"/>
      <w:r>
        <w:rPr/>
      </w:r>
    </w:p>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
      <w:bookmarkStart w:id="21" w:name="r17"/>
      <w:bookmarkEnd w:id="21"/>
      <w:r>
        <w:rPr>
          <w:b/>
        </w:rPr>
        <w:t>DĖL KAUNO MIESTO SAVIVALDYBĖS ADMINISTRACIJOS DIREKTORIAUS 2020 M. LAPKRIČIO 3 D. ĮSAKYMO NR. A-3494 „DĖL COVID-19 LIGOS (KORONAVIRUSO INFEKCIJOS) PLITIMĄ MAŽINANČIŲ PRIEMONIŲ KAUNO LOPŠELIO-DARŽELIO „VAIDILUTĖ“ GRUPĖSE „JIEVARAS“, „ŽEMYNA“  IR „NAMINUKAS“ NUSTATYMO“ PAKEITIMO</w:t>
      </w:r>
    </w:p>
    <w:p>
      <w:pPr>
        <w:pStyle w:val="Normal"/>
        <w:tabs>
          <w:tab w:val="left" w:pos="5244" w:leader="none"/>
        </w:tabs>
        <w:spacing w:before="0" w:after="240"/>
        <w:jc w:val="center"/>
        <w:rPr>
          <w:b/>
          <w:b/>
          <w:caps/>
        </w:rPr>
      </w:pPr>
      <w:bookmarkStart w:id="22" w:name="r17"/>
      <w:bookmarkStart w:id="23" w:name="r171"/>
      <w:bookmarkStart w:id="24" w:name="r17"/>
      <w:bookmarkEnd w:id="23"/>
      <w:bookmarkEnd w:id="24"/>
      <w:r>
        <w:rPr/>
      </w:r>
      <w:r>
        <w:fldChar w:fldCharType="end"/>
      </w:r>
    </w:p>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lapkričio 10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A-3578</w:t>
      </w:r>
      <w:bookmarkStart w:id="32" w:name="_GoBack"/>
      <w:bookmarkStart w:id="33" w:name="r10"/>
      <w:bookmarkEnd w:id="32"/>
      <w:bookmarkEnd w:id="33"/>
      <w:bookmarkEnd w:id="29"/>
      <w:r>
        <w:rPr/>
      </w:r>
      <w:r>
        <w:fldChar w:fldCharType="end"/>
      </w:r>
    </w:p>
    <w:p>
      <w:pPr>
        <w:pStyle w:val="Normal"/>
        <w:tabs>
          <w:tab w:val="left" w:pos="5244" w:leader="none"/>
        </w:tabs>
        <w:spacing w:lineRule="auto" w:line="360" w:before="0" w:after="120"/>
        <w:rPr/>
      </w:pPr>
      <w:r>
        <w:rPr/>
      </w:r>
    </w:p>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p>
      <w:pPr>
        <w:pStyle w:val="Normal"/>
        <w:spacing w:before="0" w:after="480"/>
        <w:rPr/>
      </w:pPr>
      <w:r>
        <w:rPr/>
      </w:r>
    </w:p>
    <w:p>
      <w:pPr>
        <w:pStyle w:val="Normal"/>
        <w:spacing w:before="0" w:after="480"/>
        <w:rPr/>
      </w:pPr>
      <w:r>
        <w:rPr/>
      </w:r>
    </w:p>
    <w:p>
      <w:pPr>
        <w:sectPr>
          <w:headerReference w:type="default" r:id="rId3"/>
          <w:footerReference w:type="default" r:id="rId4"/>
          <w:type w:val="continuous"/>
          <w:pgSz w:w="11906" w:h="16838"/>
          <w:pgMar w:left="1134" w:right="1134" w:header="1134" w:top="1417" w:footer="1134" w:bottom="2204" w:gutter="0"/>
          <w:formProt w:val="true"/>
          <w:textDirection w:val="lrTb"/>
          <w:docGrid w:type="default" w:linePitch="312" w:charSpace="4294961151"/>
        </w:sectPr>
      </w:pPr>
    </w:p>
    <w:p>
      <w:pPr>
        <w:pStyle w:val="TextBody"/>
        <w:spacing w:lineRule="auto" w:line="336"/>
        <w:jc w:val="both"/>
        <w:rPr/>
      </w:pPr>
      <w:r>
        <w:rPr/>
        <w:t>Vadovaudamasis Lietuvos Respublikos vietos savivaldos 18 straipsnio 1 dalimi ir atsižvelgdamas į Kauno miesto savivaldybės visuomenės sveikatos biuro  2020 m. lapkričio 9 d. raštą  Nr. SV-2-560 ir Kauno lopšelio-darželio „Vaidilutė“ 2020 m. lapkričio 9 d. raštą Nr. SD 1.16-87:</w:t>
      </w:r>
    </w:p>
    <w:p>
      <w:pPr>
        <w:pStyle w:val="TextBody"/>
        <w:spacing w:lineRule="auto" w:line="336"/>
        <w:jc w:val="both"/>
        <w:rPr/>
      </w:pPr>
      <w:r>
        <w:rPr/>
        <w:t>1. P a k e i č i u Kauno miesto savivaldybės administracijos direktoriaus 2020 m. lapkričio 3 d. įsakymą Nr. A-3494 „Dėl COVID-19 ligos (koronaviruso infekcijos) plitimą mažinančių priemonių Kauno lopšelio-darželio „Vaidilutė“ grupėse „Jievaras“, „Žemyna“ ir „Naminukas“ nustatymo“ ir 1 punktą išdėstau taip:</w:t>
      </w:r>
    </w:p>
    <w:p>
      <w:pPr>
        <w:pStyle w:val="TextBody"/>
        <w:spacing w:lineRule="auto" w:line="336"/>
        <w:jc w:val="both"/>
        <w:rPr/>
      </w:pPr>
      <w:r>
        <w:rPr/>
        <w:t>„</w:t>
      </w:r>
      <w:r>
        <w:rPr/>
        <w:t xml:space="preserve">1. N u s t a t a u, kad Kauno lopšelio-darželio „Vaidilutė“ grupėse „Naminukas“ ir „Žemyna“ ugdymo procesas įgyvendinamas nuotoliniu ugdymo proceso organizavimo būdu iki 2020 m. lapkričio 9 d., o grupėje „Jievaras“ iki 2020 m. lapkričio 10 d.“. </w:t>
      </w:r>
    </w:p>
    <w:p>
      <w:pPr>
        <w:pStyle w:val="TextBody"/>
        <w:jc w:val="both"/>
        <w:rPr/>
      </w:pPr>
      <w:bookmarkStart w:id="38" w:name="r18"/>
      <w:bookmarkEnd w:id="38"/>
      <w:r>
        <w:rPr/>
        <w:t>2. Šis įsakymas 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368" w:type="dxa"/>
      <w:jc w:val="left"/>
      <w:tblInd w:w="0" w:type="dxa"/>
      <w:tblBorders/>
      <w:tblCellMar>
        <w:top w:w="0" w:type="dxa"/>
        <w:left w:w="0" w:type="dxa"/>
        <w:bottom w:w="0" w:type="dxa"/>
        <w:right w:w="0" w:type="dxa"/>
      </w:tblCellMar>
      <w:tblLook w:firstRow="0" w:noVBand="0" w:lastRow="0" w:firstColumn="0" w:lastColumn="0" w:noHBand="0" w:val="0000"/>
    </w:tblPr>
    <w:tblGrid>
      <w:gridCol w:w="5184"/>
      <w:gridCol w:w="2592"/>
      <w:gridCol w:w="2592"/>
    </w:tblGrid>
    <w:tr>
      <w:trPr>
        <w:trHeight w:val="794" w:hRule="exact"/>
      </w:trPr>
      <w:tc>
        <w:tcPr>
          <w:tcW w:w="5184" w:type="dxa"/>
          <w:tcBorders/>
          <w:shd w:fill="auto" w:val="clear"/>
        </w:tcPr>
        <w:p>
          <w:pPr>
            <w:pStyle w:val="Footer"/>
            <w:rPr/>
          </w:pPr>
          <w:r>
            <w:rPr/>
          </w:r>
        </w:p>
      </w:tc>
      <w:tc>
        <w:tcPr>
          <w:tcW w:w="2592" w:type="dxa"/>
          <w:tcBorders/>
          <w:shd w:fill="auto" w:val="clear"/>
        </w:tcPr>
        <w:p>
          <w:pPr>
            <w:pStyle w:val="Footer"/>
            <w:rPr/>
          </w:pPr>
          <w:r>
            <w:rPr/>
          </w:r>
        </w:p>
      </w:tc>
      <w:tc>
        <w:tcPr>
          <w:tcW w:w="2592" w:type="dxa"/>
          <w:tcBorders/>
          <w:shd w:fill="auto" w:val="clear"/>
        </w:tcPr>
        <w:p>
          <w:pPr>
            <w:pStyle w:val="Footer"/>
            <w:tabs>
              <w:tab w:val="left" w:pos="304" w:leader="none"/>
              <w:tab w:val="left" w:pos="2005" w:leader="none"/>
              <w:tab w:val="center" w:pos="4153" w:leader="none"/>
              <w:tab w:val="right" w:pos="8306" w:leader="none"/>
            </w:tabs>
            <w:jc w:val="center"/>
            <w:rPr/>
          </w:pPr>
          <w:r>
            <w:rPr/>
          </w:r>
        </w:p>
      </w:tc>
    </w:tr>
  </w:tbl>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695c2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1E1D0-92DF-434D-B95F-80569EA2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3</Pages>
  <Words>231</Words>
  <Characters>1334</Characters>
  <CharactersWithSpaces>1545</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2020-11-10T08:07:00Z</dcterms:created>
  <dc:creator>Windows User</dc:creator>
  <dc:description/>
  <dc:language>lt-LT</dc:language>
  <cp:lastModifiedBy>Edita Mikelionienė</cp:lastModifiedBy>
  <cp:lastPrinted>2020-11-09T13:11:00Z</cp:lastPrinted>
  <dcterms:modified xsi:type="dcterms:W3CDTF">2020-11-10T08:07:00Z</dcterms:modified>
  <cp:revision>2</cp:revision>
  <dc:subject>DĖL KAUNO MIESTO SAVIVALDYBĖS ADMINISTRACIJOS DIREKTORIAUS 2020 M. SPALIO 21 D. ĮSAKYMO NR. A-3356 „DĖL COVID-19 LIGOS (KORONAVIRUSO INFEKCIJOS) PLITIMĄ MAŽINANČIŲ PRIEMONIŲ KAUNO VAIŠVYDAVOS PAGRINDINĖJE MOKYKLOJE NUSTATYMO“ PAKEITIMO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