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D429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65018" w:rsidRPr="006130E1">
              <w:rPr>
                <w:b/>
              </w:rPr>
              <w:t>DĖL KAUNO</w:t>
            </w:r>
            <w:r w:rsidR="00F65018">
              <w:rPr>
                <w:b/>
              </w:rPr>
              <w:t xml:space="preserve"> LOPŠELIO-</w:t>
            </w:r>
            <w:r w:rsidR="00F65018" w:rsidRPr="006130E1">
              <w:rPr>
                <w:b/>
              </w:rPr>
              <w:t>DARŽEL</w:t>
            </w:r>
            <w:r w:rsidR="00F65018">
              <w:rPr>
                <w:b/>
              </w:rPr>
              <w:t>IO</w:t>
            </w:r>
            <w:r w:rsidR="00F65018" w:rsidRPr="007F3A2B">
              <w:rPr>
                <w:b/>
              </w:rPr>
              <w:t xml:space="preserve"> </w:t>
            </w:r>
            <w:r w:rsidR="00F65018">
              <w:rPr>
                <w:b/>
              </w:rPr>
              <w:t xml:space="preserve">„SADUTĖ“ </w:t>
            </w:r>
            <w:r w:rsidR="00F65018" w:rsidRPr="001640AF">
              <w:rPr>
                <w:b/>
              </w:rPr>
              <w:t>DALI</w:t>
            </w:r>
            <w:r w:rsidR="00F65018">
              <w:rPr>
                <w:b/>
              </w:rPr>
              <w:t>E</w:t>
            </w:r>
            <w:r w:rsidR="00F65018" w:rsidRPr="001640AF">
              <w:rPr>
                <w:b/>
              </w:rPr>
              <w:t>S VEIKLOS RIBOJ</w:t>
            </w:r>
            <w:r w:rsidR="00F65018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DD4282">
              <w:t>2021 m. kovo 31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D4282">
              <w:rPr>
                <w:noProof/>
                <w:lang w:val="en-US"/>
              </w:rPr>
              <w:t>A-1073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7D429B">
        <w:rPr>
          <w:szCs w:val="24"/>
        </w:rPr>
        <w:t xml:space="preserve"> „Sadutė“</w:t>
      </w:r>
      <w:r w:rsidR="0055525E">
        <w:rPr>
          <w:szCs w:val="24"/>
        </w:rPr>
        <w:t xml:space="preserve"> </w:t>
      </w:r>
      <w:r w:rsidR="0055525E" w:rsidRPr="00EE4FF3">
        <w:rPr>
          <w:szCs w:val="24"/>
        </w:rPr>
        <w:t>„</w:t>
      </w:r>
      <w:r w:rsidR="007D429B">
        <w:rPr>
          <w:szCs w:val="24"/>
        </w:rPr>
        <w:t>Saulėgrąžų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 w:rsidRPr="00C94EB2">
        <w:rPr>
          <w:szCs w:val="24"/>
        </w:rPr>
        <w:t>202</w:t>
      </w:r>
      <w:r w:rsidR="00C94EB2" w:rsidRPr="00C94EB2">
        <w:rPr>
          <w:szCs w:val="24"/>
        </w:rPr>
        <w:t>1</w:t>
      </w:r>
      <w:r w:rsidR="007B7FC0" w:rsidRPr="00C94EB2">
        <w:rPr>
          <w:szCs w:val="24"/>
        </w:rPr>
        <w:t xml:space="preserve"> m. </w:t>
      </w:r>
      <w:r w:rsidR="00C94EB2" w:rsidRPr="00C94EB2">
        <w:rPr>
          <w:szCs w:val="24"/>
        </w:rPr>
        <w:t>kovo</w:t>
      </w:r>
      <w:r w:rsidR="00593EDC" w:rsidRPr="00C94EB2">
        <w:rPr>
          <w:szCs w:val="24"/>
        </w:rPr>
        <w:t xml:space="preserve"> </w:t>
      </w:r>
      <w:r w:rsidR="00C94EB2" w:rsidRPr="00C94EB2">
        <w:rPr>
          <w:szCs w:val="24"/>
        </w:rPr>
        <w:t>30</w:t>
      </w:r>
      <w:r w:rsidR="007B7FC0" w:rsidRPr="00C94EB2">
        <w:rPr>
          <w:szCs w:val="24"/>
        </w:rPr>
        <w:t xml:space="preserve"> d. raštą Nr. (2-13 16.1.17 </w:t>
      </w:r>
      <w:proofErr w:type="spellStart"/>
      <w:r w:rsidR="00C94EB2" w:rsidRPr="00C94EB2">
        <w:rPr>
          <w:szCs w:val="24"/>
        </w:rPr>
        <w:t>Mr</w:t>
      </w:r>
      <w:proofErr w:type="spellEnd"/>
      <w:r w:rsidR="007B7FC0" w:rsidRPr="00C94EB2">
        <w:rPr>
          <w:szCs w:val="24"/>
        </w:rPr>
        <w:t>)2</w:t>
      </w:r>
      <w:r w:rsidR="00C76000" w:rsidRPr="00C94EB2">
        <w:rPr>
          <w:szCs w:val="24"/>
        </w:rPr>
        <w:t>-</w:t>
      </w:r>
      <w:r w:rsidR="00C94EB2">
        <w:rPr>
          <w:szCs w:val="24"/>
          <w:shd w:val="clear" w:color="auto" w:fill="FFFFFF"/>
        </w:rPr>
        <w:t>51982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</w:t>
      </w:r>
      <w:r w:rsidR="004E5FD9">
        <w:rPr>
          <w:szCs w:val="24"/>
          <w:lang w:eastAsia="x-none"/>
        </w:rPr>
        <w:t>1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7D429B">
        <w:rPr>
          <w:szCs w:val="24"/>
          <w:lang w:eastAsia="x-none"/>
        </w:rPr>
        <w:t>kov</w:t>
      </w:r>
      <w:r w:rsidR="00EC0BBC" w:rsidRPr="00B97409">
        <w:rPr>
          <w:szCs w:val="24"/>
          <w:lang w:eastAsia="x-none"/>
        </w:rPr>
        <w:t>o</w:t>
      </w:r>
      <w:r w:rsidR="00196ADE">
        <w:rPr>
          <w:szCs w:val="24"/>
          <w:lang w:eastAsia="x-none"/>
        </w:rPr>
        <w:t xml:space="preserve"> </w:t>
      </w:r>
      <w:r w:rsidR="00CD07A8">
        <w:rPr>
          <w:szCs w:val="24"/>
          <w:lang w:eastAsia="x-none"/>
        </w:rPr>
        <w:t>2</w:t>
      </w:r>
      <w:r w:rsidR="004B4685">
        <w:rPr>
          <w:szCs w:val="24"/>
          <w:lang w:eastAsia="x-none"/>
        </w:rPr>
        <w:t>9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CD07A8">
        <w:rPr>
          <w:szCs w:val="24"/>
        </w:rPr>
        <w:t>1</w:t>
      </w:r>
      <w:r w:rsidR="004B4685">
        <w:rPr>
          <w:szCs w:val="24"/>
        </w:rPr>
        <w:t>93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>lopšelio-darželio</w:t>
      </w:r>
      <w:r w:rsidR="004B4685">
        <w:rPr>
          <w:szCs w:val="24"/>
        </w:rPr>
        <w:t xml:space="preserve"> „Sadutė“</w:t>
      </w:r>
      <w:r w:rsidR="00AA6E03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4B4685">
        <w:t>Saulėgrąžų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</w:t>
      </w:r>
      <w:r w:rsidR="00CD07A8">
        <w:rPr>
          <w:szCs w:val="24"/>
        </w:rPr>
        <w:t xml:space="preserve"> </w:t>
      </w:r>
      <w:r w:rsidR="00AA6E03">
        <w:rPr>
          <w:szCs w:val="24"/>
        </w:rPr>
        <w:t xml:space="preserve">lopšelio-darželio </w:t>
      </w:r>
      <w:r w:rsidR="004B4685">
        <w:rPr>
          <w:szCs w:val="24"/>
        </w:rPr>
        <w:t xml:space="preserve">„Sadutė“ </w:t>
      </w:r>
      <w:r w:rsidR="00160634">
        <w:rPr>
          <w:szCs w:val="24"/>
        </w:rPr>
        <w:t xml:space="preserve">direktorę </w:t>
      </w:r>
      <w:r w:rsidR="004B4685">
        <w:rPr>
          <w:szCs w:val="24"/>
        </w:rPr>
        <w:t xml:space="preserve">Dalią </w:t>
      </w:r>
      <w:proofErr w:type="spellStart"/>
      <w:r w:rsidR="004B4685">
        <w:rPr>
          <w:szCs w:val="24"/>
        </w:rPr>
        <w:t>Žemonienę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CD07A8">
        <w:rPr>
          <w:szCs w:val="24"/>
        </w:rPr>
        <w:t>d šis įsakymas galioja iki 202</w:t>
      </w:r>
      <w:r w:rsidR="00CD07A8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4B4685">
        <w:rPr>
          <w:szCs w:val="24"/>
        </w:rPr>
        <w:t>balandžio 6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 xml:space="preserve">racinio teismo Kauno rūmams </w:t>
      </w:r>
      <w:r w:rsidR="00F429D8">
        <w:rPr>
          <w:szCs w:val="24"/>
        </w:rPr>
        <w:lastRenderedPageBreak/>
        <w:t>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31" w:rsidRDefault="00725A31">
      <w:r>
        <w:separator/>
      </w:r>
    </w:p>
  </w:endnote>
  <w:endnote w:type="continuationSeparator" w:id="0">
    <w:p w:rsidR="00725A31" w:rsidRDefault="0072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31" w:rsidRDefault="00725A31">
      <w:pPr>
        <w:pStyle w:val="Porat"/>
        <w:spacing w:before="240"/>
      </w:pPr>
    </w:p>
  </w:footnote>
  <w:footnote w:type="continuationSeparator" w:id="0">
    <w:p w:rsidR="00725A31" w:rsidRDefault="0072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008B"/>
    <w:rsid w:val="00015CE9"/>
    <w:rsid w:val="00022229"/>
    <w:rsid w:val="00044170"/>
    <w:rsid w:val="00074E4B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96ADE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B4685"/>
    <w:rsid w:val="004C2536"/>
    <w:rsid w:val="004C56FD"/>
    <w:rsid w:val="004D349D"/>
    <w:rsid w:val="004E5FD9"/>
    <w:rsid w:val="004F25FA"/>
    <w:rsid w:val="00513A0C"/>
    <w:rsid w:val="0052715B"/>
    <w:rsid w:val="00540DFF"/>
    <w:rsid w:val="00546E83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5A31"/>
    <w:rsid w:val="00726C03"/>
    <w:rsid w:val="00743566"/>
    <w:rsid w:val="00744B17"/>
    <w:rsid w:val="007641B0"/>
    <w:rsid w:val="0079267A"/>
    <w:rsid w:val="007B7FC0"/>
    <w:rsid w:val="007C66AB"/>
    <w:rsid w:val="007D2B5E"/>
    <w:rsid w:val="007D429B"/>
    <w:rsid w:val="007E46C0"/>
    <w:rsid w:val="007F3A2B"/>
    <w:rsid w:val="00800574"/>
    <w:rsid w:val="008019AF"/>
    <w:rsid w:val="00844EB4"/>
    <w:rsid w:val="0085147E"/>
    <w:rsid w:val="00873C90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65FEE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6000"/>
    <w:rsid w:val="00C86FFF"/>
    <w:rsid w:val="00C944F9"/>
    <w:rsid w:val="00C94EB2"/>
    <w:rsid w:val="00CA5586"/>
    <w:rsid w:val="00CC5DC3"/>
    <w:rsid w:val="00CC76CF"/>
    <w:rsid w:val="00CD07A8"/>
    <w:rsid w:val="00CE3DCB"/>
    <w:rsid w:val="00D0059E"/>
    <w:rsid w:val="00D06F30"/>
    <w:rsid w:val="00D070C2"/>
    <w:rsid w:val="00D145B9"/>
    <w:rsid w:val="00D14E3D"/>
    <w:rsid w:val="00D15993"/>
    <w:rsid w:val="00D24CF7"/>
    <w:rsid w:val="00D30766"/>
    <w:rsid w:val="00D51EEE"/>
    <w:rsid w:val="00D52402"/>
    <w:rsid w:val="00D57248"/>
    <w:rsid w:val="00D77FB2"/>
    <w:rsid w:val="00D859DF"/>
    <w:rsid w:val="00D870A3"/>
    <w:rsid w:val="00DA4F6D"/>
    <w:rsid w:val="00DB1665"/>
    <w:rsid w:val="00DB4D93"/>
    <w:rsid w:val="00DC3D17"/>
    <w:rsid w:val="00DD2B93"/>
    <w:rsid w:val="00DD4282"/>
    <w:rsid w:val="00DE0B7F"/>
    <w:rsid w:val="00DE684A"/>
    <w:rsid w:val="00E11491"/>
    <w:rsid w:val="00E17978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65018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84FC0"/>
  <w15:docId w15:val="{87E5C164-D644-47B3-B616-B49F0A37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F1CB0-BF10-4432-B4B0-0D5A1A63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ADMINISTRACIJOS DIREKTORIUS   2020-11-27   ĮSAKYMAS   Nr. ……………..</vt:lpstr>
    </vt:vector>
  </TitlesOfParts>
  <Manager>Administracijos direktorius Vilius Šiliauskas</Manager>
  <Company>KAUNO MIESTO SAVIVALDYBĖ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Jurgita Kačiulienė</cp:lastModifiedBy>
  <cp:revision>3</cp:revision>
  <cp:lastPrinted>2001-05-16T08:19:00Z</cp:lastPrinted>
  <dcterms:created xsi:type="dcterms:W3CDTF">2021-03-31T07:10:00Z</dcterms:created>
  <dcterms:modified xsi:type="dcterms:W3CDTF">2021-03-31T07:16:00Z</dcterms:modified>
</cp:coreProperties>
</file>