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E76AB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76AB8" w:rsidRPr="006130E1">
              <w:rPr>
                <w:b/>
              </w:rPr>
              <w:t xml:space="preserve">DĖL KAUNO </w:t>
            </w:r>
            <w:r w:rsidR="00E76AB8">
              <w:rPr>
                <w:b/>
              </w:rPr>
              <w:t>LOPŠELIO-</w:t>
            </w:r>
            <w:r w:rsidR="00E76AB8" w:rsidRPr="006130E1">
              <w:rPr>
                <w:b/>
              </w:rPr>
              <w:t>DARŽEL</w:t>
            </w:r>
            <w:r w:rsidR="00E76AB8">
              <w:rPr>
                <w:b/>
              </w:rPr>
              <w:t xml:space="preserve">IO </w:t>
            </w:r>
            <w:r w:rsidR="00E76AB8" w:rsidRPr="007F3A2B">
              <w:rPr>
                <w:b/>
              </w:rPr>
              <w:t>„</w:t>
            </w:r>
            <w:r w:rsidR="00E76AB8">
              <w:rPr>
                <w:b/>
              </w:rPr>
              <w:t>MALŪNĖLIS</w:t>
            </w:r>
            <w:r w:rsidR="00E76AB8" w:rsidRPr="007F3A2B">
              <w:rPr>
                <w:b/>
              </w:rPr>
              <w:t xml:space="preserve">“ </w:t>
            </w:r>
            <w:r w:rsidR="00E76AB8" w:rsidRPr="001640AF">
              <w:rPr>
                <w:b/>
              </w:rPr>
              <w:t>DALI</w:t>
            </w:r>
            <w:r w:rsidR="00E76AB8">
              <w:rPr>
                <w:b/>
              </w:rPr>
              <w:t>E</w:t>
            </w:r>
            <w:r w:rsidR="00E76AB8" w:rsidRPr="001640AF">
              <w:rPr>
                <w:b/>
              </w:rPr>
              <w:t>S VEIKLOS RIBOJ</w:t>
            </w:r>
            <w:r w:rsidR="00E76AB8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3539C2">
              <w:t>2021 m. sausio 14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3539C2">
              <w:rPr>
                <w:noProof/>
                <w:lang w:val="en-US"/>
              </w:rPr>
              <w:t>A-114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B80E12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</w:t>
      </w:r>
      <w:r w:rsidR="00A74868">
        <w:rPr>
          <w:szCs w:val="24"/>
        </w:rPr>
        <w:t xml:space="preserve">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E76AB8">
        <w:rPr>
          <w:szCs w:val="24"/>
        </w:rPr>
        <w:t>Malūnėlis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79441C">
        <w:rPr>
          <w:szCs w:val="24"/>
        </w:rPr>
        <w:t>Meškiukų</w:t>
      </w:r>
      <w:r w:rsidR="0055525E" w:rsidRPr="00EE4FF3">
        <w:rPr>
          <w:szCs w:val="24"/>
        </w:rPr>
        <w:t xml:space="preserve">“ </w:t>
      </w:r>
      <w:r w:rsidR="00A74868">
        <w:rPr>
          <w:szCs w:val="24"/>
        </w:rPr>
        <w:t>ir „Kiškučių“ grupės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</w:t>
      </w:r>
      <w:r w:rsidR="00F230ED">
        <w:rPr>
          <w:szCs w:val="24"/>
        </w:rPr>
        <w:t>departamento 2021</w:t>
      </w:r>
      <w:r w:rsidR="007B7FC0" w:rsidRPr="0002354F">
        <w:rPr>
          <w:szCs w:val="24"/>
        </w:rPr>
        <w:t xml:space="preserve"> m. </w:t>
      </w:r>
      <w:r w:rsidR="00F230ED">
        <w:rPr>
          <w:szCs w:val="24"/>
        </w:rPr>
        <w:t>sausio</w:t>
      </w:r>
      <w:r w:rsidR="007B7FC0" w:rsidRPr="0002354F">
        <w:rPr>
          <w:szCs w:val="24"/>
        </w:rPr>
        <w:t xml:space="preserve"> </w:t>
      </w:r>
      <w:r w:rsidR="00F230ED">
        <w:rPr>
          <w:szCs w:val="24"/>
        </w:rPr>
        <w:t xml:space="preserve">13 </w:t>
      </w:r>
      <w:r w:rsidR="007B7FC0" w:rsidRPr="0002354F">
        <w:rPr>
          <w:szCs w:val="24"/>
        </w:rPr>
        <w:t xml:space="preserve">d. raštą Nr. </w:t>
      </w:r>
      <w:r w:rsidR="00F230ED" w:rsidRPr="006C3218">
        <w:rPr>
          <w:szCs w:val="24"/>
        </w:rPr>
        <w:t>(2-13 16.1.17 E)2-</w:t>
      </w:r>
      <w:r w:rsidR="00F230ED" w:rsidRPr="006C3218">
        <w:rPr>
          <w:szCs w:val="24"/>
          <w:shd w:val="clear" w:color="auto" w:fill="FFFFFF"/>
        </w:rPr>
        <w:t>13187</w:t>
      </w:r>
      <w:r w:rsidR="00F230ED">
        <w:rPr>
          <w:szCs w:val="24"/>
          <w:shd w:val="clear" w:color="auto" w:fill="FFFFFF"/>
        </w:rPr>
        <w:t xml:space="preserve"> </w:t>
      </w:r>
      <w:r w:rsidR="0055525E" w:rsidRPr="0002354F">
        <w:rPr>
          <w:szCs w:val="24"/>
        </w:rPr>
        <w:t>ir</w:t>
      </w:r>
      <w:r w:rsidR="00410B42" w:rsidRPr="0002354F">
        <w:rPr>
          <w:szCs w:val="24"/>
        </w:rPr>
        <w:t xml:space="preserve"> </w:t>
      </w:r>
      <w:r w:rsidRPr="0002354F">
        <w:rPr>
          <w:szCs w:val="24"/>
        </w:rPr>
        <w:t xml:space="preserve">Kauno miesto savivaldybės visuomenės sveikatos </w:t>
      </w:r>
      <w:r>
        <w:rPr>
          <w:szCs w:val="24"/>
        </w:rPr>
        <w:t xml:space="preserve">biuro </w:t>
      </w:r>
      <w:r w:rsidR="0079441C">
        <w:rPr>
          <w:szCs w:val="24"/>
          <w:lang w:eastAsia="x-none"/>
        </w:rPr>
        <w:t>2021</w:t>
      </w:r>
      <w:r w:rsidR="00CC5DC3" w:rsidRPr="00B97409">
        <w:rPr>
          <w:szCs w:val="24"/>
          <w:lang w:eastAsia="x-none"/>
        </w:rPr>
        <w:t> </w:t>
      </w:r>
      <w:r w:rsidRPr="00B97409">
        <w:rPr>
          <w:szCs w:val="24"/>
          <w:lang w:eastAsia="x-none"/>
        </w:rPr>
        <w:t xml:space="preserve">m. </w:t>
      </w:r>
      <w:r w:rsidR="0079441C">
        <w:rPr>
          <w:szCs w:val="24"/>
          <w:lang w:eastAsia="x-none"/>
        </w:rPr>
        <w:t>sausio</w:t>
      </w:r>
      <w:r w:rsidR="00C86FFF" w:rsidRPr="00B97409">
        <w:rPr>
          <w:szCs w:val="24"/>
          <w:lang w:eastAsia="x-none"/>
        </w:rPr>
        <w:t xml:space="preserve"> </w:t>
      </w:r>
      <w:r w:rsidR="0079441C">
        <w:rPr>
          <w:szCs w:val="24"/>
          <w:lang w:eastAsia="x-none"/>
        </w:rPr>
        <w:t>7</w:t>
      </w:r>
      <w:r w:rsidR="00305421" w:rsidRPr="00B97409">
        <w:rPr>
          <w:szCs w:val="24"/>
          <w:lang w:eastAsia="x-none"/>
        </w:rPr>
        <w:t xml:space="preserve"> </w:t>
      </w:r>
      <w:r w:rsidRPr="00B97409">
        <w:rPr>
          <w:szCs w:val="24"/>
          <w:lang w:eastAsia="x-none"/>
        </w:rPr>
        <w:t xml:space="preserve">d. raštą </w:t>
      </w:r>
      <w:r w:rsidRPr="00B97409">
        <w:rPr>
          <w:szCs w:val="24"/>
        </w:rPr>
        <w:t>Nr.</w:t>
      </w:r>
      <w:r w:rsidR="00293FB7" w:rsidRPr="00B97409">
        <w:rPr>
          <w:szCs w:val="24"/>
        </w:rPr>
        <w:t xml:space="preserve"> </w:t>
      </w:r>
      <w:r w:rsidRPr="00B97409">
        <w:rPr>
          <w:szCs w:val="24"/>
        </w:rPr>
        <w:t>SV-2-</w:t>
      </w:r>
      <w:r w:rsidR="0079441C">
        <w:rPr>
          <w:szCs w:val="24"/>
        </w:rPr>
        <w:t>23</w:t>
      </w:r>
      <w:r w:rsidR="0002354F">
        <w:rPr>
          <w:szCs w:val="24"/>
        </w:rPr>
        <w:t>,</w:t>
      </w:r>
      <w:r w:rsidR="0063428B">
        <w:rPr>
          <w:szCs w:val="24"/>
        </w:rPr>
        <w:t xml:space="preserve"> </w:t>
      </w:r>
      <w:r w:rsidR="0063428B">
        <w:rPr>
          <w:szCs w:val="24"/>
          <w:lang w:eastAsia="x-none"/>
        </w:rPr>
        <w:t xml:space="preserve">2021 </w:t>
      </w:r>
      <w:r w:rsidR="0063428B" w:rsidRPr="00B97409">
        <w:rPr>
          <w:szCs w:val="24"/>
          <w:lang w:eastAsia="x-none"/>
        </w:rPr>
        <w:t xml:space="preserve">m. </w:t>
      </w:r>
      <w:r w:rsidR="0063428B">
        <w:rPr>
          <w:szCs w:val="24"/>
          <w:lang w:eastAsia="x-none"/>
        </w:rPr>
        <w:t>sausio</w:t>
      </w:r>
      <w:r w:rsidR="0063428B" w:rsidRPr="00B97409">
        <w:rPr>
          <w:szCs w:val="24"/>
          <w:lang w:eastAsia="x-none"/>
        </w:rPr>
        <w:t xml:space="preserve"> </w:t>
      </w:r>
      <w:r w:rsidR="0063428B">
        <w:rPr>
          <w:szCs w:val="24"/>
          <w:lang w:eastAsia="x-none"/>
        </w:rPr>
        <w:t>12</w:t>
      </w:r>
      <w:r w:rsidR="0063428B" w:rsidRPr="00B97409">
        <w:rPr>
          <w:szCs w:val="24"/>
          <w:lang w:eastAsia="x-none"/>
        </w:rPr>
        <w:t xml:space="preserve"> d. raštą </w:t>
      </w:r>
      <w:r w:rsidR="0063428B" w:rsidRPr="00B97409">
        <w:rPr>
          <w:szCs w:val="24"/>
        </w:rPr>
        <w:t>Nr. SV-2-</w:t>
      </w:r>
      <w:r w:rsidR="0063428B">
        <w:rPr>
          <w:szCs w:val="24"/>
        </w:rPr>
        <w:t>43 ir</w:t>
      </w:r>
      <w:r w:rsidR="0002354F">
        <w:rPr>
          <w:szCs w:val="24"/>
        </w:rPr>
        <w:t xml:space="preserve"> </w:t>
      </w:r>
      <w:r w:rsidR="0002354F">
        <w:rPr>
          <w:szCs w:val="24"/>
          <w:lang w:eastAsia="x-none"/>
        </w:rPr>
        <w:t xml:space="preserve">2021 </w:t>
      </w:r>
      <w:r w:rsidR="0002354F" w:rsidRPr="00B97409">
        <w:rPr>
          <w:szCs w:val="24"/>
          <w:lang w:eastAsia="x-none"/>
        </w:rPr>
        <w:t xml:space="preserve">m. </w:t>
      </w:r>
      <w:r w:rsidR="0002354F">
        <w:rPr>
          <w:szCs w:val="24"/>
          <w:lang w:eastAsia="x-none"/>
        </w:rPr>
        <w:t>sausio</w:t>
      </w:r>
      <w:r w:rsidR="0002354F" w:rsidRPr="00B97409">
        <w:rPr>
          <w:szCs w:val="24"/>
          <w:lang w:eastAsia="x-none"/>
        </w:rPr>
        <w:t xml:space="preserve"> </w:t>
      </w:r>
      <w:r w:rsidR="0002354F">
        <w:rPr>
          <w:szCs w:val="24"/>
          <w:lang w:eastAsia="x-none"/>
        </w:rPr>
        <w:t>13</w:t>
      </w:r>
      <w:r w:rsidR="0002354F" w:rsidRPr="00B97409">
        <w:rPr>
          <w:szCs w:val="24"/>
          <w:lang w:eastAsia="x-none"/>
        </w:rPr>
        <w:t xml:space="preserve"> d. raštą </w:t>
      </w:r>
      <w:r w:rsidR="0002354F" w:rsidRPr="00B80E12">
        <w:rPr>
          <w:szCs w:val="24"/>
        </w:rPr>
        <w:t>Nr. SV-2-</w:t>
      </w:r>
      <w:r w:rsidR="00B80E12" w:rsidRPr="00B80E12">
        <w:rPr>
          <w:szCs w:val="24"/>
        </w:rPr>
        <w:t>4</w:t>
      </w:r>
      <w:r w:rsidR="00B80E12" w:rsidRPr="00F230ED">
        <w:rPr>
          <w:szCs w:val="24"/>
        </w:rPr>
        <w:t>4</w:t>
      </w:r>
      <w:r w:rsidR="00E11491" w:rsidRPr="00B80E12">
        <w:rPr>
          <w:bCs/>
          <w:szCs w:val="24"/>
        </w:rPr>
        <w:t>:</w:t>
      </w:r>
    </w:p>
    <w:p w:rsidR="00B80E12" w:rsidRPr="002608E4" w:rsidRDefault="00B80E12" w:rsidP="00B80E12">
      <w:pPr>
        <w:spacing w:line="336" w:lineRule="auto"/>
        <w:ind w:firstLine="1276"/>
        <w:jc w:val="both"/>
        <w:rPr>
          <w:szCs w:val="24"/>
          <w:lang w:eastAsia="x-none"/>
        </w:rPr>
      </w:pPr>
      <w:r w:rsidRPr="002608E4">
        <w:rPr>
          <w:szCs w:val="24"/>
          <w:lang w:eastAsia="x-none"/>
        </w:rPr>
        <w:t xml:space="preserve">1. </w:t>
      </w:r>
      <w:r w:rsidRPr="002608E4">
        <w:rPr>
          <w:szCs w:val="24"/>
        </w:rPr>
        <w:t xml:space="preserve">N u s t a t a u, kad </w:t>
      </w:r>
      <w:r w:rsidR="00FE403A" w:rsidRPr="002608E4">
        <w:rPr>
          <w:szCs w:val="24"/>
        </w:rPr>
        <w:t>Kauno lopšelio-darželio „</w:t>
      </w:r>
      <w:r w:rsidR="00FE403A">
        <w:rPr>
          <w:szCs w:val="24"/>
        </w:rPr>
        <w:t>Malūnėlis</w:t>
      </w:r>
      <w:r w:rsidR="00FE403A" w:rsidRPr="002608E4">
        <w:rPr>
          <w:szCs w:val="24"/>
        </w:rPr>
        <w:t xml:space="preserve">“ </w:t>
      </w:r>
      <w:r w:rsidR="00FE403A">
        <w:rPr>
          <w:szCs w:val="24"/>
        </w:rPr>
        <w:t xml:space="preserve">dalis veiklos ribojama – </w:t>
      </w:r>
      <w:r w:rsidRPr="002608E4">
        <w:t xml:space="preserve">ugdymo procesas įgyvendinamas nuotoliniu ugdymo proceso organizavimo būdu šiose </w:t>
      </w:r>
      <w:r w:rsidRPr="002608E4">
        <w:rPr>
          <w:szCs w:val="24"/>
        </w:rPr>
        <w:t>grupėse:</w:t>
      </w:r>
    </w:p>
    <w:p w:rsidR="00B80E12" w:rsidRPr="002608E4" w:rsidRDefault="00B80E12" w:rsidP="00B80E12">
      <w:pPr>
        <w:pStyle w:val="Sraopastraipa"/>
        <w:tabs>
          <w:tab w:val="left" w:pos="1701"/>
        </w:tabs>
        <w:spacing w:line="336" w:lineRule="auto"/>
        <w:ind w:left="1276"/>
        <w:jc w:val="both"/>
      </w:pPr>
      <w:r w:rsidRPr="002608E4">
        <w:t>1.1. „</w:t>
      </w:r>
      <w:r>
        <w:t>Meškiukų</w:t>
      </w:r>
      <w:r w:rsidRPr="002608E4">
        <w:t xml:space="preserve">“ grupėje – </w:t>
      </w:r>
      <w:r>
        <w:t>iki 2021</w:t>
      </w:r>
      <w:r w:rsidRPr="002608E4">
        <w:t xml:space="preserve"> m. </w:t>
      </w:r>
      <w:r>
        <w:t>sausio</w:t>
      </w:r>
      <w:r w:rsidRPr="002608E4">
        <w:t xml:space="preserve"> 2</w:t>
      </w:r>
      <w:r>
        <w:t>0</w:t>
      </w:r>
      <w:r w:rsidRPr="002608E4">
        <w:t xml:space="preserve"> d.;</w:t>
      </w:r>
    </w:p>
    <w:p w:rsidR="00B80E12" w:rsidRPr="002608E4" w:rsidRDefault="00B80E12" w:rsidP="00B80E12">
      <w:pPr>
        <w:pStyle w:val="Sraopastraipa"/>
        <w:tabs>
          <w:tab w:val="left" w:pos="1701"/>
        </w:tabs>
        <w:spacing w:line="336" w:lineRule="auto"/>
        <w:ind w:left="1276"/>
        <w:jc w:val="both"/>
      </w:pPr>
      <w:r w:rsidRPr="002608E4">
        <w:t>1.2. „</w:t>
      </w:r>
      <w:r>
        <w:t>Kiškučių“ grupėje – iki 2021</w:t>
      </w:r>
      <w:r w:rsidRPr="002608E4">
        <w:t xml:space="preserve"> m. </w:t>
      </w:r>
      <w:r>
        <w:t>sausio 24</w:t>
      </w:r>
      <w:r w:rsidRPr="002608E4">
        <w:t xml:space="preserve"> d</w:t>
      </w:r>
      <w:r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20198F">
        <w:rPr>
          <w:szCs w:val="24"/>
        </w:rPr>
        <w:t>Malūnėlis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CB7E0C">
        <w:rPr>
          <w:szCs w:val="24"/>
        </w:rPr>
        <w:t>Laimą Krajašienę</w:t>
      </w:r>
      <w:r w:rsidR="00C76000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8A22C3" w:rsidRDefault="00B80E12" w:rsidP="006130E1">
      <w:pPr>
        <w:pStyle w:val="Pagrindinistekstas"/>
        <w:ind w:firstLine="1276"/>
        <w:jc w:val="both"/>
      </w:pPr>
      <w:r>
        <w:rPr>
          <w:szCs w:val="24"/>
        </w:rPr>
        <w:t>3</w:t>
      </w:r>
      <w:r w:rsidR="006130E1" w:rsidRPr="00F2283C">
        <w:t xml:space="preserve">. </w:t>
      </w:r>
      <w:r w:rsidR="006130E1" w:rsidRPr="00F2283C">
        <w:rPr>
          <w:szCs w:val="24"/>
          <w:lang w:eastAsia="lt-LT"/>
        </w:rPr>
        <w:t xml:space="preserve">Šis įsakymas </w:t>
      </w:r>
      <w:r w:rsidR="006130E1"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="006130E1"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="006130E1"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F86" w:rsidRDefault="00CC0F86">
      <w:r>
        <w:separator/>
      </w:r>
    </w:p>
  </w:endnote>
  <w:endnote w:type="continuationSeparator" w:id="0">
    <w:p w:rsidR="00CC0F86" w:rsidRDefault="00CC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F86" w:rsidRDefault="00CC0F86">
      <w:pPr>
        <w:pStyle w:val="Porat"/>
        <w:spacing w:before="240"/>
      </w:pPr>
    </w:p>
  </w:footnote>
  <w:footnote w:type="continuationSeparator" w:id="0">
    <w:p w:rsidR="00CC0F86" w:rsidRDefault="00CC0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74" w:hanging="360"/>
      </w:pPr>
    </w:lvl>
    <w:lvl w:ilvl="2" w:tplc="0427001B" w:tentative="1">
      <w:start w:val="1"/>
      <w:numFmt w:val="lowerRoman"/>
      <w:lvlText w:val="%3."/>
      <w:lvlJc w:val="right"/>
      <w:pPr>
        <w:ind w:left="4494" w:hanging="180"/>
      </w:pPr>
    </w:lvl>
    <w:lvl w:ilvl="3" w:tplc="0427000F" w:tentative="1">
      <w:start w:val="1"/>
      <w:numFmt w:val="decimal"/>
      <w:lvlText w:val="%4."/>
      <w:lvlJc w:val="left"/>
      <w:pPr>
        <w:ind w:left="5214" w:hanging="360"/>
      </w:pPr>
    </w:lvl>
    <w:lvl w:ilvl="4" w:tplc="04270019" w:tentative="1">
      <w:start w:val="1"/>
      <w:numFmt w:val="lowerLetter"/>
      <w:lvlText w:val="%5."/>
      <w:lvlJc w:val="left"/>
      <w:pPr>
        <w:ind w:left="5934" w:hanging="360"/>
      </w:pPr>
    </w:lvl>
    <w:lvl w:ilvl="5" w:tplc="0427001B" w:tentative="1">
      <w:start w:val="1"/>
      <w:numFmt w:val="lowerRoman"/>
      <w:lvlText w:val="%6."/>
      <w:lvlJc w:val="right"/>
      <w:pPr>
        <w:ind w:left="6654" w:hanging="180"/>
      </w:pPr>
    </w:lvl>
    <w:lvl w:ilvl="6" w:tplc="0427000F" w:tentative="1">
      <w:start w:val="1"/>
      <w:numFmt w:val="decimal"/>
      <w:lvlText w:val="%7."/>
      <w:lvlJc w:val="left"/>
      <w:pPr>
        <w:ind w:left="7374" w:hanging="360"/>
      </w:pPr>
    </w:lvl>
    <w:lvl w:ilvl="7" w:tplc="04270019" w:tentative="1">
      <w:start w:val="1"/>
      <w:numFmt w:val="lowerLetter"/>
      <w:lvlText w:val="%8."/>
      <w:lvlJc w:val="left"/>
      <w:pPr>
        <w:ind w:left="8094" w:hanging="360"/>
      </w:pPr>
    </w:lvl>
    <w:lvl w:ilvl="8" w:tplc="0427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2354F"/>
    <w:rsid w:val="00044170"/>
    <w:rsid w:val="0008063D"/>
    <w:rsid w:val="000A4464"/>
    <w:rsid w:val="000C2AD5"/>
    <w:rsid w:val="000C464B"/>
    <w:rsid w:val="000E4C96"/>
    <w:rsid w:val="000F10F8"/>
    <w:rsid w:val="000F5568"/>
    <w:rsid w:val="000F5BD4"/>
    <w:rsid w:val="001066B8"/>
    <w:rsid w:val="00115942"/>
    <w:rsid w:val="00126291"/>
    <w:rsid w:val="001276ED"/>
    <w:rsid w:val="001455F7"/>
    <w:rsid w:val="00160634"/>
    <w:rsid w:val="001640AF"/>
    <w:rsid w:val="001749F7"/>
    <w:rsid w:val="001C6ECF"/>
    <w:rsid w:val="0020198F"/>
    <w:rsid w:val="00207F41"/>
    <w:rsid w:val="0021315D"/>
    <w:rsid w:val="00215EA2"/>
    <w:rsid w:val="0023196D"/>
    <w:rsid w:val="002550C0"/>
    <w:rsid w:val="002661DD"/>
    <w:rsid w:val="00285CC0"/>
    <w:rsid w:val="00287DC5"/>
    <w:rsid w:val="00293FB7"/>
    <w:rsid w:val="002A150C"/>
    <w:rsid w:val="002A1815"/>
    <w:rsid w:val="002F15F2"/>
    <w:rsid w:val="002F5673"/>
    <w:rsid w:val="002F7319"/>
    <w:rsid w:val="00303EA0"/>
    <w:rsid w:val="00305421"/>
    <w:rsid w:val="0031058C"/>
    <w:rsid w:val="0032357F"/>
    <w:rsid w:val="003448E2"/>
    <w:rsid w:val="003539C2"/>
    <w:rsid w:val="00363F96"/>
    <w:rsid w:val="003654D1"/>
    <w:rsid w:val="003734CC"/>
    <w:rsid w:val="003820E4"/>
    <w:rsid w:val="003B36FF"/>
    <w:rsid w:val="003C340F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C2536"/>
    <w:rsid w:val="004C56FD"/>
    <w:rsid w:val="004D349D"/>
    <w:rsid w:val="004F25FA"/>
    <w:rsid w:val="00513A0C"/>
    <w:rsid w:val="0052715B"/>
    <w:rsid w:val="0053292A"/>
    <w:rsid w:val="00540DFF"/>
    <w:rsid w:val="0055525E"/>
    <w:rsid w:val="00555321"/>
    <w:rsid w:val="00566749"/>
    <w:rsid w:val="005759DA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51BE"/>
    <w:rsid w:val="00606C63"/>
    <w:rsid w:val="00606F0C"/>
    <w:rsid w:val="006130E1"/>
    <w:rsid w:val="00621214"/>
    <w:rsid w:val="00623044"/>
    <w:rsid w:val="0063428B"/>
    <w:rsid w:val="0064014C"/>
    <w:rsid w:val="00654A3B"/>
    <w:rsid w:val="00657764"/>
    <w:rsid w:val="00663C4E"/>
    <w:rsid w:val="00664022"/>
    <w:rsid w:val="0067328D"/>
    <w:rsid w:val="00680442"/>
    <w:rsid w:val="006A169F"/>
    <w:rsid w:val="006B0B13"/>
    <w:rsid w:val="006D0973"/>
    <w:rsid w:val="006E6094"/>
    <w:rsid w:val="006F2BE8"/>
    <w:rsid w:val="006F3A81"/>
    <w:rsid w:val="006F58B6"/>
    <w:rsid w:val="00707200"/>
    <w:rsid w:val="007131E0"/>
    <w:rsid w:val="00720771"/>
    <w:rsid w:val="00726C03"/>
    <w:rsid w:val="00743566"/>
    <w:rsid w:val="00744B17"/>
    <w:rsid w:val="007641B0"/>
    <w:rsid w:val="0079267A"/>
    <w:rsid w:val="0079441C"/>
    <w:rsid w:val="007B7FC0"/>
    <w:rsid w:val="007C66AB"/>
    <w:rsid w:val="007D2B5E"/>
    <w:rsid w:val="007E46C0"/>
    <w:rsid w:val="007F3A2B"/>
    <w:rsid w:val="00800574"/>
    <w:rsid w:val="008019AF"/>
    <w:rsid w:val="00844EB4"/>
    <w:rsid w:val="0085147E"/>
    <w:rsid w:val="00852C5A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84740"/>
    <w:rsid w:val="0098545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22E8"/>
    <w:rsid w:val="00A33E2A"/>
    <w:rsid w:val="00A44A6D"/>
    <w:rsid w:val="00A54291"/>
    <w:rsid w:val="00A74868"/>
    <w:rsid w:val="00A925ED"/>
    <w:rsid w:val="00AA6E03"/>
    <w:rsid w:val="00AA7ADF"/>
    <w:rsid w:val="00AB04C7"/>
    <w:rsid w:val="00AB470F"/>
    <w:rsid w:val="00AB6A55"/>
    <w:rsid w:val="00AD22E7"/>
    <w:rsid w:val="00AF778B"/>
    <w:rsid w:val="00B15D89"/>
    <w:rsid w:val="00B354A0"/>
    <w:rsid w:val="00B36D22"/>
    <w:rsid w:val="00B4530F"/>
    <w:rsid w:val="00B547B3"/>
    <w:rsid w:val="00B56017"/>
    <w:rsid w:val="00B56190"/>
    <w:rsid w:val="00B80E12"/>
    <w:rsid w:val="00B97409"/>
    <w:rsid w:val="00BA2827"/>
    <w:rsid w:val="00BD0D31"/>
    <w:rsid w:val="00BE3DB7"/>
    <w:rsid w:val="00C029EB"/>
    <w:rsid w:val="00C172EE"/>
    <w:rsid w:val="00C30528"/>
    <w:rsid w:val="00C76000"/>
    <w:rsid w:val="00C86FFF"/>
    <w:rsid w:val="00C944F9"/>
    <w:rsid w:val="00CA5586"/>
    <w:rsid w:val="00CB7E0C"/>
    <w:rsid w:val="00CC0F86"/>
    <w:rsid w:val="00CC5DC3"/>
    <w:rsid w:val="00CC76CF"/>
    <w:rsid w:val="00CE3DCB"/>
    <w:rsid w:val="00D0059E"/>
    <w:rsid w:val="00D06F30"/>
    <w:rsid w:val="00D070C2"/>
    <w:rsid w:val="00D14E3D"/>
    <w:rsid w:val="00D15993"/>
    <w:rsid w:val="00D24CF7"/>
    <w:rsid w:val="00D30766"/>
    <w:rsid w:val="00D52402"/>
    <w:rsid w:val="00D57248"/>
    <w:rsid w:val="00D77FB2"/>
    <w:rsid w:val="00D859DF"/>
    <w:rsid w:val="00D870A3"/>
    <w:rsid w:val="00DA4F6D"/>
    <w:rsid w:val="00DB1665"/>
    <w:rsid w:val="00DB4D93"/>
    <w:rsid w:val="00DD2B93"/>
    <w:rsid w:val="00DE0B7F"/>
    <w:rsid w:val="00DE684A"/>
    <w:rsid w:val="00E11491"/>
    <w:rsid w:val="00E17978"/>
    <w:rsid w:val="00E76AB8"/>
    <w:rsid w:val="00E80C9F"/>
    <w:rsid w:val="00E94004"/>
    <w:rsid w:val="00EA02F5"/>
    <w:rsid w:val="00EB1A9C"/>
    <w:rsid w:val="00EB7148"/>
    <w:rsid w:val="00EC0BBC"/>
    <w:rsid w:val="00EC1C28"/>
    <w:rsid w:val="00EE4FF3"/>
    <w:rsid w:val="00EF376F"/>
    <w:rsid w:val="00F139DF"/>
    <w:rsid w:val="00F230ED"/>
    <w:rsid w:val="00F23F11"/>
    <w:rsid w:val="00F25D42"/>
    <w:rsid w:val="00F406E1"/>
    <w:rsid w:val="00F429D8"/>
    <w:rsid w:val="00F45744"/>
    <w:rsid w:val="00F5160F"/>
    <w:rsid w:val="00F5541C"/>
    <w:rsid w:val="00F61621"/>
    <w:rsid w:val="00F70057"/>
    <w:rsid w:val="00F800CD"/>
    <w:rsid w:val="00F807A7"/>
    <w:rsid w:val="00FB4AAF"/>
    <w:rsid w:val="00FC3E49"/>
    <w:rsid w:val="00FE3475"/>
    <w:rsid w:val="00FE403A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873C-C02A-46CD-9126-C8F62606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1452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Audrone</cp:lastModifiedBy>
  <cp:revision>3</cp:revision>
  <cp:lastPrinted>2001-05-16T08:19:00Z</cp:lastPrinted>
  <dcterms:created xsi:type="dcterms:W3CDTF">2021-01-13T14:04:00Z</dcterms:created>
  <dcterms:modified xsi:type="dcterms:W3CDTF">2021-01-14T06:48:00Z</dcterms:modified>
</cp:coreProperties>
</file>