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3F4" w:rsidRDefault="00FA1F8B">
      <w:pPr>
        <w:jc w:val="both"/>
      </w:pPr>
      <w:r>
        <w:rPr>
          <w:b/>
          <w:i/>
        </w:rPr>
        <w:t>Suvestinė redakcija nuo 2020-03-25</w:t>
      </w:r>
    </w:p>
    <w:p w:rsidR="002223F4" w:rsidRDefault="002223F4">
      <w:pPr>
        <w:jc w:val="both"/>
        <w:rPr>
          <w:sz w:val="20"/>
        </w:rPr>
      </w:pPr>
    </w:p>
    <w:p w:rsidR="002223F4" w:rsidRDefault="00FA1F8B">
      <w:pPr>
        <w:jc w:val="both"/>
        <w:rPr>
          <w:sz w:val="20"/>
        </w:rPr>
      </w:pPr>
      <w:r>
        <w:rPr>
          <w:i/>
          <w:sz w:val="20"/>
        </w:rPr>
        <w:t>Sprendimas paskelbtas: TAR 2018-03-21, i. k. 2018-04248</w:t>
      </w:r>
    </w:p>
    <w:p w:rsidR="002223F4" w:rsidRDefault="002223F4">
      <w:pPr>
        <w:jc w:val="both"/>
        <w:rPr>
          <w:sz w:val="20"/>
        </w:rPr>
      </w:pPr>
    </w:p>
    <w:p w:rsidR="002223F4" w:rsidRDefault="002223F4">
      <w:pPr>
        <w:tabs>
          <w:tab w:val="center" w:pos="4819"/>
          <w:tab w:val="right" w:pos="9638"/>
        </w:tabs>
      </w:pPr>
    </w:p>
    <w:p w:rsidR="002223F4" w:rsidRDefault="002223F4">
      <w:pPr>
        <w:rPr>
          <w:sz w:val="8"/>
          <w:szCs w:val="8"/>
        </w:rPr>
      </w:pPr>
    </w:p>
    <w:p w:rsidR="002223F4" w:rsidRDefault="00FA1F8B">
      <w:pPr>
        <w:jc w:val="center"/>
        <w:rPr>
          <w:b/>
          <w:bCs/>
          <w:caps/>
          <w:szCs w:val="24"/>
          <w:lang w:eastAsia="lt-LT"/>
        </w:rPr>
      </w:pPr>
      <w:r>
        <w:rPr>
          <w:b/>
          <w:bCs/>
          <w:caps/>
          <w:szCs w:val="24"/>
          <w:lang w:eastAsia="lt-LT"/>
        </w:rPr>
        <w:object w:dxaOrig="821" w:dyaOrig="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pt" o:ole="" fillcolor="window">
            <v:imagedata r:id="rId7" o:title=""/>
          </v:shape>
          <o:OLEObject Type="Embed" ProgID="Word.Picture.8" ShapeID="_x0000_i1025" DrawAspect="Content" ObjectID="_1647687128" r:id="rId8"/>
        </w:object>
      </w:r>
    </w:p>
    <w:p w:rsidR="002223F4" w:rsidRDefault="00FA1F8B">
      <w:pPr>
        <w:jc w:val="center"/>
        <w:rPr>
          <w:szCs w:val="24"/>
          <w:lang w:eastAsia="lt-LT"/>
        </w:rPr>
      </w:pPr>
      <w:r>
        <w:rPr>
          <w:b/>
          <w:bCs/>
          <w:caps/>
          <w:szCs w:val="24"/>
          <w:lang w:eastAsia="lt-LT"/>
        </w:rPr>
        <w:t>KAUNO MIESTO SAVIVALDYBĖS TARYBA</w:t>
      </w:r>
    </w:p>
    <w:p w:rsidR="002223F4" w:rsidRDefault="002223F4">
      <w:pPr>
        <w:jc w:val="center"/>
        <w:rPr>
          <w:b/>
          <w:bCs/>
          <w:szCs w:val="24"/>
          <w:lang w:eastAsia="lt-LT"/>
        </w:rPr>
      </w:pPr>
    </w:p>
    <w:p w:rsidR="002223F4" w:rsidRDefault="00FA1F8B">
      <w:pPr>
        <w:jc w:val="center"/>
        <w:rPr>
          <w:szCs w:val="24"/>
          <w:lang w:eastAsia="lt-LT"/>
        </w:rPr>
      </w:pPr>
      <w:r>
        <w:rPr>
          <w:b/>
          <w:bCs/>
          <w:szCs w:val="24"/>
          <w:lang w:eastAsia="lt-LT"/>
        </w:rPr>
        <w:t>SPRENDIMAS</w:t>
      </w:r>
    </w:p>
    <w:p w:rsidR="002223F4" w:rsidRDefault="00FA1F8B">
      <w:pPr>
        <w:jc w:val="center"/>
        <w:rPr>
          <w:szCs w:val="24"/>
          <w:lang w:eastAsia="lt-LT"/>
        </w:rPr>
      </w:pPr>
      <w:r>
        <w:rPr>
          <w:b/>
          <w:bCs/>
          <w:szCs w:val="24"/>
          <w:lang w:eastAsia="lt-LT"/>
        </w:rPr>
        <w:t xml:space="preserve">DĖL KAUNO MIESTO </w:t>
      </w:r>
      <w:r>
        <w:rPr>
          <w:b/>
          <w:bCs/>
          <w:szCs w:val="24"/>
          <w:lang w:eastAsia="lt-LT"/>
        </w:rPr>
        <w:t>SAVIVALDYBĖS 2018–2020 METŲ UŽIMTUMO DIDINIMO PROGRAMOS PATVIRTINIMO</w:t>
      </w:r>
    </w:p>
    <w:p w:rsidR="002223F4" w:rsidRDefault="002223F4">
      <w:pPr>
        <w:jc w:val="center"/>
        <w:rPr>
          <w:szCs w:val="24"/>
          <w:lang w:eastAsia="lt-LT"/>
        </w:rPr>
      </w:pPr>
    </w:p>
    <w:p w:rsidR="002223F4" w:rsidRDefault="00FA1F8B">
      <w:pPr>
        <w:jc w:val="center"/>
        <w:rPr>
          <w:szCs w:val="24"/>
          <w:lang w:eastAsia="lt-LT"/>
        </w:rPr>
      </w:pPr>
      <w:r>
        <w:rPr>
          <w:szCs w:val="24"/>
          <w:lang w:eastAsia="lt-LT"/>
        </w:rPr>
        <w:t>2018 m. kovo 20 d. Nr. T-127</w:t>
      </w:r>
    </w:p>
    <w:p w:rsidR="002223F4" w:rsidRDefault="00FA1F8B">
      <w:pPr>
        <w:jc w:val="center"/>
        <w:rPr>
          <w:szCs w:val="24"/>
          <w:lang w:eastAsia="lt-LT"/>
        </w:rPr>
      </w:pPr>
      <w:r>
        <w:rPr>
          <w:szCs w:val="24"/>
          <w:lang w:eastAsia="lt-LT"/>
        </w:rPr>
        <w:t>Kaunas</w:t>
      </w:r>
    </w:p>
    <w:p w:rsidR="002223F4" w:rsidRDefault="002223F4">
      <w:pPr>
        <w:rPr>
          <w:szCs w:val="24"/>
          <w:lang w:eastAsia="lt-LT"/>
        </w:rPr>
      </w:pPr>
    </w:p>
    <w:p w:rsidR="002223F4" w:rsidRDefault="002223F4">
      <w:pPr>
        <w:rPr>
          <w:szCs w:val="24"/>
          <w:lang w:eastAsia="lt-LT"/>
        </w:rPr>
      </w:pPr>
    </w:p>
    <w:p w:rsidR="002223F4" w:rsidRDefault="00FA1F8B">
      <w:pPr>
        <w:spacing w:line="360" w:lineRule="auto"/>
        <w:ind w:firstLine="1276"/>
        <w:jc w:val="both"/>
        <w:rPr>
          <w:szCs w:val="24"/>
          <w:lang w:eastAsia="lt-LT"/>
        </w:rPr>
      </w:pPr>
      <w:r>
        <w:rPr>
          <w:szCs w:val="24"/>
          <w:shd w:val="clear" w:color="auto" w:fill="FFFFFF"/>
          <w:lang w:eastAsia="lt-LT"/>
        </w:rPr>
        <w:t>Vadovaudamasi Lietuvos Respublikos vietos savivaldos įstatymo 7 straipsnio 18 punktu, Lietuvos Respublikos užimtumo įstatymo 17 straipsniu, 48 strai</w:t>
      </w:r>
      <w:r>
        <w:rPr>
          <w:szCs w:val="24"/>
          <w:shd w:val="clear" w:color="auto" w:fill="FFFFFF"/>
          <w:lang w:eastAsia="lt-LT"/>
        </w:rPr>
        <w:t xml:space="preserve">psnio 3 dalimi,  </w:t>
      </w:r>
      <w:r>
        <w:rPr>
          <w:szCs w:val="24"/>
          <w:lang w:eastAsia="lt-LT"/>
        </w:rPr>
        <w:t>Užimtumo didinimo programų rengimo ir jų finansavimo tvarkos aprašu, patvirtintu Lietuvos Respublikos socialinės</w:t>
      </w:r>
      <w:bookmarkStart w:id="0" w:name="_GoBack"/>
      <w:bookmarkEnd w:id="0"/>
      <w:r>
        <w:rPr>
          <w:szCs w:val="24"/>
          <w:lang w:eastAsia="lt-LT"/>
        </w:rPr>
        <w:t xml:space="preserve"> apsaugos ir darbo ministro 2017 m. gegužės 23 d. įsakymu Nr. A1-257 „Dėl Užimtumo didinimo programų rengimo ir jų finansavimo </w:t>
      </w:r>
      <w:r>
        <w:rPr>
          <w:szCs w:val="24"/>
          <w:lang w:eastAsia="lt-LT"/>
        </w:rPr>
        <w:t xml:space="preserve">tvarkos aprašo patvirtinimo“, </w:t>
      </w:r>
      <w:r>
        <w:rPr>
          <w:szCs w:val="24"/>
          <w:shd w:val="clear" w:color="auto" w:fill="FFFFFF"/>
          <w:lang w:eastAsia="lt-LT"/>
        </w:rPr>
        <w:t>Kauno miesto savivaldybės taryba  n u s p r e n d ž i a:</w:t>
      </w:r>
    </w:p>
    <w:p w:rsidR="002223F4" w:rsidRDefault="00FA1F8B">
      <w:pPr>
        <w:spacing w:line="360" w:lineRule="auto"/>
        <w:ind w:firstLine="1276"/>
        <w:jc w:val="both"/>
        <w:rPr>
          <w:szCs w:val="24"/>
          <w:lang w:eastAsia="lt-LT"/>
        </w:rPr>
      </w:pPr>
      <w:r>
        <w:rPr>
          <w:szCs w:val="24"/>
          <w:shd w:val="clear" w:color="auto" w:fill="FFFFFF"/>
          <w:lang w:eastAsia="lt-LT"/>
        </w:rPr>
        <w:t xml:space="preserve">Patvirtinti </w:t>
      </w:r>
      <w:r>
        <w:rPr>
          <w:szCs w:val="24"/>
          <w:lang w:eastAsia="lt-LT"/>
        </w:rPr>
        <w:t>Kauno miesto savivaldybės 2018–2020 metų užimtumo didinimo programą</w:t>
      </w:r>
      <w:r>
        <w:rPr>
          <w:szCs w:val="24"/>
          <w:shd w:val="clear" w:color="auto" w:fill="FFFFFF"/>
          <w:lang w:eastAsia="lt-LT"/>
        </w:rPr>
        <w:t xml:space="preserve"> (pridedama).</w:t>
      </w:r>
    </w:p>
    <w:p w:rsidR="002223F4" w:rsidRDefault="002223F4">
      <w:pPr>
        <w:tabs>
          <w:tab w:val="left" w:pos="6804"/>
        </w:tabs>
        <w:ind w:right="17"/>
      </w:pPr>
    </w:p>
    <w:p w:rsidR="002223F4" w:rsidRDefault="002223F4">
      <w:pPr>
        <w:tabs>
          <w:tab w:val="left" w:pos="6804"/>
        </w:tabs>
        <w:ind w:right="17"/>
      </w:pPr>
    </w:p>
    <w:p w:rsidR="002223F4" w:rsidRDefault="002223F4">
      <w:pPr>
        <w:tabs>
          <w:tab w:val="left" w:pos="6804"/>
        </w:tabs>
        <w:ind w:right="17"/>
      </w:pPr>
    </w:p>
    <w:p w:rsidR="002223F4" w:rsidRDefault="00FA1F8B">
      <w:pPr>
        <w:tabs>
          <w:tab w:val="left" w:pos="6804"/>
        </w:tabs>
        <w:ind w:right="17"/>
        <w:rPr>
          <w:szCs w:val="24"/>
          <w:lang w:eastAsia="lt-LT"/>
        </w:rPr>
      </w:pPr>
      <w:r>
        <w:t>Savivaldybės meras</w:t>
      </w:r>
      <w:r>
        <w:tab/>
        <w:t xml:space="preserve">Visvaldas </w:t>
      </w:r>
      <w:proofErr w:type="spellStart"/>
      <w:r>
        <w:t>Matijošaitis</w:t>
      </w:r>
      <w:proofErr w:type="spellEnd"/>
    </w:p>
    <w:p w:rsidR="002223F4" w:rsidRDefault="002223F4">
      <w:pPr>
        <w:ind w:left="5387" w:right="17"/>
        <w:rPr>
          <w:szCs w:val="24"/>
          <w:lang w:eastAsia="lt-LT"/>
        </w:rPr>
        <w:sectPr w:rsidR="002223F4">
          <w:headerReference w:type="even" r:id="rId9"/>
          <w:headerReference w:type="default" r:id="rId10"/>
          <w:footerReference w:type="even" r:id="rId11"/>
          <w:footerReference w:type="default" r:id="rId12"/>
          <w:headerReference w:type="first" r:id="rId13"/>
          <w:footerReference w:type="first" r:id="rId14"/>
          <w:pgSz w:w="11906" w:h="16838"/>
          <w:pgMar w:top="1276" w:right="567" w:bottom="993" w:left="1701" w:header="567" w:footer="567" w:gutter="0"/>
          <w:pgNumType w:start="1"/>
          <w:cols w:space="1296"/>
          <w:titlePg/>
          <w:docGrid w:linePitch="360"/>
        </w:sectPr>
      </w:pPr>
    </w:p>
    <w:p w:rsidR="002223F4" w:rsidRDefault="00FA1F8B">
      <w:pPr>
        <w:ind w:left="5387" w:right="17"/>
        <w:rPr>
          <w:szCs w:val="24"/>
          <w:lang w:eastAsia="lt-LT"/>
        </w:rPr>
      </w:pPr>
      <w:r>
        <w:rPr>
          <w:szCs w:val="24"/>
          <w:lang w:eastAsia="lt-LT"/>
        </w:rPr>
        <w:lastRenderedPageBreak/>
        <w:t>PATVIRTINTA</w:t>
      </w:r>
    </w:p>
    <w:p w:rsidR="002223F4" w:rsidRDefault="00FA1F8B">
      <w:pPr>
        <w:ind w:left="5387" w:right="17"/>
        <w:rPr>
          <w:szCs w:val="24"/>
          <w:lang w:eastAsia="lt-LT"/>
        </w:rPr>
      </w:pPr>
      <w:r>
        <w:rPr>
          <w:szCs w:val="24"/>
          <w:lang w:eastAsia="lt-LT"/>
        </w:rPr>
        <w:t>Kauno miesto savivaldybės tarybos</w:t>
      </w:r>
    </w:p>
    <w:p w:rsidR="002223F4" w:rsidRDefault="00FA1F8B">
      <w:pPr>
        <w:ind w:left="5387" w:right="17"/>
        <w:rPr>
          <w:szCs w:val="24"/>
          <w:lang w:eastAsia="lt-LT"/>
        </w:rPr>
      </w:pPr>
      <w:r>
        <w:rPr>
          <w:szCs w:val="24"/>
          <w:lang w:eastAsia="lt-LT"/>
        </w:rPr>
        <w:t xml:space="preserve">2018 m. kovo 20 d. </w:t>
      </w:r>
    </w:p>
    <w:p w:rsidR="002223F4" w:rsidRDefault="00FA1F8B">
      <w:pPr>
        <w:ind w:left="5387" w:right="17"/>
        <w:rPr>
          <w:szCs w:val="24"/>
          <w:lang w:eastAsia="lt-LT"/>
        </w:rPr>
      </w:pPr>
      <w:r>
        <w:rPr>
          <w:szCs w:val="24"/>
          <w:lang w:eastAsia="lt-LT"/>
        </w:rPr>
        <w:t xml:space="preserve">sprendimu Nr. T-127 </w:t>
      </w:r>
    </w:p>
    <w:p w:rsidR="002223F4" w:rsidRDefault="002223F4">
      <w:pPr>
        <w:spacing w:line="360" w:lineRule="auto"/>
        <w:ind w:right="17" w:firstLine="550"/>
        <w:jc w:val="right"/>
        <w:rPr>
          <w:szCs w:val="24"/>
          <w:lang w:eastAsia="lt-LT"/>
        </w:rPr>
      </w:pPr>
    </w:p>
    <w:p w:rsidR="002223F4" w:rsidRDefault="00FA1F8B">
      <w:pPr>
        <w:spacing w:line="360" w:lineRule="auto"/>
        <w:ind w:right="17" w:firstLine="426"/>
        <w:jc w:val="center"/>
        <w:rPr>
          <w:b/>
          <w:szCs w:val="24"/>
          <w:lang w:eastAsia="lt-LT"/>
        </w:rPr>
      </w:pPr>
      <w:r>
        <w:rPr>
          <w:b/>
          <w:szCs w:val="24"/>
          <w:lang w:eastAsia="lt-LT"/>
        </w:rPr>
        <w:t>KAUNO MIESTO SAVIVALDYBĖS 2018</w:t>
      </w:r>
      <w:r>
        <w:rPr>
          <w:szCs w:val="24"/>
          <w:lang w:eastAsia="lt-LT"/>
        </w:rPr>
        <w:t>–</w:t>
      </w:r>
      <w:r>
        <w:rPr>
          <w:b/>
          <w:szCs w:val="24"/>
          <w:lang w:eastAsia="lt-LT"/>
        </w:rPr>
        <w:t>2020 METŲ UŽIMTUMO DIDINIMO PROGRAMA</w:t>
      </w:r>
    </w:p>
    <w:p w:rsidR="002223F4" w:rsidRDefault="002223F4">
      <w:pPr>
        <w:spacing w:line="360" w:lineRule="auto"/>
        <w:ind w:right="17" w:firstLine="426"/>
        <w:jc w:val="center"/>
        <w:rPr>
          <w:b/>
          <w:szCs w:val="24"/>
          <w:lang w:eastAsia="lt-LT"/>
        </w:rPr>
      </w:pPr>
    </w:p>
    <w:p w:rsidR="002223F4" w:rsidRDefault="00FA1F8B">
      <w:pPr>
        <w:numPr>
          <w:ilvl w:val="12"/>
          <w:numId w:val="0"/>
        </w:numPr>
        <w:spacing w:line="312" w:lineRule="auto"/>
        <w:ind w:right="17"/>
        <w:jc w:val="center"/>
        <w:rPr>
          <w:b/>
          <w:bCs/>
          <w:szCs w:val="24"/>
        </w:rPr>
      </w:pPr>
      <w:r>
        <w:rPr>
          <w:b/>
          <w:bCs/>
          <w:szCs w:val="24"/>
        </w:rPr>
        <w:t>I SKYRIUS</w:t>
      </w:r>
    </w:p>
    <w:p w:rsidR="002223F4" w:rsidRDefault="00FA1F8B">
      <w:pPr>
        <w:numPr>
          <w:ilvl w:val="12"/>
          <w:numId w:val="0"/>
        </w:numPr>
        <w:spacing w:line="312" w:lineRule="auto"/>
        <w:ind w:right="17"/>
        <w:jc w:val="center"/>
        <w:rPr>
          <w:b/>
          <w:bCs/>
          <w:szCs w:val="24"/>
        </w:rPr>
      </w:pPr>
      <w:r>
        <w:rPr>
          <w:b/>
          <w:bCs/>
          <w:szCs w:val="24"/>
        </w:rPr>
        <w:t>ĮVADAS</w:t>
      </w:r>
    </w:p>
    <w:p w:rsidR="002223F4" w:rsidRDefault="002223F4">
      <w:pPr>
        <w:ind w:left="360" w:right="17"/>
        <w:jc w:val="center"/>
        <w:rPr>
          <w:b/>
          <w:szCs w:val="24"/>
          <w:lang w:eastAsia="lt-LT"/>
        </w:rPr>
      </w:pPr>
    </w:p>
    <w:p w:rsidR="002223F4" w:rsidRDefault="00FA1F8B">
      <w:pPr>
        <w:tabs>
          <w:tab w:val="left" w:pos="1701"/>
        </w:tabs>
        <w:spacing w:line="360" w:lineRule="auto"/>
        <w:ind w:right="17" w:firstLine="1134"/>
        <w:jc w:val="both"/>
        <w:rPr>
          <w:szCs w:val="24"/>
          <w:lang w:eastAsia="lt-LT"/>
        </w:rPr>
      </w:pPr>
      <w:r>
        <w:rPr>
          <w:szCs w:val="24"/>
          <w:lang w:eastAsia="lt-LT"/>
        </w:rPr>
        <w:t>1.</w:t>
      </w:r>
      <w:r>
        <w:rPr>
          <w:szCs w:val="24"/>
          <w:lang w:eastAsia="lt-LT"/>
        </w:rPr>
        <w:tab/>
        <w:t xml:space="preserve">Kauno miesto savivaldybės (toliau – Savivaldybė) </w:t>
      </w:r>
      <w:r>
        <w:rPr>
          <w:szCs w:val="24"/>
          <w:lang w:eastAsia="lt-LT"/>
        </w:rPr>
        <w:t>2018–2020 metų užimtumo didinimo programa (toliau – Programa) nustato užimtumo didinimo Kauno mieste pagrindinius uždavinius, paraiškų pateikimo ir vertinimo, finansavimo skyrimo ir atsiskaitymo už skirtas lėšas, Programos įgyvendinimo priežiūros ir kontro</w:t>
      </w:r>
      <w:r>
        <w:rPr>
          <w:szCs w:val="24"/>
          <w:lang w:eastAsia="lt-LT"/>
        </w:rPr>
        <w:t>lės tvarką.</w:t>
      </w:r>
    </w:p>
    <w:p w:rsidR="002223F4" w:rsidRDefault="00FA1F8B">
      <w:pPr>
        <w:tabs>
          <w:tab w:val="left" w:pos="1134"/>
        </w:tabs>
        <w:spacing w:line="360" w:lineRule="auto"/>
        <w:ind w:firstLine="1134"/>
        <w:jc w:val="both"/>
        <w:rPr>
          <w:szCs w:val="24"/>
        </w:rPr>
      </w:pPr>
      <w:r>
        <w:rPr>
          <w:szCs w:val="24"/>
          <w:lang w:eastAsia="lt-LT"/>
        </w:rPr>
        <w:t xml:space="preserve">2. Programos tikslas – didinti </w:t>
      </w:r>
      <w:r>
        <w:rPr>
          <w:szCs w:val="24"/>
        </w:rPr>
        <w:t>Lietuvos Respublikos užimtumo įstatymo 48 straipsnio</w:t>
      </w:r>
    </w:p>
    <w:p w:rsidR="002223F4" w:rsidRDefault="00FA1F8B">
      <w:pPr>
        <w:tabs>
          <w:tab w:val="left" w:pos="1134"/>
        </w:tabs>
        <w:spacing w:line="360" w:lineRule="auto"/>
        <w:jc w:val="both"/>
        <w:rPr>
          <w:szCs w:val="24"/>
          <w:lang w:eastAsia="lt-LT"/>
        </w:rPr>
      </w:pPr>
      <w:r>
        <w:rPr>
          <w:szCs w:val="24"/>
        </w:rPr>
        <w:t xml:space="preserve">2 dalyje nurodytos tikslinės grupės užimtumą ir </w:t>
      </w:r>
      <w:r>
        <w:t>integraciją</w:t>
      </w:r>
      <w:r>
        <w:rPr>
          <w:szCs w:val="24"/>
          <w:lang w:eastAsia="lt-LT"/>
        </w:rPr>
        <w:t xml:space="preserve"> į darbo rinką.</w:t>
      </w:r>
    </w:p>
    <w:p w:rsidR="002223F4" w:rsidRDefault="00FA1F8B">
      <w:pPr>
        <w:tabs>
          <w:tab w:val="left" w:pos="1134"/>
        </w:tabs>
        <w:spacing w:line="360" w:lineRule="auto"/>
        <w:ind w:firstLine="1134"/>
        <w:jc w:val="both"/>
        <w:rPr>
          <w:szCs w:val="24"/>
          <w:lang w:eastAsia="lt-LT"/>
        </w:rPr>
      </w:pPr>
      <w:r>
        <w:rPr>
          <w:szCs w:val="24"/>
          <w:lang w:eastAsia="lt-LT"/>
        </w:rPr>
        <w:t xml:space="preserve">3. Programos uždaviniai: </w:t>
      </w:r>
    </w:p>
    <w:p w:rsidR="002223F4" w:rsidRDefault="00FA1F8B">
      <w:pPr>
        <w:tabs>
          <w:tab w:val="left" w:pos="1134"/>
        </w:tabs>
        <w:spacing w:line="360" w:lineRule="auto"/>
        <w:ind w:firstLine="1134"/>
        <w:jc w:val="both"/>
        <w:rPr>
          <w:szCs w:val="24"/>
          <w:lang w:val="en-US" w:eastAsia="lt-LT"/>
        </w:rPr>
      </w:pPr>
      <w:r>
        <w:rPr>
          <w:szCs w:val="24"/>
          <w:lang w:eastAsia="lt-LT"/>
        </w:rPr>
        <w:t>3.1. mažinti socialinę įtampą ir atskirtį tarp bendruomenės</w:t>
      </w:r>
      <w:r>
        <w:rPr>
          <w:szCs w:val="24"/>
          <w:lang w:eastAsia="lt-LT"/>
        </w:rPr>
        <w:t xml:space="preserve"> narių; </w:t>
      </w:r>
    </w:p>
    <w:p w:rsidR="002223F4" w:rsidRDefault="00FA1F8B">
      <w:pPr>
        <w:tabs>
          <w:tab w:val="left" w:pos="1134"/>
        </w:tabs>
        <w:spacing w:line="360" w:lineRule="auto"/>
        <w:ind w:firstLine="1134"/>
        <w:jc w:val="both"/>
        <w:rPr>
          <w:szCs w:val="24"/>
          <w:lang w:val="en-US" w:eastAsia="lt-LT"/>
        </w:rPr>
      </w:pPr>
      <w:r>
        <w:rPr>
          <w:szCs w:val="24"/>
          <w:lang w:eastAsia="lt-LT"/>
        </w:rPr>
        <w:t xml:space="preserve">3.2. ugdyti bedarbių socialinius, darbinius įgūdžius ir padidinti jų galimybes susirasti darbą; </w:t>
      </w:r>
    </w:p>
    <w:p w:rsidR="002223F4" w:rsidRDefault="00FA1F8B">
      <w:pPr>
        <w:tabs>
          <w:tab w:val="left" w:pos="1134"/>
        </w:tabs>
        <w:spacing w:line="360" w:lineRule="auto"/>
        <w:ind w:firstLine="1134"/>
        <w:jc w:val="both"/>
        <w:rPr>
          <w:szCs w:val="24"/>
        </w:rPr>
      </w:pPr>
      <w:r>
        <w:rPr>
          <w:szCs w:val="24"/>
        </w:rPr>
        <w:t xml:space="preserve">3.3. didinti Kauno miesto gyventojų užimtumą; </w:t>
      </w:r>
    </w:p>
    <w:p w:rsidR="002223F4" w:rsidRDefault="00FA1F8B">
      <w:pPr>
        <w:tabs>
          <w:tab w:val="left" w:pos="1134"/>
        </w:tabs>
        <w:spacing w:line="360" w:lineRule="auto"/>
        <w:ind w:firstLine="1134"/>
        <w:jc w:val="both"/>
        <w:rPr>
          <w:szCs w:val="24"/>
        </w:rPr>
      </w:pPr>
      <w:r>
        <w:rPr>
          <w:szCs w:val="24"/>
        </w:rPr>
        <w:t xml:space="preserve">3.4.  mažinti </w:t>
      </w:r>
      <w:r>
        <w:rPr>
          <w:szCs w:val="24"/>
          <w:lang w:eastAsia="lt-LT"/>
        </w:rPr>
        <w:t>piniginės socialinės paramos gavėjų skaičių Kauno mieste.</w:t>
      </w:r>
      <w:r>
        <w:rPr>
          <w:szCs w:val="24"/>
        </w:rPr>
        <w:t xml:space="preserve"> </w:t>
      </w:r>
    </w:p>
    <w:p w:rsidR="002223F4" w:rsidRDefault="00FA1F8B">
      <w:pPr>
        <w:spacing w:line="360" w:lineRule="auto"/>
        <w:ind w:right="17" w:firstLine="1134"/>
        <w:jc w:val="both"/>
        <w:rPr>
          <w:szCs w:val="24"/>
          <w:lang w:eastAsia="lt-LT"/>
        </w:rPr>
      </w:pPr>
      <w:r>
        <w:rPr>
          <w:szCs w:val="24"/>
          <w:lang w:eastAsia="lt-LT"/>
        </w:rPr>
        <w:t>4. Programa parengta vadovauja</w:t>
      </w:r>
      <w:r>
        <w:rPr>
          <w:szCs w:val="24"/>
          <w:lang w:eastAsia="lt-LT"/>
        </w:rPr>
        <w:t xml:space="preserve">ntis Lietuvos Respublikos užimtumo įstatymu (toliau – Įstatymas), </w:t>
      </w:r>
      <w:r>
        <w:rPr>
          <w:iCs/>
          <w:szCs w:val="24"/>
          <w:lang w:eastAsia="lt-LT"/>
        </w:rPr>
        <w:t>Užimtumo didinimo programų rengimo ir jų finansavimo tvarkos aprašu, patvirtintu Lietuvos Respublikos socialinės apsaugos ir darbo ministro 2017 m. gegužės 23 d. įsakymu Nr. A1-257</w:t>
      </w:r>
      <w:r>
        <w:rPr>
          <w:szCs w:val="24"/>
          <w:lang w:eastAsia="lt-LT"/>
        </w:rPr>
        <w:t xml:space="preserve"> „</w:t>
      </w:r>
      <w:r>
        <w:rPr>
          <w:iCs/>
          <w:szCs w:val="24"/>
          <w:lang w:eastAsia="lt-LT"/>
        </w:rPr>
        <w:t>Dėl Užim</w:t>
      </w:r>
      <w:r>
        <w:rPr>
          <w:iCs/>
          <w:szCs w:val="24"/>
          <w:lang w:eastAsia="lt-LT"/>
        </w:rPr>
        <w:t>tumo didinimo programų rengimo ir jų finansavimo tvarkos aprašo patvirtinimo“ ir kitais teisės aktais.</w:t>
      </w:r>
    </w:p>
    <w:p w:rsidR="002223F4" w:rsidRDefault="00FA1F8B">
      <w:pPr>
        <w:tabs>
          <w:tab w:val="left" w:pos="1701"/>
        </w:tabs>
        <w:spacing w:line="360" w:lineRule="auto"/>
        <w:ind w:left="1418" w:right="17" w:hanging="284"/>
        <w:jc w:val="both"/>
        <w:rPr>
          <w:iCs/>
          <w:szCs w:val="24"/>
          <w:lang w:eastAsia="lt-LT"/>
        </w:rPr>
      </w:pPr>
      <w:r>
        <w:rPr>
          <w:iCs/>
          <w:szCs w:val="24"/>
          <w:lang w:eastAsia="lt-LT"/>
        </w:rPr>
        <w:t>5. Programoje vartojamos sąvokos:</w:t>
      </w:r>
    </w:p>
    <w:p w:rsidR="002223F4" w:rsidRDefault="00FA1F8B">
      <w:pPr>
        <w:tabs>
          <w:tab w:val="left" w:pos="1701"/>
        </w:tabs>
        <w:spacing w:line="360" w:lineRule="auto"/>
        <w:ind w:right="17" w:firstLine="1134"/>
        <w:jc w:val="both"/>
        <w:rPr>
          <w:szCs w:val="24"/>
          <w:lang w:eastAsia="lt-LT"/>
        </w:rPr>
      </w:pPr>
      <w:r>
        <w:rPr>
          <w:iCs/>
          <w:szCs w:val="24"/>
          <w:lang w:eastAsia="lt-LT"/>
        </w:rPr>
        <w:t xml:space="preserve">5.1. </w:t>
      </w:r>
      <w:r>
        <w:rPr>
          <w:b/>
          <w:iCs/>
          <w:szCs w:val="24"/>
          <w:lang w:eastAsia="lt-LT"/>
        </w:rPr>
        <w:t>Kompetencija</w:t>
      </w:r>
      <w:r>
        <w:rPr>
          <w:iCs/>
          <w:szCs w:val="24"/>
          <w:lang w:eastAsia="lt-LT"/>
        </w:rPr>
        <w:t xml:space="preserve"> – gebėjimas atlikti tam tikrą veiklą, remiantis įgytų žinių, įgūdžių, mokėjimų ar vertybinių nuostatų</w:t>
      </w:r>
      <w:r>
        <w:rPr>
          <w:iCs/>
          <w:szCs w:val="24"/>
          <w:lang w:eastAsia="lt-LT"/>
        </w:rPr>
        <w:t xml:space="preserve"> visuma.</w:t>
      </w:r>
    </w:p>
    <w:p w:rsidR="002223F4" w:rsidRDefault="00FA1F8B">
      <w:pPr>
        <w:tabs>
          <w:tab w:val="left" w:pos="1701"/>
          <w:tab w:val="left" w:pos="2268"/>
        </w:tabs>
        <w:spacing w:line="360" w:lineRule="auto"/>
        <w:ind w:right="17" w:firstLine="1134"/>
        <w:jc w:val="both"/>
        <w:rPr>
          <w:szCs w:val="24"/>
          <w:lang w:eastAsia="lt-LT"/>
        </w:rPr>
      </w:pPr>
      <w:r>
        <w:rPr>
          <w:szCs w:val="24"/>
          <w:lang w:eastAsia="lt-LT"/>
        </w:rPr>
        <w:t xml:space="preserve">5.2. </w:t>
      </w:r>
      <w:r>
        <w:rPr>
          <w:b/>
          <w:szCs w:val="24"/>
          <w:lang w:eastAsia="lt-LT"/>
        </w:rPr>
        <w:t xml:space="preserve">Kvietimas teikti paraiškas (toliau </w:t>
      </w:r>
      <w:r>
        <w:rPr>
          <w:szCs w:val="24"/>
          <w:lang w:eastAsia="lt-LT"/>
        </w:rPr>
        <w:t xml:space="preserve">– </w:t>
      </w:r>
      <w:r>
        <w:rPr>
          <w:b/>
          <w:szCs w:val="24"/>
          <w:lang w:eastAsia="lt-LT"/>
        </w:rPr>
        <w:t>Kvietimas)</w:t>
      </w:r>
      <w:r>
        <w:rPr>
          <w:szCs w:val="24"/>
          <w:lang w:eastAsia="lt-LT"/>
        </w:rPr>
        <w:t xml:space="preserve"> – Savivaldybės administracijos direktoriaus įsakymu patvirtintas dokumentas, kuriame nustatomi reikalavimai veikloms, tinkamiems pareiškėjams, išlaidoms, rezultatams, nurodomi reikalingi pateikti dokumentai, paraiškų pateikimo būdai ir terminai.</w:t>
      </w:r>
    </w:p>
    <w:p w:rsidR="002223F4" w:rsidRDefault="00FA1F8B">
      <w:pPr>
        <w:tabs>
          <w:tab w:val="left" w:pos="1701"/>
          <w:tab w:val="left" w:pos="2268"/>
        </w:tabs>
        <w:spacing w:line="360" w:lineRule="auto"/>
        <w:ind w:right="17" w:firstLine="1134"/>
        <w:jc w:val="both"/>
        <w:rPr>
          <w:szCs w:val="24"/>
          <w:lang w:eastAsia="lt-LT"/>
        </w:rPr>
      </w:pPr>
      <w:r>
        <w:rPr>
          <w:szCs w:val="24"/>
          <w:lang w:eastAsia="lt-LT"/>
        </w:rPr>
        <w:lastRenderedPageBreak/>
        <w:t xml:space="preserve">5.3. </w:t>
      </w:r>
      <w:r>
        <w:rPr>
          <w:b/>
          <w:szCs w:val="24"/>
          <w:lang w:eastAsia="lt-LT"/>
        </w:rPr>
        <w:t>Paraiška</w:t>
      </w:r>
      <w:r>
        <w:rPr>
          <w:szCs w:val="24"/>
          <w:lang w:eastAsia="lt-LT"/>
        </w:rPr>
        <w:t xml:space="preserve"> –</w:t>
      </w:r>
      <w:r>
        <w:rPr>
          <w:b/>
          <w:szCs w:val="24"/>
          <w:lang w:eastAsia="lt-LT"/>
        </w:rPr>
        <w:t xml:space="preserve"> </w:t>
      </w:r>
      <w:r>
        <w:rPr>
          <w:szCs w:val="24"/>
          <w:lang w:eastAsia="lt-LT"/>
        </w:rPr>
        <w:t>Savivaldybės administracijos direktoriaus įsakymu patvirtintos formos dokumentas, kurį užpildo ir pateikia pareiškėjas, siekiantis dalyvauti Programoje ir gauti finansavimą projektui įgyvendinti ir numatytiems rezultatams pasiekti Programoje nus</w:t>
      </w:r>
      <w:r>
        <w:rPr>
          <w:szCs w:val="24"/>
          <w:lang w:eastAsia="lt-LT"/>
        </w:rPr>
        <w:t>tatyta tvarka.</w:t>
      </w:r>
    </w:p>
    <w:p w:rsidR="002223F4" w:rsidRDefault="00FA1F8B">
      <w:pPr>
        <w:tabs>
          <w:tab w:val="left" w:pos="1701"/>
          <w:tab w:val="left" w:pos="2268"/>
        </w:tabs>
        <w:spacing w:line="360" w:lineRule="auto"/>
        <w:ind w:right="17" w:firstLine="1134"/>
        <w:jc w:val="both"/>
        <w:rPr>
          <w:szCs w:val="24"/>
        </w:rPr>
      </w:pPr>
      <w:r>
        <w:rPr>
          <w:szCs w:val="24"/>
          <w:lang w:eastAsia="lt-LT"/>
        </w:rPr>
        <w:t>5.4.</w:t>
      </w:r>
      <w:r>
        <w:rPr>
          <w:b/>
          <w:szCs w:val="24"/>
          <w:lang w:eastAsia="lt-LT"/>
        </w:rPr>
        <w:t xml:space="preserve"> Pareiškėjas</w:t>
      </w:r>
      <w:r>
        <w:rPr>
          <w:szCs w:val="24"/>
          <w:lang w:eastAsia="lt-LT"/>
        </w:rPr>
        <w:t xml:space="preserve"> – </w:t>
      </w:r>
      <w:r>
        <w:rPr>
          <w:szCs w:val="24"/>
        </w:rPr>
        <w:t>juridinis arba fizinis asmuo, planuojantis įgyvendinti projektą</w:t>
      </w:r>
      <w:r>
        <w:rPr>
          <w:color w:val="FF0000"/>
          <w:szCs w:val="24"/>
        </w:rPr>
        <w:t xml:space="preserve"> </w:t>
      </w:r>
      <w:r>
        <w:rPr>
          <w:szCs w:val="24"/>
        </w:rPr>
        <w:t xml:space="preserve">ir gauti finansavimą. Reikalavimai pareiškėjams nustatomi Kvietime. </w:t>
      </w:r>
    </w:p>
    <w:p w:rsidR="002223F4" w:rsidRDefault="00FA1F8B">
      <w:pPr>
        <w:tabs>
          <w:tab w:val="left" w:pos="1701"/>
          <w:tab w:val="left" w:pos="2268"/>
        </w:tabs>
        <w:spacing w:line="360" w:lineRule="auto"/>
        <w:ind w:right="17" w:firstLine="1134"/>
        <w:jc w:val="both"/>
        <w:rPr>
          <w:szCs w:val="24"/>
          <w:lang w:eastAsia="lt-LT"/>
        </w:rPr>
      </w:pPr>
      <w:r>
        <w:rPr>
          <w:szCs w:val="24"/>
          <w:lang w:eastAsia="lt-LT"/>
        </w:rPr>
        <w:t xml:space="preserve">5.5. </w:t>
      </w:r>
      <w:r>
        <w:rPr>
          <w:b/>
          <w:szCs w:val="24"/>
          <w:lang w:eastAsia="lt-LT"/>
        </w:rPr>
        <w:t xml:space="preserve">Projekto vykdytojas </w:t>
      </w:r>
      <w:r>
        <w:rPr>
          <w:szCs w:val="24"/>
          <w:lang w:eastAsia="lt-LT"/>
        </w:rPr>
        <w:t>– už projekto įgyvendinimą atsakingas pareiškėjas, kurio pateikt</w:t>
      </w:r>
      <w:r>
        <w:rPr>
          <w:szCs w:val="24"/>
          <w:lang w:eastAsia="lt-LT"/>
        </w:rPr>
        <w:t>a Programos paraiška nustatyta tvarka buvo atrinkta ir su juo pasirašyta sutartis dėl Programos paraiškoje nurodyto projekto įgyvendinimo.</w:t>
      </w:r>
    </w:p>
    <w:p w:rsidR="002223F4" w:rsidRDefault="00FA1F8B">
      <w:pPr>
        <w:tabs>
          <w:tab w:val="left" w:pos="0"/>
          <w:tab w:val="left" w:pos="2268"/>
        </w:tabs>
        <w:spacing w:line="360" w:lineRule="auto"/>
        <w:ind w:right="17" w:firstLine="1134"/>
        <w:jc w:val="both"/>
        <w:rPr>
          <w:iCs/>
          <w:szCs w:val="24"/>
          <w:lang w:eastAsia="lt-LT"/>
        </w:rPr>
      </w:pPr>
      <w:r>
        <w:rPr>
          <w:iCs/>
          <w:szCs w:val="24"/>
          <w:lang w:eastAsia="lt-LT"/>
        </w:rPr>
        <w:t xml:space="preserve">5.6. </w:t>
      </w:r>
      <w:r>
        <w:rPr>
          <w:b/>
          <w:iCs/>
          <w:szCs w:val="24"/>
          <w:lang w:eastAsia="lt-LT"/>
        </w:rPr>
        <w:t>Sutartis</w:t>
      </w:r>
      <w:r>
        <w:rPr>
          <w:iCs/>
          <w:szCs w:val="24"/>
          <w:lang w:eastAsia="lt-LT"/>
        </w:rPr>
        <w:t xml:space="preserve"> – su atrinktu pareiškėju sudaroma lėšų naudojimo sutartis, kurios formą tvirtina Savivaldybės administr</w:t>
      </w:r>
      <w:r>
        <w:rPr>
          <w:iCs/>
          <w:szCs w:val="24"/>
          <w:lang w:eastAsia="lt-LT"/>
        </w:rPr>
        <w:t>acijos direktorius.</w:t>
      </w:r>
    </w:p>
    <w:p w:rsidR="002223F4" w:rsidRDefault="00FA1F8B">
      <w:pPr>
        <w:tabs>
          <w:tab w:val="left" w:pos="0"/>
          <w:tab w:val="left" w:pos="2268"/>
        </w:tabs>
        <w:spacing w:line="360" w:lineRule="auto"/>
        <w:ind w:right="17" w:firstLine="1134"/>
        <w:jc w:val="both"/>
        <w:rPr>
          <w:iCs/>
          <w:szCs w:val="24"/>
          <w:lang w:eastAsia="lt-LT"/>
        </w:rPr>
      </w:pPr>
      <w:r>
        <w:rPr>
          <w:iCs/>
          <w:szCs w:val="24"/>
          <w:lang w:eastAsia="lt-LT"/>
        </w:rPr>
        <w:t xml:space="preserve">5.7. </w:t>
      </w:r>
      <w:r>
        <w:rPr>
          <w:b/>
          <w:iCs/>
          <w:szCs w:val="24"/>
          <w:lang w:eastAsia="lt-LT"/>
        </w:rPr>
        <w:t>Tikslinė grupė</w:t>
      </w:r>
      <w:r>
        <w:rPr>
          <w:iCs/>
          <w:szCs w:val="24"/>
          <w:lang w:eastAsia="lt-LT"/>
        </w:rPr>
        <w:t xml:space="preserve"> – asmenys, atitinkantys Įstatymo 20 straipsnio 2 dalyje ir 48 straipsnio 2 dalyje nurodytas tikslines grupes. </w:t>
      </w:r>
    </w:p>
    <w:p w:rsidR="002223F4" w:rsidRDefault="002223F4">
      <w:pPr>
        <w:spacing w:line="360" w:lineRule="auto"/>
        <w:ind w:right="17"/>
        <w:jc w:val="center"/>
        <w:rPr>
          <w:b/>
          <w:iCs/>
          <w:szCs w:val="24"/>
          <w:lang w:eastAsia="lt-LT"/>
        </w:rPr>
      </w:pPr>
    </w:p>
    <w:p w:rsidR="002223F4" w:rsidRDefault="00FA1F8B">
      <w:pPr>
        <w:spacing w:line="360" w:lineRule="auto"/>
        <w:ind w:right="17"/>
        <w:jc w:val="center"/>
        <w:rPr>
          <w:b/>
          <w:iCs/>
          <w:szCs w:val="24"/>
          <w:lang w:eastAsia="lt-LT"/>
        </w:rPr>
      </w:pPr>
      <w:r>
        <w:rPr>
          <w:b/>
          <w:iCs/>
          <w:szCs w:val="24"/>
          <w:lang w:eastAsia="lt-LT"/>
        </w:rPr>
        <w:t>II SKYRIUS</w:t>
      </w:r>
    </w:p>
    <w:p w:rsidR="002223F4" w:rsidRDefault="00FA1F8B">
      <w:pPr>
        <w:spacing w:line="360" w:lineRule="auto"/>
        <w:ind w:left="426" w:right="17" w:hanging="360"/>
        <w:jc w:val="center"/>
        <w:rPr>
          <w:b/>
          <w:iCs/>
          <w:szCs w:val="24"/>
          <w:lang w:eastAsia="lt-LT"/>
        </w:rPr>
      </w:pPr>
      <w:r>
        <w:rPr>
          <w:b/>
          <w:iCs/>
          <w:szCs w:val="24"/>
          <w:lang w:eastAsia="lt-LT"/>
        </w:rPr>
        <w:t>BŪKLĖS ANALIZĖ</w:t>
      </w:r>
    </w:p>
    <w:p w:rsidR="002223F4" w:rsidRDefault="002223F4">
      <w:pPr>
        <w:spacing w:line="360" w:lineRule="auto"/>
        <w:ind w:right="17" w:hanging="360"/>
        <w:jc w:val="center"/>
        <w:rPr>
          <w:b/>
          <w:iCs/>
          <w:szCs w:val="24"/>
          <w:lang w:eastAsia="lt-LT"/>
        </w:rPr>
      </w:pPr>
    </w:p>
    <w:p w:rsidR="002223F4" w:rsidRDefault="00FA1F8B">
      <w:pPr>
        <w:spacing w:line="360" w:lineRule="auto"/>
        <w:ind w:right="-1" w:firstLine="1134"/>
        <w:jc w:val="both"/>
        <w:rPr>
          <w:iCs/>
          <w:szCs w:val="24"/>
          <w:lang w:eastAsia="lt-LT" w:bidi="he-IL"/>
        </w:rPr>
      </w:pPr>
      <w:r>
        <w:rPr>
          <w:spacing w:val="-4"/>
          <w:lang w:bidi="he-IL"/>
        </w:rPr>
        <w:t>6.</w:t>
      </w:r>
      <w:r>
        <w:rPr>
          <w:lang w:bidi="he-IL"/>
        </w:rPr>
        <w:t xml:space="preserve"> Užimtumo tarnybos duomenimis, 2019 m. vidutinis metinis bedarbių procentas</w:t>
      </w:r>
      <w:r>
        <w:rPr>
          <w:lang w:bidi="he-IL"/>
        </w:rPr>
        <w:t xml:space="preserve"> nuo darbingo amžiaus Savivaldybės teritorijos gyventojų buvo 8,8 proc., vidutinis bedarbių skaičius – 15417,</w:t>
      </w:r>
      <w:r>
        <w:rPr>
          <w:iCs/>
          <w:szCs w:val="24"/>
          <w:lang w:eastAsia="lt-LT" w:bidi="he-IL"/>
        </w:rPr>
        <w:t xml:space="preserve"> iš jų:</w:t>
      </w:r>
      <w:r>
        <w:rPr>
          <w:bCs/>
          <w:szCs w:val="24"/>
          <w:lang w:eastAsia="lt-LT" w:bidi="he-IL"/>
        </w:rPr>
        <w:t xml:space="preserve"> </w:t>
      </w:r>
    </w:p>
    <w:p w:rsidR="002223F4" w:rsidRDefault="00FA1F8B">
      <w:pPr>
        <w:spacing w:line="360" w:lineRule="auto"/>
        <w:ind w:firstLine="1134"/>
        <w:jc w:val="both"/>
        <w:rPr>
          <w:rFonts w:ascii="Calibri" w:hAnsi="Calibri" w:cs="Calibri"/>
          <w:sz w:val="22"/>
          <w:szCs w:val="22"/>
          <w:lang w:bidi="he-IL"/>
        </w:rPr>
      </w:pPr>
      <w:r>
        <w:rPr>
          <w:szCs w:val="24"/>
          <w:lang w:eastAsia="lt-LT" w:bidi="he-IL"/>
        </w:rPr>
        <w:t>6.1. nėščios moterys, vaiko motina (įmotė) arba tėvas (įtėvis), vaiko globėjas, rūpintojas ir asmenys, faktiškai auginantys vaiką (įvaikį)</w:t>
      </w:r>
      <w:r>
        <w:rPr>
          <w:szCs w:val="24"/>
          <w:lang w:eastAsia="lt-LT" w:bidi="he-IL"/>
        </w:rPr>
        <w:t xml:space="preserve"> iki 8 metų arba neįgalų vaiką (įvaikį) iki 18 metų (iki 2005 m. liepos 1 d. pripažintą vaiku invalidu), ir asmenys, prižiūrintys sergančius ar neįgalius šeimos narius, kuriems Neįgalumo ir darbingumo nustatymo tarnybos prie Socialinės apsaugos ir darbo mi</w:t>
      </w:r>
      <w:r>
        <w:rPr>
          <w:szCs w:val="24"/>
          <w:lang w:eastAsia="lt-LT" w:bidi="he-IL"/>
        </w:rPr>
        <w:t xml:space="preserve">nisterijos sprendimu nustatyta nuolatinė slauga ar priežiūra, </w:t>
      </w:r>
      <w:r>
        <w:rPr>
          <w:iCs/>
          <w:szCs w:val="24"/>
          <w:lang w:eastAsia="lt-LT" w:bidi="he-IL"/>
        </w:rPr>
        <w:t xml:space="preserve">– </w:t>
      </w:r>
      <w:r>
        <w:rPr>
          <w:szCs w:val="24"/>
          <w:lang w:bidi="he-IL"/>
        </w:rPr>
        <w:t>1102</w:t>
      </w:r>
      <w:r>
        <w:rPr>
          <w:szCs w:val="24"/>
          <w:lang w:eastAsia="lt-LT" w:bidi="he-IL"/>
        </w:rPr>
        <w:t>;</w:t>
      </w:r>
    </w:p>
    <w:p w:rsidR="002223F4" w:rsidRDefault="00FA1F8B">
      <w:pPr>
        <w:spacing w:line="360" w:lineRule="auto"/>
        <w:ind w:firstLine="1134"/>
        <w:jc w:val="both"/>
        <w:rPr>
          <w:rFonts w:ascii="Calibri" w:hAnsi="Calibri" w:cs="Calibri"/>
          <w:sz w:val="22"/>
          <w:szCs w:val="22"/>
          <w:lang w:bidi="he-IL"/>
        </w:rPr>
      </w:pPr>
      <w:r>
        <w:rPr>
          <w:szCs w:val="24"/>
          <w:lang w:eastAsia="lt-LT" w:bidi="he-IL"/>
        </w:rPr>
        <w:t>6.2. asmenys, grįžę iš laisvės atėmimo vietų, kai laisvės atėmimo laikotarpis buvo ilgesnis kaip 6 mėnesiai, jeigu jie kreipiasi į teritorinę darbo biržą ne vėliau kaip per 6 mėnesius nu</w:t>
      </w:r>
      <w:r>
        <w:rPr>
          <w:szCs w:val="24"/>
          <w:lang w:eastAsia="lt-LT" w:bidi="he-IL"/>
        </w:rPr>
        <w:t xml:space="preserve">o grįžimo iš laisvės atėmimo vietų, </w:t>
      </w:r>
      <w:r>
        <w:rPr>
          <w:iCs/>
          <w:szCs w:val="24"/>
          <w:lang w:eastAsia="lt-LT" w:bidi="he-IL"/>
        </w:rPr>
        <w:t xml:space="preserve">– </w:t>
      </w:r>
      <w:r>
        <w:rPr>
          <w:szCs w:val="24"/>
          <w:lang w:bidi="he-IL"/>
        </w:rPr>
        <w:t>27</w:t>
      </w:r>
      <w:r>
        <w:rPr>
          <w:szCs w:val="24"/>
          <w:lang w:eastAsia="lt-LT" w:bidi="he-IL"/>
        </w:rPr>
        <w:t>;</w:t>
      </w:r>
    </w:p>
    <w:p w:rsidR="002223F4" w:rsidRDefault="00FA1F8B">
      <w:pPr>
        <w:spacing w:line="360" w:lineRule="auto"/>
        <w:ind w:firstLine="1134"/>
        <w:jc w:val="both"/>
        <w:rPr>
          <w:szCs w:val="24"/>
          <w:lang w:eastAsia="lt-LT" w:bidi="he-IL"/>
        </w:rPr>
      </w:pPr>
      <w:r>
        <w:rPr>
          <w:szCs w:val="24"/>
          <w:lang w:eastAsia="lt-LT" w:bidi="he-IL"/>
        </w:rPr>
        <w:t xml:space="preserve">6.3. piniginės socialinės paramos gavėjai </w:t>
      </w:r>
      <w:r>
        <w:rPr>
          <w:iCs/>
          <w:szCs w:val="24"/>
          <w:lang w:eastAsia="lt-LT" w:bidi="he-IL"/>
        </w:rPr>
        <w:t xml:space="preserve">– </w:t>
      </w:r>
      <w:r>
        <w:rPr>
          <w:lang w:bidi="he-IL"/>
        </w:rPr>
        <w:t>10464</w:t>
      </w:r>
      <w:r>
        <w:rPr>
          <w:szCs w:val="24"/>
          <w:lang w:eastAsia="lt-LT" w:bidi="he-IL"/>
        </w:rPr>
        <w:t>;</w:t>
      </w:r>
    </w:p>
    <w:p w:rsidR="002223F4" w:rsidRPr="009E6D89" w:rsidRDefault="00FA1F8B">
      <w:pPr>
        <w:spacing w:line="360" w:lineRule="auto"/>
        <w:ind w:firstLine="1134"/>
        <w:jc w:val="both"/>
        <w:rPr>
          <w:szCs w:val="24"/>
          <w:lang w:bidi="he-IL"/>
        </w:rPr>
      </w:pPr>
      <w:r>
        <w:rPr>
          <w:bCs/>
          <w:szCs w:val="24"/>
          <w:lang w:eastAsia="lt-LT" w:bidi="he-IL"/>
        </w:rPr>
        <w:t xml:space="preserve">6.4. asmenys, kurie turi pabėgėlio statusą ar kuriems yra suteikta papildoma ar laikinoji apsauga, </w:t>
      </w:r>
      <w:r>
        <w:rPr>
          <w:iCs/>
          <w:szCs w:val="24"/>
          <w:lang w:eastAsia="lt-LT" w:bidi="he-IL"/>
        </w:rPr>
        <w:t xml:space="preserve">– </w:t>
      </w:r>
      <w:r w:rsidRPr="009E6D89">
        <w:rPr>
          <w:szCs w:val="24"/>
          <w:lang w:bidi="he-IL"/>
        </w:rPr>
        <w:t>14</w:t>
      </w:r>
      <w:r>
        <w:rPr>
          <w:bCs/>
          <w:szCs w:val="24"/>
          <w:lang w:eastAsia="lt-LT" w:bidi="he-IL"/>
        </w:rPr>
        <w:t>;</w:t>
      </w:r>
      <w:r>
        <w:rPr>
          <w:szCs w:val="24"/>
          <w:lang w:bidi="he-IL"/>
        </w:rPr>
        <w:t xml:space="preserve"> </w:t>
      </w:r>
    </w:p>
    <w:p w:rsidR="002223F4" w:rsidRDefault="00FA1F8B">
      <w:pPr>
        <w:spacing w:line="360" w:lineRule="auto"/>
        <w:ind w:firstLine="1134"/>
        <w:jc w:val="both"/>
        <w:rPr>
          <w:rFonts w:ascii="Calibri" w:hAnsi="Calibri" w:cs="Calibri"/>
          <w:sz w:val="22"/>
          <w:szCs w:val="22"/>
        </w:rPr>
      </w:pPr>
      <w:r>
        <w:rPr>
          <w:bCs/>
          <w:szCs w:val="24"/>
          <w:lang w:eastAsia="lt-LT" w:bidi="he-IL"/>
        </w:rPr>
        <w:t xml:space="preserve">6.5. vyresni kaip 40 metų asmenys </w:t>
      </w:r>
      <w:r>
        <w:rPr>
          <w:iCs/>
          <w:szCs w:val="24"/>
          <w:lang w:eastAsia="lt-LT" w:bidi="he-IL"/>
        </w:rPr>
        <w:t xml:space="preserve">– </w:t>
      </w:r>
      <w:r>
        <w:rPr>
          <w:szCs w:val="24"/>
          <w:lang w:bidi="he-IL"/>
        </w:rPr>
        <w:t>10154</w:t>
      </w:r>
      <w:r>
        <w:rPr>
          <w:bCs/>
          <w:szCs w:val="24"/>
          <w:lang w:eastAsia="lt-LT" w:bidi="he-IL"/>
        </w:rPr>
        <w:t>.</w:t>
      </w:r>
      <w:r>
        <w:t xml:space="preserve"> </w:t>
      </w:r>
    </w:p>
    <w:p w:rsidR="002223F4" w:rsidRDefault="00FA1F8B">
      <w:pPr>
        <w:rPr>
          <w:rFonts w:eastAsia="MS Mincho"/>
          <w:i/>
          <w:iCs/>
          <w:sz w:val="20"/>
        </w:rPr>
      </w:pPr>
      <w:r>
        <w:rPr>
          <w:rFonts w:eastAsia="MS Mincho"/>
          <w:i/>
          <w:iCs/>
          <w:sz w:val="20"/>
        </w:rPr>
        <w:t xml:space="preserve">Punkto </w:t>
      </w:r>
      <w:r>
        <w:rPr>
          <w:rFonts w:eastAsia="MS Mincho"/>
          <w:i/>
          <w:iCs/>
          <w:sz w:val="20"/>
        </w:rPr>
        <w:t>pakeitimai:</w:t>
      </w:r>
    </w:p>
    <w:p w:rsidR="002223F4" w:rsidRDefault="00FA1F8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T-103</w:t>
        </w:r>
      </w:hyperlink>
      <w:r>
        <w:rPr>
          <w:rFonts w:eastAsia="MS Mincho"/>
          <w:i/>
          <w:iCs/>
          <w:sz w:val="20"/>
        </w:rPr>
        <w:t>, 2020-03-24, paskelbta TAR 2020-03-24, i. k. 2020-05950</w:t>
      </w:r>
    </w:p>
    <w:p w:rsidR="002223F4" w:rsidRDefault="002223F4"/>
    <w:p w:rsidR="002223F4" w:rsidRDefault="00FA1F8B">
      <w:pPr>
        <w:spacing w:line="360" w:lineRule="auto"/>
        <w:ind w:firstLine="1134"/>
        <w:jc w:val="both"/>
        <w:rPr>
          <w:rFonts w:ascii="Calibri" w:hAnsi="Calibri" w:cs="Calibri"/>
          <w:sz w:val="22"/>
          <w:szCs w:val="22"/>
        </w:rPr>
      </w:pPr>
      <w:r>
        <w:t>7. Įvertinus bendrą socialinę, ekonominę ir demografinę situaciją darbo rinkoje</w:t>
      </w:r>
      <w:r>
        <w:t xml:space="preserve">,  bedarbių integravimąsi į darbo rinką, išsiaiškinta, kad Kauno teritorinė darbo birža didina bedarbių </w:t>
      </w:r>
      <w:r>
        <w:lastRenderedPageBreak/>
        <w:t>užimtumą vykdydama įvairias integracijos, savarankiško užimtumo programas. Pastebima, kad trūksta priemonių įgūdžiams ugdyti, perkvalifikavimui, mokymam</w:t>
      </w:r>
      <w:r>
        <w:t>s; priemonių, kurios paskatintų jaunų asmenų savarankišką užimtumą, remiant fizinių ir juridinių asmenų steigimo, darbo vietų įrengimo išlaidas, sukuriant naujas darbo vietas ir įdarbinant tikslinės grupės asmenis. Taip pat pastebima, kad ilgalaikiams beda</w:t>
      </w:r>
      <w:r>
        <w:t>rbiams ir socialinių išmokų gavėjams trūksta priemonių, ugdančių asmenų socialinius ir darbinius įgūdžius, padedančių įtraukti asmenis, ilgą laiką nedirbusius ar neketinusius dirbti, į darbo rinką ir joje išsilaikyti.</w:t>
      </w:r>
    </w:p>
    <w:p w:rsidR="002223F4" w:rsidRDefault="002223F4">
      <w:pPr>
        <w:ind w:left="360" w:right="17" w:firstLine="936"/>
        <w:jc w:val="center"/>
        <w:rPr>
          <w:b/>
          <w:iCs/>
          <w:szCs w:val="24"/>
          <w:lang w:eastAsia="lt-LT"/>
        </w:rPr>
      </w:pPr>
    </w:p>
    <w:p w:rsidR="002223F4" w:rsidRDefault="00FA1F8B">
      <w:pPr>
        <w:spacing w:line="360" w:lineRule="auto"/>
        <w:ind w:left="360" w:right="17" w:firstLine="207"/>
        <w:jc w:val="center"/>
        <w:rPr>
          <w:b/>
          <w:iCs/>
          <w:szCs w:val="24"/>
          <w:lang w:eastAsia="lt-LT"/>
        </w:rPr>
      </w:pPr>
      <w:r>
        <w:rPr>
          <w:b/>
          <w:iCs/>
          <w:szCs w:val="24"/>
          <w:lang w:eastAsia="lt-LT"/>
        </w:rPr>
        <w:t>III SKYRIUS</w:t>
      </w:r>
    </w:p>
    <w:p w:rsidR="002223F4" w:rsidRDefault="00FA1F8B">
      <w:pPr>
        <w:spacing w:line="360" w:lineRule="auto"/>
        <w:ind w:left="360" w:right="17" w:hanging="360"/>
        <w:jc w:val="center"/>
        <w:rPr>
          <w:b/>
          <w:iCs/>
          <w:szCs w:val="24"/>
          <w:lang w:eastAsia="lt-LT"/>
        </w:rPr>
      </w:pPr>
      <w:r>
        <w:rPr>
          <w:b/>
          <w:iCs/>
          <w:szCs w:val="24"/>
          <w:lang w:eastAsia="lt-LT"/>
        </w:rPr>
        <w:t>PROGRAMOS ĮGYVENDINIMO PR</w:t>
      </w:r>
      <w:r>
        <w:rPr>
          <w:b/>
          <w:iCs/>
          <w:szCs w:val="24"/>
          <w:lang w:eastAsia="lt-LT"/>
        </w:rPr>
        <w:t>IEMONĖS</w:t>
      </w:r>
    </w:p>
    <w:p w:rsidR="002223F4" w:rsidRDefault="002223F4">
      <w:pPr>
        <w:ind w:left="360" w:right="17" w:firstLine="936"/>
        <w:jc w:val="center"/>
        <w:rPr>
          <w:b/>
          <w:iCs/>
          <w:szCs w:val="24"/>
          <w:lang w:eastAsia="lt-LT"/>
        </w:rPr>
      </w:pPr>
    </w:p>
    <w:p w:rsidR="002223F4" w:rsidRDefault="00FA1F8B">
      <w:pPr>
        <w:tabs>
          <w:tab w:val="left" w:pos="0"/>
        </w:tabs>
        <w:spacing w:line="360" w:lineRule="auto"/>
        <w:ind w:right="17" w:firstLine="1134"/>
        <w:jc w:val="both"/>
        <w:rPr>
          <w:rFonts w:eastAsia="Calibri"/>
          <w:szCs w:val="24"/>
          <w:lang w:eastAsia="lt-LT"/>
        </w:rPr>
      </w:pPr>
      <w:r>
        <w:rPr>
          <w:szCs w:val="24"/>
          <w:lang w:eastAsia="lt-LT"/>
        </w:rPr>
        <w:t>8. Programa įgyvendinama skelbiant Kvietimus arba viešųjų pirkimų būdu.</w:t>
      </w:r>
      <w:r>
        <w:rPr>
          <w:rFonts w:eastAsia="Calibri"/>
          <w:szCs w:val="24"/>
          <w:lang w:eastAsia="lt-LT"/>
        </w:rPr>
        <w:t xml:space="preserve"> </w:t>
      </w:r>
    </w:p>
    <w:p w:rsidR="002223F4" w:rsidRDefault="00FA1F8B">
      <w:pPr>
        <w:shd w:val="clear" w:color="auto" w:fill="FFFFFF"/>
        <w:spacing w:line="360" w:lineRule="auto"/>
        <w:ind w:firstLine="1134"/>
        <w:jc w:val="both"/>
        <w:rPr>
          <w:color w:val="000000"/>
          <w:szCs w:val="24"/>
        </w:rPr>
      </w:pPr>
      <w:r>
        <w:rPr>
          <w:color w:val="000000"/>
          <w:spacing w:val="-1"/>
          <w:szCs w:val="24"/>
        </w:rPr>
        <w:t>9. </w:t>
      </w:r>
      <w:r>
        <w:rPr>
          <w:color w:val="000000"/>
          <w:szCs w:val="24"/>
        </w:rPr>
        <w:t>Programoje numatytos šios priemonės:</w:t>
      </w:r>
    </w:p>
    <w:p w:rsidR="002223F4" w:rsidRDefault="00FA1F8B">
      <w:pPr>
        <w:spacing w:line="360" w:lineRule="auto"/>
        <w:ind w:firstLine="1134"/>
        <w:jc w:val="both"/>
        <w:rPr>
          <w:szCs w:val="24"/>
        </w:rPr>
      </w:pPr>
      <w:r>
        <w:rPr>
          <w:iCs/>
          <w:szCs w:val="24"/>
          <w:lang w:eastAsia="lt-LT" w:bidi="he-IL"/>
        </w:rPr>
        <w:t xml:space="preserve">9.1. organizuoti laikiną užimtumą užtikrinančius nenuolatinio pobūdžio teritorijų, aplinkos tvarkymo, viešojo naudojimo teritorijų </w:t>
      </w:r>
      <w:r>
        <w:rPr>
          <w:iCs/>
          <w:szCs w:val="24"/>
          <w:lang w:eastAsia="lt-LT" w:bidi="he-IL"/>
        </w:rPr>
        <w:t>tvarkymo ir priežiūros, apželdinimo ir želdinių priežiūros darbus, kurie yra neįtraukti į kasdienės priežiūros plotus, taip pat teritorijų tvarkymo darbus (šiukšlių rinkimas, šienavimas, sniego valymas, parkų, skverų tvarkymas, paplūdimių aplinkos tvarkyma</w:t>
      </w:r>
      <w:r>
        <w:rPr>
          <w:iCs/>
          <w:szCs w:val="24"/>
          <w:lang w:eastAsia="lt-LT" w:bidi="he-IL"/>
        </w:rPr>
        <w:t>s, gėlynų priežiūra, apželdinimo ir želdinių priežiūra, gyvatvorių karpymas); buitinių ir kitų objektų smulkius, pagalbinius statybos ir (ar) remonto darbus; patalpų valymo darbus; užterštų, bešeimininkių, neprižiūrimų teritorijų, stichiškai susidariusių s</w:t>
      </w:r>
      <w:r>
        <w:rPr>
          <w:iCs/>
          <w:szCs w:val="24"/>
          <w:lang w:eastAsia="lt-LT" w:bidi="he-IL"/>
        </w:rPr>
        <w:t>ąvartynų valymo pagalbinius darbus; antrinių žaliavų tvarkymo darbus Savivaldybei priskirtose valstybinėse ir Savivaldybės žemėse“ (toliau – priemonė);</w:t>
      </w:r>
      <w:r>
        <w:t xml:space="preserve"> </w:t>
      </w:r>
    </w:p>
    <w:p w:rsidR="002223F4" w:rsidRDefault="00FA1F8B">
      <w:pPr>
        <w:rPr>
          <w:rFonts w:eastAsia="MS Mincho"/>
          <w:i/>
          <w:iCs/>
          <w:sz w:val="20"/>
        </w:rPr>
      </w:pPr>
      <w:r>
        <w:rPr>
          <w:rFonts w:eastAsia="MS Mincho"/>
          <w:i/>
          <w:iCs/>
          <w:sz w:val="20"/>
        </w:rPr>
        <w:t>Papunkčio pakeitimai:</w:t>
      </w:r>
    </w:p>
    <w:p w:rsidR="002223F4" w:rsidRDefault="00FA1F8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T-103</w:t>
        </w:r>
      </w:hyperlink>
      <w:r>
        <w:rPr>
          <w:rFonts w:eastAsia="MS Mincho"/>
          <w:i/>
          <w:iCs/>
          <w:sz w:val="20"/>
        </w:rPr>
        <w:t>, 2020-03-24, paskelbta TAR 2020-03-24, i. k. 2020-05950</w:t>
      </w:r>
    </w:p>
    <w:p w:rsidR="002223F4" w:rsidRDefault="002223F4"/>
    <w:p w:rsidR="002223F4" w:rsidRDefault="00FA1F8B">
      <w:pPr>
        <w:shd w:val="clear" w:color="auto" w:fill="FFFFFF"/>
        <w:spacing w:line="360" w:lineRule="auto"/>
        <w:ind w:firstLine="1134"/>
        <w:jc w:val="both"/>
        <w:rPr>
          <w:szCs w:val="24"/>
        </w:rPr>
      </w:pPr>
      <w:r>
        <w:rPr>
          <w:szCs w:val="24"/>
        </w:rPr>
        <w:t xml:space="preserve">9.2. skatinti </w:t>
      </w:r>
      <w:r>
        <w:rPr>
          <w:bCs/>
          <w:szCs w:val="24"/>
        </w:rPr>
        <w:t>bedarbių asmenų užimtumą</w:t>
      </w:r>
      <w:r>
        <w:rPr>
          <w:szCs w:val="24"/>
        </w:rPr>
        <w:t xml:space="preserve">, remiant </w:t>
      </w:r>
      <w:r>
        <w:rPr>
          <w:bCs/>
          <w:szCs w:val="24"/>
        </w:rPr>
        <w:t>fizinių asmenų</w:t>
      </w:r>
      <w:r>
        <w:rPr>
          <w:szCs w:val="24"/>
        </w:rPr>
        <w:t xml:space="preserve"> darbo vietų steigimo, įrengimo išlaidas, sukuriant naujas darbo vietas ir įdarbinant nurodytos tikslinės grup</w:t>
      </w:r>
      <w:r>
        <w:rPr>
          <w:szCs w:val="24"/>
        </w:rPr>
        <w:t xml:space="preserve">ės atstovus; </w:t>
      </w:r>
    </w:p>
    <w:p w:rsidR="002223F4" w:rsidRDefault="00FA1F8B">
      <w:pPr>
        <w:shd w:val="clear" w:color="auto" w:fill="FFFFFF"/>
        <w:spacing w:line="360" w:lineRule="auto"/>
        <w:ind w:firstLine="1134"/>
        <w:jc w:val="both"/>
        <w:rPr>
          <w:szCs w:val="24"/>
        </w:rPr>
      </w:pPr>
      <w:r>
        <w:rPr>
          <w:szCs w:val="24"/>
        </w:rPr>
        <w:t xml:space="preserve">9.3. organizuoti asmenų socialinių ir darbinių įgūdžių ugdymą, padėti įtraukti </w:t>
      </w:r>
      <w:r>
        <w:rPr>
          <w:bCs/>
          <w:szCs w:val="24"/>
        </w:rPr>
        <w:t xml:space="preserve">asmenis, ilgą laiką nedirbusius </w:t>
      </w:r>
      <w:r>
        <w:rPr>
          <w:szCs w:val="24"/>
        </w:rPr>
        <w:t>ar neketinusius dirbti, į darbo rinką ir joje išlikti;</w:t>
      </w:r>
    </w:p>
    <w:p w:rsidR="002223F4" w:rsidRDefault="00FA1F8B">
      <w:pPr>
        <w:shd w:val="clear" w:color="auto" w:fill="FFFFFF"/>
        <w:spacing w:line="360" w:lineRule="auto"/>
        <w:ind w:firstLine="1134"/>
        <w:jc w:val="both"/>
        <w:rPr>
          <w:szCs w:val="24"/>
        </w:rPr>
      </w:pPr>
      <w:r>
        <w:rPr>
          <w:szCs w:val="24"/>
        </w:rPr>
        <w:t xml:space="preserve">9.4. skatinti bedarbių asmenų įsitraukimą į darbo rinką sukuriant </w:t>
      </w:r>
      <w:r>
        <w:rPr>
          <w:szCs w:val="24"/>
        </w:rPr>
        <w:t>perkvalifikavimo, mokymų, profesinių ar kitų darbinių įgūdžių ir žinių suteikimo galimybes.</w:t>
      </w:r>
    </w:p>
    <w:p w:rsidR="002223F4" w:rsidRDefault="00FA1F8B">
      <w:pPr>
        <w:tabs>
          <w:tab w:val="left" w:pos="0"/>
        </w:tabs>
        <w:spacing w:line="360" w:lineRule="auto"/>
        <w:ind w:right="17" w:firstLine="1134"/>
        <w:jc w:val="both"/>
        <w:rPr>
          <w:szCs w:val="24"/>
          <w:lang w:eastAsia="lt-LT"/>
        </w:rPr>
      </w:pPr>
      <w:r>
        <w:rPr>
          <w:szCs w:val="24"/>
          <w:lang w:eastAsia="lt-LT"/>
        </w:rPr>
        <w:t xml:space="preserve">10. Tinkami pareiškėjai yra apibrėžiami atsižvelgiant į numatytas priemones: </w:t>
      </w:r>
    </w:p>
    <w:p w:rsidR="002223F4" w:rsidRDefault="00FA1F8B">
      <w:pPr>
        <w:tabs>
          <w:tab w:val="left" w:pos="0"/>
        </w:tabs>
        <w:spacing w:line="360" w:lineRule="auto"/>
        <w:ind w:right="17" w:firstLine="1134"/>
        <w:jc w:val="both"/>
        <w:rPr>
          <w:szCs w:val="24"/>
          <w:lang w:eastAsia="lt-LT"/>
        </w:rPr>
      </w:pPr>
      <w:r>
        <w:rPr>
          <w:szCs w:val="24"/>
          <w:lang w:eastAsia="lt-LT"/>
        </w:rPr>
        <w:t xml:space="preserve">10.1. pagal 9.1 papunktį galimi pareiškėjai </w:t>
      </w:r>
      <w:r>
        <w:rPr>
          <w:iCs/>
          <w:szCs w:val="24"/>
          <w:lang w:eastAsia="lt-LT"/>
        </w:rPr>
        <w:t xml:space="preserve">– </w:t>
      </w:r>
      <w:r>
        <w:rPr>
          <w:szCs w:val="24"/>
          <w:lang w:eastAsia="lt-LT"/>
        </w:rPr>
        <w:t>v</w:t>
      </w:r>
      <w:r>
        <w:rPr>
          <w:szCs w:val="24"/>
          <w:shd w:val="clear" w:color="auto" w:fill="FFFFFF"/>
        </w:rPr>
        <w:t>alstybės ir savivaldybės juridiniai asm</w:t>
      </w:r>
      <w:r>
        <w:rPr>
          <w:szCs w:val="24"/>
          <w:shd w:val="clear" w:color="auto" w:fill="FFFFFF"/>
        </w:rPr>
        <w:t>enys, kurie atsakingi už nurodytų darbų organizavimą;</w:t>
      </w:r>
    </w:p>
    <w:p w:rsidR="002223F4" w:rsidRDefault="00FA1F8B">
      <w:pPr>
        <w:spacing w:line="360" w:lineRule="auto"/>
        <w:ind w:right="17" w:firstLine="1134"/>
        <w:jc w:val="both"/>
        <w:rPr>
          <w:lang w:eastAsia="lt-LT"/>
        </w:rPr>
      </w:pPr>
      <w:r>
        <w:rPr>
          <w:lang w:eastAsia="lt-LT"/>
        </w:rPr>
        <w:t xml:space="preserve">10.2. pagal 9.2 papunktį galimi pareiškėjai – fiziniai asmenys, ketinantys užsiimti savarankiška veikla, atitinkantys Programos 5.7 papunktyje nurodytą tikslinę grupę, fiziniai </w:t>
      </w:r>
      <w:r>
        <w:rPr>
          <w:lang w:eastAsia="lt-LT"/>
        </w:rPr>
        <w:lastRenderedPageBreak/>
        <w:t>asmenys, ketinantys steig</w:t>
      </w:r>
      <w:r>
        <w:rPr>
          <w:lang w:eastAsia="lt-LT"/>
        </w:rPr>
        <w:t xml:space="preserve">ti juridinį asmenį, įsipareigojant įdarbinti Programos 5.7 papunktyje nurodytos tikslinės grupės asmenis; </w:t>
      </w:r>
    </w:p>
    <w:p w:rsidR="002223F4" w:rsidRDefault="00FA1F8B">
      <w:pPr>
        <w:spacing w:line="360" w:lineRule="auto"/>
        <w:ind w:right="17" w:firstLine="1134"/>
        <w:jc w:val="both"/>
        <w:rPr>
          <w:lang w:eastAsia="lt-LT"/>
        </w:rPr>
      </w:pPr>
      <w:r>
        <w:rPr>
          <w:szCs w:val="24"/>
          <w:lang w:eastAsia="lt-LT"/>
        </w:rPr>
        <w:t xml:space="preserve">10.3. pagal 9.3 papunktį galimi pareiškėjai  </w:t>
      </w:r>
      <w:r>
        <w:rPr>
          <w:iCs/>
          <w:szCs w:val="24"/>
          <w:lang w:eastAsia="lt-LT"/>
        </w:rPr>
        <w:t xml:space="preserve">– </w:t>
      </w:r>
      <w:r>
        <w:rPr>
          <w:szCs w:val="24"/>
          <w:lang w:eastAsia="lt-LT"/>
        </w:rPr>
        <w:t xml:space="preserve"> juridiniai asmenys: viešosios įstaigos, asociacijos, paramos ir labdaros fondai, kitos, pelno nesieki</w:t>
      </w:r>
      <w:r>
        <w:rPr>
          <w:szCs w:val="24"/>
          <w:lang w:eastAsia="lt-LT"/>
        </w:rPr>
        <w:t>ančios organizacijos</w:t>
      </w:r>
      <w:r>
        <w:rPr>
          <w:lang w:eastAsia="lt-LT"/>
        </w:rPr>
        <w:t>;</w:t>
      </w:r>
    </w:p>
    <w:p w:rsidR="002223F4" w:rsidRDefault="00FA1F8B">
      <w:pPr>
        <w:spacing w:line="360" w:lineRule="auto"/>
        <w:ind w:right="17" w:firstLine="1134"/>
        <w:jc w:val="both"/>
        <w:rPr>
          <w:sz w:val="22"/>
          <w:lang w:eastAsia="lt-LT"/>
        </w:rPr>
      </w:pPr>
      <w:r>
        <w:rPr>
          <w:lang w:eastAsia="lt-LT"/>
        </w:rPr>
        <w:t xml:space="preserve">10.4. pagal 9.4 </w:t>
      </w:r>
      <w:r>
        <w:rPr>
          <w:szCs w:val="24"/>
          <w:lang w:eastAsia="lt-LT"/>
        </w:rPr>
        <w:t xml:space="preserve">papunktį galimi pareiškėjai  </w:t>
      </w:r>
      <w:r>
        <w:rPr>
          <w:iCs/>
          <w:szCs w:val="24"/>
          <w:lang w:eastAsia="lt-LT"/>
        </w:rPr>
        <w:t xml:space="preserve">– </w:t>
      </w:r>
      <w:r>
        <w:rPr>
          <w:szCs w:val="24"/>
          <w:lang w:eastAsia="lt-LT"/>
        </w:rPr>
        <w:t xml:space="preserve"> </w:t>
      </w:r>
      <w:r>
        <w:rPr>
          <w:szCs w:val="24"/>
          <w:shd w:val="clear" w:color="auto" w:fill="FFFFFF"/>
        </w:rPr>
        <w:t>akcinės bendrovės, uždarosios akcinės bendrovės, mažosios bendrijos, individualios įmonės</w:t>
      </w:r>
      <w:r>
        <w:rPr>
          <w:szCs w:val="24"/>
          <w:lang w:eastAsia="lt-LT"/>
        </w:rPr>
        <w:t>, viešosios įstaigos, kitos, pelno nesiekiančios organizacijos</w:t>
      </w:r>
      <w:r>
        <w:rPr>
          <w:lang w:eastAsia="lt-LT"/>
        </w:rPr>
        <w:t>.</w:t>
      </w:r>
    </w:p>
    <w:p w:rsidR="002223F4" w:rsidRDefault="00FA1F8B">
      <w:pPr>
        <w:spacing w:line="360" w:lineRule="auto"/>
        <w:ind w:right="17" w:firstLine="1134"/>
        <w:jc w:val="both"/>
        <w:rPr>
          <w:szCs w:val="24"/>
          <w:lang w:eastAsia="lt-LT"/>
        </w:rPr>
      </w:pPr>
      <w:r>
        <w:rPr>
          <w:szCs w:val="24"/>
          <w:lang w:eastAsia="lt-LT"/>
        </w:rPr>
        <w:t>11</w:t>
      </w:r>
      <w:r>
        <w:rPr>
          <w:szCs w:val="24"/>
          <w:lang w:eastAsia="lt-LT"/>
        </w:rPr>
        <w:t xml:space="preserve">. Tinkamos projektų veiklos, išlaidų kategorijos, įgyvendinimo terminai, reikalavimai tinkamiems pareiškėjams ir kitos su Programa susijusios sąlygos išdėstomos Kvietime. </w:t>
      </w:r>
    </w:p>
    <w:p w:rsidR="002223F4" w:rsidRDefault="00FA1F8B">
      <w:pPr>
        <w:spacing w:line="360" w:lineRule="auto"/>
        <w:ind w:firstLine="1134"/>
        <w:jc w:val="both"/>
        <w:rPr>
          <w:szCs w:val="24"/>
          <w:lang w:eastAsia="lt-LT"/>
        </w:rPr>
      </w:pPr>
      <w:r>
        <w:rPr>
          <w:szCs w:val="24"/>
          <w:lang w:eastAsia="lt-LT"/>
        </w:rPr>
        <w:t>12. Kvietimą ir kitus Programai įgyvendinti reikalingus dokumentus tvirtina Savivald</w:t>
      </w:r>
      <w:r>
        <w:rPr>
          <w:szCs w:val="24"/>
          <w:lang w:eastAsia="lt-LT"/>
        </w:rPr>
        <w:t>ybės administracijos direktorius.</w:t>
      </w:r>
    </w:p>
    <w:p w:rsidR="002223F4" w:rsidRDefault="00FA1F8B">
      <w:pPr>
        <w:tabs>
          <w:tab w:val="left" w:pos="0"/>
        </w:tabs>
        <w:spacing w:line="360" w:lineRule="auto"/>
        <w:ind w:right="17" w:firstLine="1134"/>
        <w:jc w:val="both"/>
        <w:rPr>
          <w:szCs w:val="24"/>
          <w:lang w:eastAsia="lt-LT"/>
        </w:rPr>
      </w:pPr>
      <w:r>
        <w:rPr>
          <w:szCs w:val="24"/>
          <w:lang w:eastAsia="lt-LT"/>
        </w:rPr>
        <w:t>13. Projektų veiklos turi būti vykdomos Kauno mieste arba kitoje teritorijoje, jei vykdant veiklas sukurti produktai, rezultatai ir nauda atitenka Kauno miestui ir Programoje nurodytai tikslinei grupei.</w:t>
      </w:r>
    </w:p>
    <w:p w:rsidR="002223F4" w:rsidRDefault="002223F4">
      <w:pPr>
        <w:tabs>
          <w:tab w:val="left" w:pos="0"/>
          <w:tab w:val="left" w:pos="1985"/>
        </w:tabs>
        <w:ind w:right="17"/>
        <w:jc w:val="both"/>
        <w:rPr>
          <w:iCs/>
          <w:szCs w:val="24"/>
          <w:lang w:eastAsia="lt-LT"/>
        </w:rPr>
      </w:pPr>
    </w:p>
    <w:p w:rsidR="002223F4" w:rsidRDefault="00FA1F8B">
      <w:pPr>
        <w:tabs>
          <w:tab w:val="left" w:pos="0"/>
          <w:tab w:val="left" w:pos="1985"/>
        </w:tabs>
        <w:spacing w:line="360" w:lineRule="auto"/>
        <w:ind w:right="17"/>
        <w:jc w:val="center"/>
        <w:rPr>
          <w:b/>
          <w:iCs/>
          <w:szCs w:val="24"/>
          <w:lang w:eastAsia="lt-LT"/>
        </w:rPr>
      </w:pPr>
      <w:r>
        <w:rPr>
          <w:b/>
          <w:iCs/>
          <w:szCs w:val="24"/>
          <w:lang w:eastAsia="lt-LT"/>
        </w:rPr>
        <w:t>IV SKYRIUS</w:t>
      </w:r>
    </w:p>
    <w:p w:rsidR="002223F4" w:rsidRDefault="00FA1F8B">
      <w:pPr>
        <w:tabs>
          <w:tab w:val="left" w:pos="0"/>
          <w:tab w:val="left" w:pos="1985"/>
        </w:tabs>
        <w:spacing w:line="360" w:lineRule="auto"/>
        <w:ind w:right="17"/>
        <w:jc w:val="center"/>
        <w:rPr>
          <w:b/>
          <w:iCs/>
          <w:szCs w:val="24"/>
          <w:lang w:eastAsia="lt-LT"/>
        </w:rPr>
      </w:pPr>
      <w:r>
        <w:rPr>
          <w:b/>
          <w:iCs/>
          <w:szCs w:val="24"/>
          <w:lang w:eastAsia="lt-LT"/>
        </w:rPr>
        <w:t>PROGRAM</w:t>
      </w:r>
      <w:r>
        <w:rPr>
          <w:b/>
          <w:iCs/>
          <w:szCs w:val="24"/>
          <w:lang w:eastAsia="lt-LT"/>
        </w:rPr>
        <w:t>OS ADMINISTRAVIMAS</w:t>
      </w:r>
    </w:p>
    <w:p w:rsidR="002223F4" w:rsidRDefault="002223F4">
      <w:pPr>
        <w:tabs>
          <w:tab w:val="left" w:pos="0"/>
          <w:tab w:val="left" w:pos="1985"/>
        </w:tabs>
        <w:spacing w:line="360" w:lineRule="auto"/>
        <w:ind w:right="17"/>
        <w:jc w:val="both"/>
        <w:rPr>
          <w:iCs/>
          <w:szCs w:val="24"/>
          <w:lang w:eastAsia="lt-LT"/>
        </w:rPr>
      </w:pPr>
    </w:p>
    <w:p w:rsidR="002223F4" w:rsidRDefault="00FA1F8B">
      <w:pPr>
        <w:tabs>
          <w:tab w:val="left" w:pos="0"/>
          <w:tab w:val="left" w:pos="1985"/>
        </w:tabs>
        <w:spacing w:line="360" w:lineRule="auto"/>
        <w:ind w:right="17" w:firstLine="1134"/>
        <w:jc w:val="both"/>
        <w:rPr>
          <w:iCs/>
          <w:szCs w:val="24"/>
          <w:lang w:eastAsia="lt-LT"/>
        </w:rPr>
      </w:pPr>
      <w:r>
        <w:rPr>
          <w:iCs/>
          <w:szCs w:val="24"/>
          <w:lang w:eastAsia="lt-LT" w:bidi="he-IL"/>
        </w:rPr>
        <w:t xml:space="preserve">14. 2020 m. Programai įgyvendinti skirta 744,2 tūkst. </w:t>
      </w:r>
      <w:proofErr w:type="spellStart"/>
      <w:r>
        <w:rPr>
          <w:iCs/>
          <w:szCs w:val="24"/>
          <w:lang w:eastAsia="lt-LT" w:bidi="he-IL"/>
        </w:rPr>
        <w:t>Eur</w:t>
      </w:r>
      <w:proofErr w:type="spellEnd"/>
      <w:r>
        <w:rPr>
          <w:iCs/>
          <w:szCs w:val="24"/>
          <w:lang w:eastAsia="lt-LT" w:bidi="he-IL"/>
        </w:rPr>
        <w:t>.</w:t>
      </w:r>
      <w:r>
        <w:t xml:space="preserve"> </w:t>
      </w:r>
    </w:p>
    <w:p w:rsidR="002223F4" w:rsidRDefault="00FA1F8B">
      <w:pPr>
        <w:rPr>
          <w:rFonts w:eastAsia="MS Mincho"/>
          <w:i/>
          <w:iCs/>
          <w:sz w:val="20"/>
        </w:rPr>
      </w:pPr>
      <w:r>
        <w:rPr>
          <w:rFonts w:eastAsia="MS Mincho"/>
          <w:i/>
          <w:iCs/>
          <w:sz w:val="20"/>
        </w:rPr>
        <w:t>Punkto pakeitimai:</w:t>
      </w:r>
    </w:p>
    <w:p w:rsidR="002223F4" w:rsidRDefault="00FA1F8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T-103</w:t>
        </w:r>
      </w:hyperlink>
      <w:r>
        <w:rPr>
          <w:rFonts w:eastAsia="MS Mincho"/>
          <w:i/>
          <w:iCs/>
          <w:sz w:val="20"/>
        </w:rPr>
        <w:t xml:space="preserve">, 2020-03-24, paskelbta TAR 2020-03-24, i. k. </w:t>
      </w:r>
      <w:r>
        <w:rPr>
          <w:rFonts w:eastAsia="MS Mincho"/>
          <w:i/>
          <w:iCs/>
          <w:sz w:val="20"/>
        </w:rPr>
        <w:t>2020-05950</w:t>
      </w:r>
    </w:p>
    <w:p w:rsidR="002223F4" w:rsidRDefault="002223F4"/>
    <w:p w:rsidR="002223F4" w:rsidRDefault="00FA1F8B">
      <w:pPr>
        <w:tabs>
          <w:tab w:val="left" w:pos="0"/>
          <w:tab w:val="left" w:pos="1985"/>
        </w:tabs>
        <w:spacing w:line="360" w:lineRule="auto"/>
        <w:ind w:right="17" w:firstLine="1134"/>
        <w:jc w:val="both"/>
        <w:rPr>
          <w:iCs/>
          <w:szCs w:val="24"/>
          <w:lang w:eastAsia="lt-LT"/>
        </w:rPr>
      </w:pPr>
      <w:r>
        <w:rPr>
          <w:iCs/>
          <w:szCs w:val="24"/>
          <w:lang w:eastAsia="lt-LT" w:bidi="he-IL"/>
        </w:rPr>
        <w:t>15. Lėšos Programai 2020 metais įgyvendinti skirtos Lietuvos Respublikos socialinės apsaugos ir darbo ministro 2019 m. gruodžio 30 d. įsakymu Nr. A1-799 „Dėl valstybės biudžeto specialių tikslinių dotacijų savivaldybių biudžetams 2020 metais pa</w:t>
      </w:r>
      <w:r>
        <w:rPr>
          <w:iCs/>
          <w:szCs w:val="24"/>
          <w:lang w:eastAsia="lt-LT" w:bidi="he-IL"/>
        </w:rPr>
        <w:t>skirstymo savivaldybių administracijoms patvirtinimo</w:t>
      </w:r>
      <w:r>
        <w:rPr>
          <w:lang w:bidi="he-IL"/>
        </w:rPr>
        <w:t>“.</w:t>
      </w:r>
      <w:r>
        <w:t xml:space="preserve"> </w:t>
      </w:r>
    </w:p>
    <w:p w:rsidR="002223F4" w:rsidRDefault="00FA1F8B">
      <w:pPr>
        <w:rPr>
          <w:rFonts w:eastAsia="MS Mincho"/>
          <w:i/>
          <w:iCs/>
          <w:sz w:val="20"/>
        </w:rPr>
      </w:pPr>
      <w:r>
        <w:rPr>
          <w:rFonts w:eastAsia="MS Mincho"/>
          <w:i/>
          <w:iCs/>
          <w:sz w:val="20"/>
        </w:rPr>
        <w:t>Punkto pakeitimai:</w:t>
      </w:r>
    </w:p>
    <w:p w:rsidR="002223F4" w:rsidRDefault="00FA1F8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T-103</w:t>
        </w:r>
      </w:hyperlink>
      <w:r>
        <w:rPr>
          <w:rFonts w:eastAsia="MS Mincho"/>
          <w:i/>
          <w:iCs/>
          <w:sz w:val="20"/>
        </w:rPr>
        <w:t>, 2020-03-24, paskelbta TAR 2020-03-24, i. k. 2020-05950</w:t>
      </w:r>
    </w:p>
    <w:p w:rsidR="002223F4" w:rsidRDefault="002223F4"/>
    <w:p w:rsidR="002223F4" w:rsidRDefault="00FA1F8B">
      <w:pPr>
        <w:tabs>
          <w:tab w:val="left" w:pos="0"/>
          <w:tab w:val="left" w:pos="1985"/>
        </w:tabs>
        <w:spacing w:line="360" w:lineRule="auto"/>
        <w:ind w:right="17" w:firstLine="1134"/>
        <w:jc w:val="both"/>
        <w:rPr>
          <w:szCs w:val="24"/>
          <w:lang w:eastAsia="lt-LT"/>
        </w:rPr>
      </w:pPr>
      <w:r>
        <w:rPr>
          <w:szCs w:val="24"/>
          <w:lang w:eastAsia="lt-LT"/>
        </w:rPr>
        <w:t xml:space="preserve">16. Programą </w:t>
      </w:r>
      <w:r>
        <w:rPr>
          <w:szCs w:val="24"/>
          <w:lang w:eastAsia="lt-LT"/>
        </w:rPr>
        <w:t>administruoja Savivaldybės administracijos direktorius arba jo įgalioti asmenys.</w:t>
      </w:r>
    </w:p>
    <w:p w:rsidR="002223F4" w:rsidRDefault="002223F4">
      <w:pPr>
        <w:tabs>
          <w:tab w:val="left" w:pos="0"/>
          <w:tab w:val="left" w:pos="1985"/>
        </w:tabs>
        <w:ind w:right="17" w:firstLine="1276"/>
        <w:jc w:val="both"/>
        <w:rPr>
          <w:iCs/>
          <w:szCs w:val="24"/>
          <w:lang w:eastAsia="lt-LT"/>
        </w:rPr>
      </w:pPr>
    </w:p>
    <w:p w:rsidR="002223F4" w:rsidRDefault="00FA1F8B">
      <w:pPr>
        <w:spacing w:line="360" w:lineRule="auto"/>
        <w:ind w:right="17" w:firstLine="360"/>
        <w:jc w:val="center"/>
        <w:rPr>
          <w:b/>
          <w:szCs w:val="24"/>
          <w:lang w:eastAsia="lt-LT"/>
        </w:rPr>
      </w:pPr>
      <w:r>
        <w:rPr>
          <w:b/>
          <w:szCs w:val="24"/>
          <w:lang w:eastAsia="lt-LT"/>
        </w:rPr>
        <w:t>V SKYRIUS</w:t>
      </w:r>
    </w:p>
    <w:p w:rsidR="002223F4" w:rsidRDefault="00FA1F8B">
      <w:pPr>
        <w:spacing w:line="360" w:lineRule="auto"/>
        <w:ind w:right="17" w:firstLine="360"/>
        <w:jc w:val="center"/>
        <w:rPr>
          <w:b/>
          <w:szCs w:val="24"/>
          <w:lang w:eastAsia="lt-LT"/>
        </w:rPr>
      </w:pPr>
      <w:r>
        <w:rPr>
          <w:b/>
          <w:szCs w:val="24"/>
          <w:lang w:eastAsia="lt-LT"/>
        </w:rPr>
        <w:t>PARAIŠKŲ PATEIKIMAS IR VERTINIMAS</w:t>
      </w:r>
    </w:p>
    <w:p w:rsidR="002223F4" w:rsidRDefault="002223F4">
      <w:pPr>
        <w:tabs>
          <w:tab w:val="left" w:pos="1701"/>
        </w:tabs>
        <w:spacing w:line="360" w:lineRule="auto"/>
        <w:ind w:right="17"/>
        <w:jc w:val="both"/>
        <w:rPr>
          <w:szCs w:val="24"/>
          <w:lang w:eastAsia="lt-LT"/>
        </w:rPr>
      </w:pPr>
    </w:p>
    <w:p w:rsidR="002223F4" w:rsidRDefault="00FA1F8B">
      <w:pPr>
        <w:tabs>
          <w:tab w:val="left" w:pos="1701"/>
        </w:tabs>
        <w:spacing w:line="360" w:lineRule="auto"/>
        <w:ind w:left="142" w:right="17" w:firstLine="992"/>
        <w:jc w:val="both"/>
        <w:rPr>
          <w:szCs w:val="24"/>
          <w:lang w:eastAsia="lt-LT"/>
        </w:rPr>
      </w:pPr>
      <w:r>
        <w:rPr>
          <w:szCs w:val="24"/>
          <w:lang w:eastAsia="lt-LT" w:bidi="he-IL"/>
        </w:rPr>
        <w:t>17. Paraiškų teikimą, pareiškėjų informavimą, tinkamas ir netinkamas finansuoti išlaidas, atrankos kriterijus ir tvarką, sutarčių</w:t>
      </w:r>
      <w:r>
        <w:rPr>
          <w:szCs w:val="24"/>
          <w:lang w:eastAsia="lt-LT" w:bidi="he-IL"/>
        </w:rPr>
        <w:t xml:space="preserve"> sudarymą, jų vykdymo priežiūrą ir atsiskaitymą už projekto įgyvendinimą ir lėšų panaudojimą, </w:t>
      </w:r>
      <w:r>
        <w:rPr>
          <w:szCs w:val="24"/>
          <w:lang w:bidi="he-IL"/>
        </w:rPr>
        <w:t xml:space="preserve">pareiškėjų, kurių projektams įgyvendinti finansavimas </w:t>
      </w:r>
      <w:r>
        <w:rPr>
          <w:szCs w:val="24"/>
          <w:lang w:bidi="he-IL"/>
        </w:rPr>
        <w:lastRenderedPageBreak/>
        <w:t>neskirtas, sąrašų skelbimą Savivaldybės interneto svetainėje, pareiškėjų, kuriems skirtas finansavimas, atsi</w:t>
      </w:r>
      <w:r>
        <w:rPr>
          <w:szCs w:val="24"/>
          <w:lang w:bidi="he-IL"/>
        </w:rPr>
        <w:t>sakymą jiems skirtų lėšų, komisijos teisę siūlyti, neskelbiant papildomo Kvietimo, paskirti lėšas</w:t>
      </w:r>
      <w:r>
        <w:rPr>
          <w:lang w:bidi="he-IL"/>
        </w:rPr>
        <w:t xml:space="preserve"> </w:t>
      </w:r>
      <w:r>
        <w:rPr>
          <w:szCs w:val="24"/>
          <w:lang w:bidi="he-IL"/>
        </w:rPr>
        <w:t xml:space="preserve">tinkamiems projektams tų pareiškėjų, kurių projektams įgyvendinti buvo sumažintas finansavimas skirstant lėšas, </w:t>
      </w:r>
      <w:r>
        <w:rPr>
          <w:szCs w:val="24"/>
          <w:lang w:eastAsia="lt-LT" w:bidi="he-IL"/>
        </w:rPr>
        <w:t xml:space="preserve">reglamentuoja </w:t>
      </w:r>
      <w:r>
        <w:rPr>
          <w:rFonts w:eastAsia="Calibri"/>
          <w:szCs w:val="24"/>
          <w:lang w:eastAsia="lt-LT"/>
        </w:rPr>
        <w:t>Kauno miesto savivaldybės 2018–2</w:t>
      </w:r>
      <w:r>
        <w:rPr>
          <w:rFonts w:eastAsia="Calibri"/>
          <w:szCs w:val="24"/>
          <w:lang w:eastAsia="lt-LT"/>
        </w:rPr>
        <w:t>020 metų užimtumo didinimo programos įgyvendinimo tvarkos aprašas, patvirtintas Kauno miesto savivaldybės administracijos direktoriaus 2018 m. balandžio 11 d. įsakymu Nr. A-1248 „Dėl Kauno miesto savivaldybės 2018–2020 metų užimtumo didinimo programos įgyv</w:t>
      </w:r>
      <w:r>
        <w:rPr>
          <w:rFonts w:eastAsia="Calibri"/>
          <w:szCs w:val="24"/>
          <w:lang w:eastAsia="lt-LT"/>
        </w:rPr>
        <w:t>endinimo tvarkos aprašo“</w:t>
      </w:r>
      <w:r>
        <w:rPr>
          <w:szCs w:val="24"/>
          <w:lang w:eastAsia="lt-LT" w:bidi="he-IL"/>
        </w:rPr>
        <w:t xml:space="preserve"> (toliau </w:t>
      </w:r>
      <w:r>
        <w:rPr>
          <w:iCs/>
          <w:szCs w:val="24"/>
          <w:lang w:eastAsia="lt-LT" w:bidi="he-IL"/>
        </w:rPr>
        <w:t xml:space="preserve">– </w:t>
      </w:r>
      <w:r>
        <w:rPr>
          <w:szCs w:val="24"/>
          <w:lang w:eastAsia="lt-LT" w:bidi="he-IL"/>
        </w:rPr>
        <w:t>Aprašas)</w:t>
      </w:r>
      <w:r>
        <w:rPr>
          <w:rFonts w:eastAsia="Calibri"/>
          <w:szCs w:val="24"/>
          <w:lang w:eastAsia="lt-LT"/>
        </w:rPr>
        <w:t>.</w:t>
      </w:r>
    </w:p>
    <w:p w:rsidR="002223F4" w:rsidRDefault="00FA1F8B">
      <w:pPr>
        <w:rPr>
          <w:rFonts w:eastAsia="MS Mincho"/>
          <w:i/>
          <w:iCs/>
          <w:sz w:val="20"/>
        </w:rPr>
      </w:pPr>
      <w:r>
        <w:rPr>
          <w:rFonts w:eastAsia="MS Mincho"/>
          <w:i/>
          <w:iCs/>
          <w:sz w:val="20"/>
        </w:rPr>
        <w:t>Punkto pakeitimai:</w:t>
      </w:r>
    </w:p>
    <w:p w:rsidR="002223F4" w:rsidRDefault="00FA1F8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T-103</w:t>
        </w:r>
      </w:hyperlink>
      <w:r>
        <w:rPr>
          <w:rFonts w:eastAsia="MS Mincho"/>
          <w:i/>
          <w:iCs/>
          <w:sz w:val="20"/>
        </w:rPr>
        <w:t>, 2020-03-24, paskelbta TAR 2020-03-24, i. k. 2020-05950</w:t>
      </w:r>
    </w:p>
    <w:p w:rsidR="002223F4" w:rsidRDefault="002223F4"/>
    <w:p w:rsidR="002223F4" w:rsidRDefault="00FA1F8B">
      <w:pPr>
        <w:tabs>
          <w:tab w:val="left" w:pos="1701"/>
        </w:tabs>
        <w:spacing w:line="360" w:lineRule="auto"/>
        <w:ind w:left="142" w:right="17" w:firstLine="992"/>
        <w:jc w:val="both"/>
        <w:rPr>
          <w:b/>
          <w:iCs/>
          <w:szCs w:val="24"/>
          <w:lang w:eastAsia="lt-LT"/>
        </w:rPr>
      </w:pPr>
      <w:r>
        <w:rPr>
          <w:lang w:bidi="he-IL"/>
        </w:rPr>
        <w:t xml:space="preserve">18. Paraiškos teikiamos </w:t>
      </w:r>
      <w:r>
        <w:rPr>
          <w:lang w:bidi="he-IL"/>
        </w:rPr>
        <w:t>Kvietime nustatyta tvarka. Informaciją apie Kvietimą viešai skelbia Savivaldybės administracijos Strateginio planavimo, analizės ir programų valdymo skyrius (toliau – SPAPVS</w:t>
      </w:r>
      <w:r>
        <w:rPr>
          <w:szCs w:val="24"/>
          <w:lang w:eastAsia="lt-LT" w:bidi="he-IL"/>
        </w:rPr>
        <w:t>)</w:t>
      </w:r>
      <w:r>
        <w:rPr>
          <w:lang w:bidi="he-IL"/>
        </w:rPr>
        <w:t xml:space="preserve"> Savivaldybės interneto svetainėje www.kaunas.lt.</w:t>
      </w:r>
      <w:r>
        <w:t>.</w:t>
      </w:r>
    </w:p>
    <w:p w:rsidR="002223F4" w:rsidRDefault="00FA1F8B">
      <w:pPr>
        <w:rPr>
          <w:rFonts w:eastAsia="MS Mincho"/>
          <w:i/>
          <w:iCs/>
          <w:sz w:val="20"/>
        </w:rPr>
      </w:pPr>
      <w:r>
        <w:rPr>
          <w:rFonts w:eastAsia="MS Mincho"/>
          <w:i/>
          <w:iCs/>
          <w:sz w:val="20"/>
        </w:rPr>
        <w:t>Punkto pakeitimai:</w:t>
      </w:r>
    </w:p>
    <w:p w:rsidR="002223F4" w:rsidRDefault="00FA1F8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T-103</w:t>
        </w:r>
      </w:hyperlink>
      <w:r>
        <w:rPr>
          <w:rFonts w:eastAsia="MS Mincho"/>
          <w:i/>
          <w:iCs/>
          <w:sz w:val="20"/>
        </w:rPr>
        <w:t>, 2020-03-24, paskelbta TAR 2020-03-24, i. k. 2020-05950</w:t>
      </w:r>
    </w:p>
    <w:p w:rsidR="002223F4" w:rsidRDefault="002223F4"/>
    <w:p w:rsidR="002223F4" w:rsidRDefault="00FA1F8B">
      <w:pPr>
        <w:tabs>
          <w:tab w:val="left" w:pos="1736"/>
          <w:tab w:val="left" w:pos="1843"/>
        </w:tabs>
        <w:spacing w:line="360" w:lineRule="auto"/>
        <w:ind w:right="17" w:firstLine="1134"/>
        <w:jc w:val="both"/>
        <w:rPr>
          <w:iCs/>
          <w:szCs w:val="24"/>
          <w:lang w:eastAsia="lt-LT"/>
        </w:rPr>
      </w:pPr>
      <w:r>
        <w:rPr>
          <w:iCs/>
          <w:szCs w:val="24"/>
          <w:lang w:eastAsia="lt-LT"/>
        </w:rPr>
        <w:t>19.</w:t>
      </w:r>
      <w:r>
        <w:rPr>
          <w:iCs/>
          <w:szCs w:val="24"/>
          <w:lang w:eastAsia="lt-LT"/>
        </w:rPr>
        <w:tab/>
      </w:r>
      <w:r>
        <w:t>Pareiškėjas užpildo Savivaldybės administracijos direktoriaus įsakymu patvirtintos formos paraišką,</w:t>
      </w:r>
      <w:r>
        <w:t xml:space="preserve"> kartu su ja pateikdamas visus Kvietime nurodytus dokumentus. Už paraiškoje nurodytų duomenų teisingumą atsako pareiškėjas.</w:t>
      </w:r>
      <w:r>
        <w:rPr>
          <w:iCs/>
          <w:szCs w:val="24"/>
          <w:lang w:eastAsia="lt-LT"/>
        </w:rPr>
        <w:t xml:space="preserve"> </w:t>
      </w:r>
    </w:p>
    <w:p w:rsidR="002223F4" w:rsidRDefault="00FA1F8B">
      <w:pPr>
        <w:tabs>
          <w:tab w:val="left" w:pos="1736"/>
          <w:tab w:val="left" w:pos="1843"/>
        </w:tabs>
        <w:spacing w:line="360" w:lineRule="auto"/>
        <w:ind w:left="142" w:right="17" w:firstLine="992"/>
        <w:jc w:val="both"/>
        <w:rPr>
          <w:iCs/>
          <w:szCs w:val="24"/>
          <w:lang w:eastAsia="lt-LT"/>
        </w:rPr>
      </w:pPr>
      <w:r>
        <w:rPr>
          <w:iCs/>
          <w:szCs w:val="24"/>
          <w:lang w:eastAsia="lt-LT"/>
        </w:rPr>
        <w:t>20. Pateiktos paraiškos vertinamos Apraše nustatyta tvarka.</w:t>
      </w:r>
    </w:p>
    <w:p w:rsidR="002223F4" w:rsidRDefault="00FA1F8B">
      <w:pPr>
        <w:tabs>
          <w:tab w:val="left" w:pos="1736"/>
          <w:tab w:val="left" w:pos="1843"/>
        </w:tabs>
        <w:spacing w:line="360" w:lineRule="auto"/>
        <w:ind w:left="142" w:right="17" w:firstLine="992"/>
        <w:jc w:val="both"/>
        <w:rPr>
          <w:iCs/>
          <w:szCs w:val="24"/>
          <w:lang w:eastAsia="lt-LT"/>
        </w:rPr>
      </w:pPr>
      <w:r>
        <w:rPr>
          <w:szCs w:val="24"/>
          <w:lang w:eastAsia="lt-LT"/>
        </w:rPr>
        <w:t>21. Aprašo nustatyta tvarka atliekamas paraiškų administracinės atitikt</w:t>
      </w:r>
      <w:r>
        <w:rPr>
          <w:szCs w:val="24"/>
          <w:lang w:eastAsia="lt-LT"/>
        </w:rPr>
        <w:t>ies vertinimas.</w:t>
      </w:r>
    </w:p>
    <w:p w:rsidR="002223F4" w:rsidRDefault="00FA1F8B">
      <w:pPr>
        <w:tabs>
          <w:tab w:val="left" w:pos="1736"/>
          <w:tab w:val="left" w:pos="1843"/>
        </w:tabs>
        <w:spacing w:line="360" w:lineRule="auto"/>
        <w:ind w:left="142" w:right="17" w:firstLine="992"/>
        <w:jc w:val="both"/>
        <w:rPr>
          <w:color w:val="000000"/>
          <w:szCs w:val="24"/>
        </w:rPr>
      </w:pPr>
      <w:r>
        <w:rPr>
          <w:color w:val="000000"/>
          <w:szCs w:val="24"/>
          <w:lang w:bidi="he-IL"/>
        </w:rPr>
        <w:t xml:space="preserve">22. </w:t>
      </w:r>
      <w:r>
        <w:rPr>
          <w:szCs w:val="24"/>
          <w:lang w:eastAsia="lt-LT" w:bidi="he-IL"/>
        </w:rPr>
        <w:t xml:space="preserve">Atlikus paraiškų administracinės atitikties ir tinkamumo vertinimą, </w:t>
      </w:r>
      <w:r>
        <w:rPr>
          <w:lang w:bidi="he-IL"/>
        </w:rPr>
        <w:t xml:space="preserve">SPAPVS perduoda Kvietime nurodytas sąlygas atitinkančias paraiškas </w:t>
      </w:r>
      <w:r>
        <w:rPr>
          <w:szCs w:val="24"/>
          <w:lang w:eastAsia="lt-LT" w:bidi="he-IL"/>
        </w:rPr>
        <w:t>Savivaldybės administracijos direktoriaus sudarytai komisijai. Komisija dirba vadovaudamasi Savivaldy</w:t>
      </w:r>
      <w:r>
        <w:rPr>
          <w:szCs w:val="24"/>
          <w:lang w:eastAsia="lt-LT" w:bidi="he-IL"/>
        </w:rPr>
        <w:t>bės administracijos direktoriaus įsakymu patvirtintu komisijos darbo reglamentu.</w:t>
      </w:r>
      <w:r>
        <w:t xml:space="preserve"> </w:t>
      </w:r>
    </w:p>
    <w:p w:rsidR="002223F4" w:rsidRDefault="00FA1F8B">
      <w:pPr>
        <w:rPr>
          <w:rFonts w:eastAsia="MS Mincho"/>
          <w:i/>
          <w:iCs/>
          <w:sz w:val="20"/>
        </w:rPr>
      </w:pPr>
      <w:r>
        <w:rPr>
          <w:rFonts w:eastAsia="MS Mincho"/>
          <w:i/>
          <w:iCs/>
          <w:sz w:val="20"/>
        </w:rPr>
        <w:t>Punkto pakeitimai:</w:t>
      </w:r>
    </w:p>
    <w:p w:rsidR="002223F4" w:rsidRDefault="00FA1F8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T-103</w:t>
        </w:r>
      </w:hyperlink>
      <w:r>
        <w:rPr>
          <w:rFonts w:eastAsia="MS Mincho"/>
          <w:i/>
          <w:iCs/>
          <w:sz w:val="20"/>
        </w:rPr>
        <w:t>, 2020-03-24, paskelbta TAR 2020-03-24, i. k. 20</w:t>
      </w:r>
      <w:r>
        <w:rPr>
          <w:rFonts w:eastAsia="MS Mincho"/>
          <w:i/>
          <w:iCs/>
          <w:sz w:val="20"/>
        </w:rPr>
        <w:t>20-05950</w:t>
      </w:r>
    </w:p>
    <w:p w:rsidR="002223F4" w:rsidRDefault="002223F4"/>
    <w:p w:rsidR="002223F4" w:rsidRDefault="00FA1F8B">
      <w:pPr>
        <w:tabs>
          <w:tab w:val="left" w:pos="1792"/>
          <w:tab w:val="left" w:pos="1985"/>
        </w:tabs>
        <w:spacing w:line="360" w:lineRule="auto"/>
        <w:ind w:left="142" w:right="17" w:firstLine="425"/>
        <w:jc w:val="center"/>
        <w:rPr>
          <w:b/>
          <w:szCs w:val="24"/>
          <w:lang w:eastAsia="lt-LT"/>
        </w:rPr>
      </w:pPr>
      <w:r>
        <w:rPr>
          <w:b/>
          <w:szCs w:val="24"/>
          <w:lang w:eastAsia="lt-LT"/>
        </w:rPr>
        <w:t>VI SKYRIUS</w:t>
      </w:r>
    </w:p>
    <w:p w:rsidR="002223F4" w:rsidRDefault="00FA1F8B">
      <w:pPr>
        <w:tabs>
          <w:tab w:val="left" w:pos="1792"/>
          <w:tab w:val="left" w:pos="1985"/>
        </w:tabs>
        <w:spacing w:line="360" w:lineRule="auto"/>
        <w:ind w:left="142" w:right="17"/>
        <w:jc w:val="center"/>
        <w:rPr>
          <w:b/>
          <w:szCs w:val="24"/>
          <w:lang w:eastAsia="lt-LT"/>
        </w:rPr>
      </w:pPr>
      <w:r>
        <w:rPr>
          <w:b/>
          <w:szCs w:val="24"/>
          <w:lang w:eastAsia="lt-LT"/>
        </w:rPr>
        <w:t>PROJEKTŲ FINANSAVIMAS IR ATSISKAITYMAS UŽ LĖŠŲ PANAUDOJIMĄ</w:t>
      </w:r>
    </w:p>
    <w:p w:rsidR="002223F4" w:rsidRDefault="002223F4">
      <w:pPr>
        <w:tabs>
          <w:tab w:val="left" w:pos="1792"/>
          <w:tab w:val="left" w:pos="1985"/>
        </w:tabs>
        <w:spacing w:line="360" w:lineRule="auto"/>
        <w:ind w:left="142" w:right="17" w:firstLine="1188"/>
        <w:jc w:val="both"/>
        <w:rPr>
          <w:szCs w:val="24"/>
          <w:lang w:eastAsia="lt-LT"/>
        </w:rPr>
      </w:pPr>
    </w:p>
    <w:p w:rsidR="002223F4" w:rsidRDefault="00FA1F8B">
      <w:pPr>
        <w:tabs>
          <w:tab w:val="left" w:pos="1792"/>
          <w:tab w:val="left" w:pos="1985"/>
        </w:tabs>
        <w:spacing w:line="360" w:lineRule="auto"/>
        <w:ind w:right="17" w:firstLine="1134"/>
        <w:jc w:val="both"/>
        <w:rPr>
          <w:iCs/>
          <w:szCs w:val="24"/>
          <w:lang w:eastAsia="lt-LT"/>
        </w:rPr>
      </w:pPr>
      <w:r>
        <w:rPr>
          <w:iCs/>
          <w:szCs w:val="24"/>
          <w:lang w:eastAsia="lt-LT"/>
        </w:rPr>
        <w:t>23.</w:t>
      </w:r>
      <w:r>
        <w:rPr>
          <w:iCs/>
          <w:szCs w:val="24"/>
          <w:lang w:eastAsia="lt-LT"/>
        </w:rPr>
        <w:tab/>
        <w:t>Atitinkančių Programos reikalavimus ir siūlomų finansuoti projektų sąrašą komisija teikia tvirtinti Savivaldybės administracijos direktoriui.</w:t>
      </w:r>
    </w:p>
    <w:p w:rsidR="002223F4" w:rsidRDefault="00FA1F8B">
      <w:pPr>
        <w:tabs>
          <w:tab w:val="left" w:pos="1701"/>
        </w:tabs>
        <w:spacing w:line="360" w:lineRule="auto"/>
        <w:ind w:right="17" w:firstLine="1134"/>
        <w:jc w:val="both"/>
        <w:rPr>
          <w:b/>
          <w:iCs/>
          <w:szCs w:val="24"/>
          <w:lang w:eastAsia="lt-LT"/>
        </w:rPr>
      </w:pPr>
      <w:r>
        <w:t xml:space="preserve">24. Savivaldybės </w:t>
      </w:r>
      <w:r>
        <w:t>administracijos direktoriaus įsakymas dėl finansuojamų projektų sąrašo patvirtinimo skelbiamas Savivaldybės interneto svetainėje www.kaunas.lt, nurodant finansuojamus ir nefinansuojamus projektus.</w:t>
      </w:r>
    </w:p>
    <w:p w:rsidR="002223F4" w:rsidRDefault="00FA1F8B">
      <w:pPr>
        <w:tabs>
          <w:tab w:val="left" w:pos="1792"/>
          <w:tab w:val="left" w:pos="1985"/>
        </w:tabs>
        <w:spacing w:line="360" w:lineRule="auto"/>
        <w:ind w:right="17" w:firstLine="1134"/>
        <w:jc w:val="both"/>
        <w:rPr>
          <w:iCs/>
          <w:szCs w:val="24"/>
          <w:lang w:eastAsia="lt-LT"/>
        </w:rPr>
      </w:pPr>
      <w:r>
        <w:rPr>
          <w:iCs/>
          <w:szCs w:val="24"/>
          <w:lang w:eastAsia="lt-LT"/>
        </w:rPr>
        <w:t>25.</w:t>
      </w:r>
      <w:r>
        <w:rPr>
          <w:iCs/>
          <w:szCs w:val="24"/>
          <w:lang w:eastAsia="lt-LT"/>
        </w:rPr>
        <w:tab/>
      </w:r>
      <w:r>
        <w:rPr>
          <w:szCs w:val="24"/>
          <w:lang w:eastAsia="lt-LT"/>
        </w:rPr>
        <w:t>Ne vėliau kaip per 10 darbo dienų nuo Savivaldybės admi</w:t>
      </w:r>
      <w:r>
        <w:rPr>
          <w:szCs w:val="24"/>
          <w:lang w:eastAsia="lt-LT"/>
        </w:rPr>
        <w:t xml:space="preserve">nistracijos direktoriaus įsakymo dėl finansuojamų projektų sąrašo patvirtinimo pasirašymo Savivaldybės administracijos </w:t>
      </w:r>
      <w:r>
        <w:rPr>
          <w:szCs w:val="24"/>
          <w:lang w:eastAsia="lt-LT"/>
        </w:rPr>
        <w:lastRenderedPageBreak/>
        <w:t>Socialinių paslaugų skyrius (toliau – SPS) išsiunčia pareiškėjams pranešimus dėl sutarčių pasirašymo.</w:t>
      </w:r>
    </w:p>
    <w:p w:rsidR="002223F4" w:rsidRDefault="00FA1F8B">
      <w:pPr>
        <w:tabs>
          <w:tab w:val="left" w:pos="1792"/>
          <w:tab w:val="left" w:pos="1985"/>
        </w:tabs>
        <w:spacing w:line="360" w:lineRule="auto"/>
        <w:ind w:right="17" w:firstLine="1188"/>
        <w:jc w:val="both"/>
      </w:pPr>
      <w:r>
        <w:t>26. Ne vėliau kaip per 30 kalendori</w:t>
      </w:r>
      <w:r>
        <w:t>nių dienų nuo Savivaldybės administracijos direktoriaus įsakymo dėl finansuojamų projektų sąrašo patvirtinimo su jame nurodytais pareiškėjais sudaromos sutartys. Sutartis su pareiškėjais pasirašo Savivaldybės administracijos direktorius arba jo įgaliotas a</w:t>
      </w:r>
      <w:r>
        <w:t>smuo.</w:t>
      </w:r>
    </w:p>
    <w:p w:rsidR="002223F4" w:rsidRDefault="00FA1F8B">
      <w:pPr>
        <w:spacing w:line="360" w:lineRule="auto"/>
        <w:ind w:firstLine="1134"/>
        <w:jc w:val="both"/>
      </w:pPr>
      <w:r>
        <w:t>27. Pareiškėjai privalo atsiskaityti Savivaldybės administracijos direktoriui arba jo įgaliotam asmeniui už gautų lėšų panaudojimą sutartyje nustatyta tvarka ir terminais.</w:t>
      </w:r>
    </w:p>
    <w:p w:rsidR="002223F4" w:rsidRDefault="00FA1F8B">
      <w:pPr>
        <w:tabs>
          <w:tab w:val="left" w:pos="1792"/>
          <w:tab w:val="left" w:pos="1985"/>
        </w:tabs>
        <w:spacing w:line="360" w:lineRule="auto"/>
        <w:ind w:right="17" w:firstLine="1134"/>
        <w:jc w:val="both"/>
      </w:pPr>
      <w:r>
        <w:t>28. Pareiškėjai atsako už projektui įgyvendinti skirtų lėšų tikslingą panaudoj</w:t>
      </w:r>
      <w:r>
        <w:t>imą.</w:t>
      </w:r>
    </w:p>
    <w:p w:rsidR="002223F4" w:rsidRDefault="00FA1F8B">
      <w:pPr>
        <w:tabs>
          <w:tab w:val="left" w:pos="1792"/>
          <w:tab w:val="left" w:pos="1985"/>
        </w:tabs>
        <w:spacing w:line="360" w:lineRule="auto"/>
        <w:ind w:right="17" w:firstLine="1134"/>
        <w:jc w:val="both"/>
      </w:pPr>
      <w:r>
        <w:t>29. Nepanaudotos lėšos turi būti grąžintos į sutartyje nurodytą sąskaitą iki einamųjų metų gruodžio 20 dienos.</w:t>
      </w:r>
    </w:p>
    <w:p w:rsidR="002223F4" w:rsidRDefault="00FA1F8B">
      <w:pPr>
        <w:spacing w:line="360" w:lineRule="auto"/>
        <w:ind w:firstLine="1134"/>
        <w:jc w:val="both"/>
      </w:pPr>
      <w:r>
        <w:t xml:space="preserve">30. Paaiškėjus, kad lėšos buvo panaudotos ne pagal paskirtį, pareiškėjas privalo lėšas grąžinti Savivaldybei sutartyje nustatyta tvarka ir </w:t>
      </w:r>
      <w:r>
        <w:t>terminais.</w:t>
      </w:r>
    </w:p>
    <w:p w:rsidR="002223F4" w:rsidRDefault="002223F4">
      <w:pPr>
        <w:suppressAutoHyphens/>
        <w:ind w:left="2520" w:hanging="2094"/>
        <w:jc w:val="center"/>
        <w:rPr>
          <w:b/>
          <w:bCs/>
          <w:szCs w:val="24"/>
        </w:rPr>
      </w:pPr>
    </w:p>
    <w:p w:rsidR="002223F4" w:rsidRDefault="00FA1F8B">
      <w:pPr>
        <w:suppressAutoHyphens/>
        <w:ind w:left="2520" w:hanging="2094"/>
        <w:jc w:val="center"/>
        <w:rPr>
          <w:b/>
          <w:bCs/>
          <w:szCs w:val="24"/>
        </w:rPr>
      </w:pPr>
      <w:r>
        <w:rPr>
          <w:b/>
          <w:bCs/>
          <w:szCs w:val="24"/>
        </w:rPr>
        <w:t>VII SKYRIUS</w:t>
      </w:r>
    </w:p>
    <w:p w:rsidR="002223F4" w:rsidRDefault="00FA1F8B">
      <w:pPr>
        <w:suppressAutoHyphens/>
        <w:ind w:left="426"/>
        <w:jc w:val="center"/>
        <w:rPr>
          <w:b/>
          <w:bCs/>
          <w:szCs w:val="24"/>
        </w:rPr>
      </w:pPr>
      <w:r>
        <w:rPr>
          <w:b/>
          <w:bCs/>
          <w:szCs w:val="24"/>
        </w:rPr>
        <w:t>PROGRAMOS TĘSTINUMAS IR PROGNOZĖ</w:t>
      </w:r>
    </w:p>
    <w:p w:rsidR="002223F4" w:rsidRDefault="002223F4">
      <w:pPr>
        <w:ind w:firstLine="720"/>
        <w:jc w:val="both"/>
        <w:rPr>
          <w:szCs w:val="24"/>
        </w:rPr>
      </w:pPr>
    </w:p>
    <w:p w:rsidR="002223F4" w:rsidRDefault="00FA1F8B">
      <w:pPr>
        <w:shd w:val="clear" w:color="auto" w:fill="FFFFFF"/>
        <w:spacing w:line="360" w:lineRule="auto"/>
        <w:ind w:firstLine="1134"/>
        <w:jc w:val="both"/>
        <w:rPr>
          <w:color w:val="000000"/>
          <w:sz w:val="27"/>
          <w:szCs w:val="27"/>
          <w:lang w:eastAsia="lt-LT"/>
        </w:rPr>
      </w:pPr>
      <w:r>
        <w:rPr>
          <w:szCs w:val="24"/>
          <w:lang w:eastAsia="lt-LT"/>
        </w:rPr>
        <w:t>31.</w:t>
      </w:r>
      <w:r>
        <w:t xml:space="preserve"> </w:t>
      </w:r>
      <w:r>
        <w:rPr>
          <w:szCs w:val="24"/>
          <w:lang w:eastAsia="lt-LT"/>
        </w:rPr>
        <w:t>Programa finansuojama iš Lietuvos Respublikos valstybės biudžeto specialiųjų tikslinių dotacijų savivaldybių biudžetams lėšų.</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32. Kitų finansavimo lėšų šaltinių nenumatoma.</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 xml:space="preserve">33. Programos </w:t>
      </w:r>
      <w:r>
        <w:rPr>
          <w:color w:val="000000"/>
          <w:szCs w:val="24"/>
          <w:lang w:eastAsia="lt-LT"/>
        </w:rPr>
        <w:t>prognozė:</w:t>
      </w:r>
    </w:p>
    <w:p w:rsidR="002223F4" w:rsidRDefault="00FA1F8B">
      <w:pPr>
        <w:spacing w:line="360" w:lineRule="auto"/>
        <w:ind w:firstLine="1134"/>
        <w:jc w:val="both"/>
        <w:rPr>
          <w:color w:val="000000"/>
          <w:szCs w:val="24"/>
          <w:lang w:eastAsia="lt-LT"/>
        </w:rPr>
      </w:pPr>
      <w:r>
        <w:rPr>
          <w:color w:val="000000"/>
          <w:szCs w:val="24"/>
          <w:lang w:eastAsia="lt-LT" w:bidi="he-IL"/>
        </w:rPr>
        <w:t>33.1. planuojama tęsti 2019 metais vykdytą priemonę;</w:t>
      </w:r>
      <w:r>
        <w:t xml:space="preserve"> </w:t>
      </w:r>
    </w:p>
    <w:p w:rsidR="002223F4" w:rsidRDefault="00FA1F8B">
      <w:pPr>
        <w:rPr>
          <w:rFonts w:eastAsia="MS Mincho"/>
          <w:i/>
          <w:iCs/>
          <w:sz w:val="20"/>
        </w:rPr>
      </w:pPr>
      <w:r>
        <w:rPr>
          <w:rFonts w:eastAsia="MS Mincho"/>
          <w:i/>
          <w:iCs/>
          <w:sz w:val="20"/>
        </w:rPr>
        <w:t>Papunkčio pakeitimai:</w:t>
      </w:r>
    </w:p>
    <w:p w:rsidR="002223F4" w:rsidRDefault="00FA1F8B">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T-103</w:t>
        </w:r>
      </w:hyperlink>
      <w:r>
        <w:rPr>
          <w:rFonts w:eastAsia="MS Mincho"/>
          <w:i/>
          <w:iCs/>
          <w:sz w:val="20"/>
        </w:rPr>
        <w:t>, 2020-03-24, paskelbta TAR 2020-03-24, i. k. 2020-05950</w:t>
      </w:r>
    </w:p>
    <w:p w:rsidR="002223F4" w:rsidRDefault="002223F4"/>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33.2.</w:t>
      </w:r>
      <w:r>
        <w:rPr>
          <w:color w:val="000000"/>
          <w:szCs w:val="24"/>
          <w:lang w:eastAsia="lt-LT"/>
        </w:rPr>
        <w:t xml:space="preserve"> parenkamos kitos priemonės, atsižvelgiant į:</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33.2.1. užimtumo būtinybės didinimą, analizuojant asmenų poreikius;</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33.2.2. vietos bendruomenėms naudingų darbų būtinumo poreikius;</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33.2.3. vietos bendruomenių gyventojams būtinų paslaugų poreikius.</w:t>
      </w:r>
    </w:p>
    <w:p w:rsidR="002223F4" w:rsidRDefault="00FA1F8B">
      <w:pPr>
        <w:spacing w:line="360" w:lineRule="auto"/>
        <w:ind w:firstLine="1134"/>
        <w:jc w:val="both"/>
        <w:rPr>
          <w:color w:val="000000"/>
          <w:szCs w:val="24"/>
          <w:lang w:eastAsia="lt-LT"/>
        </w:rPr>
      </w:pPr>
      <w:r>
        <w:rPr>
          <w:color w:val="000000"/>
          <w:szCs w:val="24"/>
          <w:lang w:eastAsia="lt-LT" w:bidi="he-IL"/>
        </w:rPr>
        <w:t>34. Program</w:t>
      </w:r>
      <w:r>
        <w:rPr>
          <w:color w:val="000000"/>
          <w:szCs w:val="24"/>
          <w:lang w:eastAsia="lt-LT" w:bidi="he-IL"/>
        </w:rPr>
        <w:t xml:space="preserve">os finansavimo 2021 ir 2022 metų poreikis bus planuojamas atsižvelgiant į situaciją rinkoje ir vyraujantį bedarbių skaičių. </w:t>
      </w:r>
    </w:p>
    <w:p w:rsidR="002223F4" w:rsidRDefault="00FA1F8B">
      <w:pPr>
        <w:rPr>
          <w:rFonts w:eastAsia="MS Mincho"/>
          <w:i/>
          <w:iCs/>
          <w:sz w:val="20"/>
        </w:rPr>
      </w:pPr>
      <w:r>
        <w:rPr>
          <w:rFonts w:eastAsia="MS Mincho"/>
          <w:i/>
          <w:iCs/>
          <w:sz w:val="20"/>
        </w:rPr>
        <w:t>Punkto pakeitimai:</w:t>
      </w:r>
    </w:p>
    <w:p w:rsidR="002223F4" w:rsidRDefault="00FA1F8B">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T-103</w:t>
        </w:r>
      </w:hyperlink>
      <w:r>
        <w:rPr>
          <w:rFonts w:eastAsia="MS Mincho"/>
          <w:i/>
          <w:iCs/>
          <w:sz w:val="20"/>
        </w:rPr>
        <w:t>, 202</w:t>
      </w:r>
      <w:r>
        <w:rPr>
          <w:rFonts w:eastAsia="MS Mincho"/>
          <w:i/>
          <w:iCs/>
          <w:sz w:val="20"/>
        </w:rPr>
        <w:t>0-03-24, paskelbta TAR 2020-03-24, i. k. 2020-05950</w:t>
      </w:r>
    </w:p>
    <w:p w:rsidR="002223F4" w:rsidRDefault="002223F4"/>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35. Programos įgyvendinimo prognozė:</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35.1. bus tikslinami ir teikiami lėšų poreikiai;</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35.2. bus plėtojama teikiamų  paslaugų ir priemonių rūšių įvairovė;</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t xml:space="preserve">35.3. priemonių mastas augs arba mažės, </w:t>
      </w:r>
      <w:r>
        <w:rPr>
          <w:color w:val="000000"/>
          <w:szCs w:val="24"/>
          <w:lang w:eastAsia="lt-LT"/>
        </w:rPr>
        <w:t>atsižvelgiant į gaunamų lėšų didėjimą ar mažėjimą dėl nedarbo lygio keitimosi;</w:t>
      </w:r>
    </w:p>
    <w:p w:rsidR="002223F4" w:rsidRDefault="00FA1F8B">
      <w:pPr>
        <w:shd w:val="clear" w:color="auto" w:fill="FFFFFF"/>
        <w:spacing w:line="360" w:lineRule="auto"/>
        <w:ind w:firstLine="1134"/>
        <w:jc w:val="both"/>
        <w:rPr>
          <w:color w:val="000000"/>
          <w:szCs w:val="24"/>
          <w:lang w:eastAsia="lt-LT"/>
        </w:rPr>
      </w:pPr>
      <w:r>
        <w:rPr>
          <w:color w:val="000000"/>
          <w:szCs w:val="24"/>
          <w:lang w:eastAsia="lt-LT"/>
        </w:rPr>
        <w:lastRenderedPageBreak/>
        <w:t>35.4. bus atsižvelgiama į asmenų poreikius.</w:t>
      </w:r>
    </w:p>
    <w:p w:rsidR="002223F4" w:rsidRDefault="002223F4">
      <w:pPr>
        <w:shd w:val="clear" w:color="auto" w:fill="FFFFFF"/>
        <w:spacing w:line="360" w:lineRule="auto"/>
        <w:ind w:firstLine="1276"/>
        <w:jc w:val="both"/>
        <w:rPr>
          <w:b/>
          <w:szCs w:val="24"/>
          <w:lang w:eastAsia="lt-LT"/>
        </w:rPr>
      </w:pPr>
    </w:p>
    <w:p w:rsidR="002223F4" w:rsidRDefault="00FA1F8B">
      <w:pPr>
        <w:tabs>
          <w:tab w:val="left" w:pos="1792"/>
          <w:tab w:val="left" w:pos="1985"/>
        </w:tabs>
        <w:spacing w:line="360" w:lineRule="auto"/>
        <w:ind w:right="17"/>
        <w:jc w:val="center"/>
        <w:rPr>
          <w:b/>
          <w:szCs w:val="24"/>
          <w:lang w:eastAsia="lt-LT"/>
        </w:rPr>
      </w:pPr>
      <w:r>
        <w:rPr>
          <w:b/>
          <w:szCs w:val="24"/>
          <w:lang w:eastAsia="lt-LT"/>
        </w:rPr>
        <w:t>VIII SKYRIUS</w:t>
      </w:r>
    </w:p>
    <w:p w:rsidR="002223F4" w:rsidRDefault="00FA1F8B">
      <w:pPr>
        <w:tabs>
          <w:tab w:val="left" w:pos="1792"/>
          <w:tab w:val="left" w:pos="1985"/>
        </w:tabs>
        <w:spacing w:line="360" w:lineRule="auto"/>
        <w:ind w:right="17"/>
        <w:jc w:val="center"/>
        <w:rPr>
          <w:b/>
          <w:szCs w:val="24"/>
          <w:lang w:eastAsia="lt-LT"/>
        </w:rPr>
      </w:pPr>
      <w:r>
        <w:rPr>
          <w:b/>
          <w:szCs w:val="24"/>
          <w:lang w:eastAsia="lt-LT"/>
        </w:rPr>
        <w:t>PROGRAMOS ĮGYVENDINIMO PRIEŽIŪRA IR KONTROLĖ</w:t>
      </w:r>
    </w:p>
    <w:p w:rsidR="002223F4" w:rsidRDefault="002223F4">
      <w:pPr>
        <w:tabs>
          <w:tab w:val="left" w:pos="1792"/>
          <w:tab w:val="left" w:pos="1985"/>
        </w:tabs>
        <w:ind w:left="1560" w:right="17" w:firstLine="1188"/>
        <w:jc w:val="center"/>
        <w:rPr>
          <w:b/>
          <w:szCs w:val="24"/>
          <w:lang w:eastAsia="lt-LT"/>
        </w:rPr>
      </w:pPr>
    </w:p>
    <w:p w:rsidR="002223F4" w:rsidRDefault="00FA1F8B">
      <w:pPr>
        <w:tabs>
          <w:tab w:val="left" w:pos="1638"/>
          <w:tab w:val="left" w:pos="1985"/>
        </w:tabs>
        <w:spacing w:line="360" w:lineRule="auto"/>
        <w:ind w:right="17" w:firstLine="1134"/>
        <w:jc w:val="both"/>
        <w:rPr>
          <w:szCs w:val="24"/>
          <w:lang w:eastAsia="lt-LT"/>
        </w:rPr>
      </w:pPr>
      <w:r>
        <w:rPr>
          <w:szCs w:val="24"/>
          <w:lang w:eastAsia="lt-LT"/>
        </w:rPr>
        <w:t>36.</w:t>
      </w:r>
      <w:r>
        <w:rPr>
          <w:szCs w:val="24"/>
          <w:lang w:eastAsia="lt-LT"/>
        </w:rPr>
        <w:tab/>
      </w:r>
      <w:r>
        <w:rPr>
          <w:szCs w:val="24"/>
          <w:lang w:eastAsia="lt-LT"/>
        </w:rPr>
        <w:t>Projekto vykdytojas, įvykdęs visus sutartyje nurodytus įsipareigojimus, iki sutartyje nurodytos datos SPS pateikia ataskaitą apie projekto įgyvendinimą ir skirtų lėšų tikslinį panaudojimą (toliau – ataskaita) ir tinkamai patvirtintas lėšų panaudojimą pagri</w:t>
      </w:r>
      <w:r>
        <w:rPr>
          <w:szCs w:val="24"/>
          <w:lang w:eastAsia="lt-LT"/>
        </w:rPr>
        <w:t xml:space="preserve">ndžiančių dokumentų kopijas. </w:t>
      </w:r>
    </w:p>
    <w:p w:rsidR="002223F4" w:rsidRDefault="00FA1F8B">
      <w:pPr>
        <w:tabs>
          <w:tab w:val="left" w:pos="1638"/>
          <w:tab w:val="left" w:pos="1985"/>
        </w:tabs>
        <w:spacing w:line="360" w:lineRule="auto"/>
        <w:ind w:right="17" w:firstLine="1134"/>
        <w:jc w:val="both"/>
        <w:rPr>
          <w:szCs w:val="24"/>
          <w:lang w:eastAsia="lt-LT"/>
        </w:rPr>
      </w:pPr>
      <w:r>
        <w:rPr>
          <w:szCs w:val="24"/>
          <w:lang w:eastAsia="lt-LT"/>
        </w:rPr>
        <w:t>37.</w:t>
      </w:r>
      <w:r>
        <w:rPr>
          <w:szCs w:val="24"/>
          <w:lang w:eastAsia="lt-LT"/>
        </w:rPr>
        <w:tab/>
        <w:t>Projekto ataskaita gali būti atmesta, jeigu joje pateikti duomenys netikslūs, informacija dėl skirtų lėšų panaudojimo nepakankama, finansiniai dokumentai netikslūs ar taisyti.</w:t>
      </w:r>
    </w:p>
    <w:p w:rsidR="002223F4" w:rsidRDefault="00FA1F8B">
      <w:pPr>
        <w:tabs>
          <w:tab w:val="left" w:pos="1666"/>
          <w:tab w:val="left" w:pos="1985"/>
        </w:tabs>
        <w:spacing w:line="360" w:lineRule="auto"/>
        <w:ind w:right="17" w:firstLine="1134"/>
        <w:jc w:val="both"/>
        <w:rPr>
          <w:szCs w:val="24"/>
          <w:lang w:eastAsia="lt-LT"/>
        </w:rPr>
      </w:pPr>
      <w:r>
        <w:rPr>
          <w:szCs w:val="24"/>
          <w:lang w:eastAsia="lt-LT"/>
        </w:rPr>
        <w:t>38.</w:t>
      </w:r>
      <w:r>
        <w:rPr>
          <w:szCs w:val="24"/>
          <w:lang w:eastAsia="lt-LT"/>
        </w:rPr>
        <w:tab/>
        <w:t>Projekto vykdytojas privalo:</w:t>
      </w:r>
    </w:p>
    <w:p w:rsidR="002223F4" w:rsidRDefault="00FA1F8B">
      <w:pPr>
        <w:tabs>
          <w:tab w:val="left" w:pos="0"/>
          <w:tab w:val="left" w:pos="1843"/>
          <w:tab w:val="left" w:pos="2410"/>
        </w:tabs>
        <w:spacing w:line="360" w:lineRule="auto"/>
        <w:ind w:right="17" w:firstLine="1176"/>
        <w:jc w:val="both"/>
        <w:rPr>
          <w:szCs w:val="24"/>
          <w:lang w:eastAsia="lt-LT"/>
        </w:rPr>
      </w:pPr>
      <w:r>
        <w:rPr>
          <w:szCs w:val="24"/>
          <w:lang w:eastAsia="lt-LT"/>
        </w:rPr>
        <w:t>38.1. atsiska</w:t>
      </w:r>
      <w:r>
        <w:rPr>
          <w:szCs w:val="24"/>
          <w:lang w:eastAsia="lt-LT"/>
        </w:rPr>
        <w:t>ityti už skirtų lėšų panaudojimą, pateikdamas SPS ataskaitą ir kitus Savivaldybės prašomus dokumentus sutartyje nustatyta tvarka ir terminais;</w:t>
      </w:r>
    </w:p>
    <w:p w:rsidR="002223F4" w:rsidRDefault="00FA1F8B">
      <w:pPr>
        <w:tabs>
          <w:tab w:val="left" w:pos="0"/>
          <w:tab w:val="left" w:pos="1190"/>
        </w:tabs>
        <w:spacing w:line="360" w:lineRule="auto"/>
        <w:ind w:right="17" w:firstLine="1134"/>
        <w:jc w:val="both"/>
        <w:rPr>
          <w:iCs/>
          <w:szCs w:val="24"/>
          <w:lang w:eastAsia="lt-LT"/>
        </w:rPr>
      </w:pPr>
      <w:r>
        <w:rPr>
          <w:szCs w:val="24"/>
          <w:lang w:eastAsia="lt-LT"/>
        </w:rPr>
        <w:t xml:space="preserve">38.2. Savivaldybės reikalavimu, SPS pateikti visą su sutarties vykdymu susijusią informaciją, sudaryti sąlygas </w:t>
      </w:r>
      <w:r>
        <w:rPr>
          <w:iCs/>
          <w:szCs w:val="24"/>
          <w:lang w:eastAsia="lt-LT"/>
        </w:rPr>
        <w:t>ti</w:t>
      </w:r>
      <w:r>
        <w:rPr>
          <w:iCs/>
          <w:szCs w:val="24"/>
          <w:lang w:eastAsia="lt-LT"/>
        </w:rPr>
        <w:t>krinti pagal projektą vykdomas veiklas, sutartimi prisiimtus įsipareigojimus, pateikti visą prašomą informaciją, dokumentus.</w:t>
      </w:r>
    </w:p>
    <w:p w:rsidR="002223F4" w:rsidRDefault="002223F4">
      <w:pPr>
        <w:ind w:right="17"/>
        <w:jc w:val="center"/>
        <w:rPr>
          <w:b/>
          <w:szCs w:val="24"/>
          <w:lang w:eastAsia="lt-LT"/>
        </w:rPr>
      </w:pPr>
    </w:p>
    <w:p w:rsidR="002223F4" w:rsidRDefault="00FA1F8B">
      <w:pPr>
        <w:spacing w:line="360" w:lineRule="auto"/>
        <w:ind w:right="17"/>
        <w:jc w:val="center"/>
        <w:rPr>
          <w:b/>
          <w:szCs w:val="24"/>
          <w:lang w:eastAsia="lt-LT"/>
        </w:rPr>
      </w:pPr>
      <w:r>
        <w:rPr>
          <w:b/>
          <w:szCs w:val="24"/>
          <w:lang w:eastAsia="lt-LT"/>
        </w:rPr>
        <w:t>IX SKYRIUS</w:t>
      </w:r>
    </w:p>
    <w:p w:rsidR="002223F4" w:rsidRDefault="00FA1F8B">
      <w:pPr>
        <w:spacing w:line="360" w:lineRule="auto"/>
        <w:ind w:right="17"/>
        <w:jc w:val="center"/>
        <w:rPr>
          <w:b/>
          <w:szCs w:val="24"/>
          <w:lang w:eastAsia="lt-LT"/>
        </w:rPr>
      </w:pPr>
      <w:r>
        <w:rPr>
          <w:b/>
          <w:szCs w:val="24"/>
          <w:lang w:eastAsia="lt-LT"/>
        </w:rPr>
        <w:t>PROGRAMOS VIEŠINIMAS</w:t>
      </w:r>
    </w:p>
    <w:p w:rsidR="002223F4" w:rsidRDefault="002223F4">
      <w:pPr>
        <w:ind w:right="17"/>
        <w:jc w:val="center"/>
        <w:rPr>
          <w:b/>
          <w:szCs w:val="24"/>
          <w:lang w:eastAsia="lt-LT"/>
        </w:rPr>
      </w:pPr>
    </w:p>
    <w:p w:rsidR="002223F4" w:rsidRDefault="00FA1F8B">
      <w:pPr>
        <w:tabs>
          <w:tab w:val="left" w:pos="0"/>
        </w:tabs>
        <w:spacing w:line="360" w:lineRule="auto"/>
        <w:ind w:right="17" w:firstLine="1134"/>
        <w:jc w:val="both"/>
        <w:rPr>
          <w:szCs w:val="24"/>
          <w:lang w:eastAsia="lt-LT"/>
        </w:rPr>
      </w:pPr>
      <w:r>
        <w:rPr>
          <w:szCs w:val="24"/>
          <w:lang w:eastAsia="lt-LT"/>
        </w:rPr>
        <w:t xml:space="preserve">39. Programa ir jos įgyvendinimo metu pasiekti rezultatai viešinami Savivaldybės interneto </w:t>
      </w:r>
      <w:r>
        <w:rPr>
          <w:szCs w:val="24"/>
          <w:lang w:eastAsia="lt-LT"/>
        </w:rPr>
        <w:t>svetainėje www.kaunas.lt, taip pat projektų vykdytojų interneto svetainėse.</w:t>
      </w:r>
    </w:p>
    <w:p w:rsidR="002223F4" w:rsidRDefault="002223F4">
      <w:pPr>
        <w:tabs>
          <w:tab w:val="left" w:pos="0"/>
        </w:tabs>
        <w:spacing w:line="360" w:lineRule="auto"/>
        <w:ind w:right="17" w:firstLine="1134"/>
        <w:jc w:val="both"/>
        <w:rPr>
          <w:szCs w:val="24"/>
          <w:lang w:eastAsia="lt-LT"/>
        </w:rPr>
      </w:pPr>
    </w:p>
    <w:p w:rsidR="002223F4" w:rsidRDefault="00FA1F8B">
      <w:pPr>
        <w:jc w:val="center"/>
      </w:pPr>
      <w:r>
        <w:t>____________________________________</w:t>
      </w:r>
    </w:p>
    <w:p w:rsidR="002223F4" w:rsidRDefault="002223F4">
      <w:pPr>
        <w:jc w:val="both"/>
        <w:rPr>
          <w:b/>
          <w:sz w:val="20"/>
        </w:rPr>
      </w:pPr>
    </w:p>
    <w:p w:rsidR="002223F4" w:rsidRDefault="002223F4">
      <w:pPr>
        <w:jc w:val="both"/>
        <w:rPr>
          <w:b/>
          <w:sz w:val="20"/>
        </w:rPr>
      </w:pPr>
    </w:p>
    <w:p w:rsidR="002223F4" w:rsidRDefault="00FA1F8B">
      <w:pPr>
        <w:jc w:val="both"/>
        <w:rPr>
          <w:b/>
        </w:rPr>
      </w:pPr>
      <w:r>
        <w:rPr>
          <w:b/>
          <w:sz w:val="20"/>
        </w:rPr>
        <w:t>Pakeitimai:</w:t>
      </w:r>
    </w:p>
    <w:p w:rsidR="002223F4" w:rsidRDefault="002223F4">
      <w:pPr>
        <w:jc w:val="both"/>
        <w:rPr>
          <w:sz w:val="20"/>
        </w:rPr>
      </w:pPr>
    </w:p>
    <w:p w:rsidR="002223F4" w:rsidRDefault="00FA1F8B">
      <w:pPr>
        <w:jc w:val="both"/>
      </w:pPr>
      <w:r>
        <w:rPr>
          <w:sz w:val="20"/>
        </w:rPr>
        <w:t>1.</w:t>
      </w:r>
    </w:p>
    <w:p w:rsidR="002223F4" w:rsidRDefault="00FA1F8B">
      <w:pPr>
        <w:jc w:val="both"/>
      </w:pPr>
      <w:r>
        <w:rPr>
          <w:sz w:val="20"/>
        </w:rPr>
        <w:t>Kauno miesto savivaldybės taryba, Sprendimas</w:t>
      </w:r>
    </w:p>
    <w:p w:rsidR="002223F4" w:rsidRDefault="00FA1F8B">
      <w:pPr>
        <w:jc w:val="both"/>
      </w:pPr>
      <w:r>
        <w:rPr>
          <w:sz w:val="20"/>
        </w:rPr>
        <w:t xml:space="preserve">Nr. </w:t>
      </w:r>
      <w:hyperlink r:id="rId24" w:history="1">
        <w:r w:rsidRPr="00532B9F">
          <w:rPr>
            <w:rFonts w:eastAsia="MS Mincho"/>
            <w:iCs/>
            <w:color w:val="0563C1" w:themeColor="hyperlink"/>
            <w:sz w:val="20"/>
            <w:u w:val="single"/>
          </w:rPr>
          <w:t>T-103</w:t>
        </w:r>
      </w:hyperlink>
      <w:r>
        <w:rPr>
          <w:rFonts w:eastAsia="MS Mincho"/>
          <w:iCs/>
          <w:sz w:val="20"/>
        </w:rPr>
        <w:t>, 2020-03-24, paskelbta TAR 2020-03-24, i. k. 2020-05950</w:t>
      </w:r>
    </w:p>
    <w:p w:rsidR="002223F4" w:rsidRDefault="00FA1F8B">
      <w:pPr>
        <w:jc w:val="both"/>
      </w:pPr>
      <w:r>
        <w:rPr>
          <w:sz w:val="20"/>
        </w:rPr>
        <w:t xml:space="preserve">Dėl Kauno miesto savivaldybės tarybos 2018 m. kovo 20 d. sprendimo Nr. T-127 „Dėl Kauno miesto savivaldybės 2018–2020 metų užimtumo didinimo programos patvirtinimo“ </w:t>
      </w:r>
      <w:r>
        <w:rPr>
          <w:sz w:val="20"/>
        </w:rPr>
        <w:t>pakeitimo</w:t>
      </w:r>
    </w:p>
    <w:p w:rsidR="002223F4" w:rsidRDefault="002223F4">
      <w:pPr>
        <w:jc w:val="both"/>
        <w:rPr>
          <w:sz w:val="20"/>
        </w:rPr>
      </w:pPr>
    </w:p>
    <w:p w:rsidR="002223F4" w:rsidRDefault="002223F4">
      <w:pPr>
        <w:widowControl w:val="0"/>
        <w:rPr>
          <w:snapToGrid w:val="0"/>
        </w:rPr>
      </w:pPr>
    </w:p>
    <w:sectPr w:rsidR="002223F4">
      <w:headerReference w:type="first" r:id="rId25"/>
      <w:pgSz w:w="11906" w:h="16838"/>
      <w:pgMar w:top="1135"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F8B" w:rsidRDefault="00FA1F8B">
      <w:r>
        <w:separator/>
      </w:r>
    </w:p>
  </w:endnote>
  <w:endnote w:type="continuationSeparator" w:id="0">
    <w:p w:rsidR="00FA1F8B" w:rsidRDefault="00FA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2223F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2223F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2223F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F8B" w:rsidRDefault="00FA1F8B">
      <w:r>
        <w:separator/>
      </w:r>
    </w:p>
  </w:footnote>
  <w:footnote w:type="continuationSeparator" w:id="0">
    <w:p w:rsidR="00FA1F8B" w:rsidRDefault="00FA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2223F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FA1F8B">
    <w:pPr>
      <w:tabs>
        <w:tab w:val="center" w:pos="4819"/>
        <w:tab w:val="right" w:pos="9638"/>
      </w:tabs>
      <w:jc w:val="center"/>
    </w:pPr>
    <w:r>
      <w:fldChar w:fldCharType="begin"/>
    </w:r>
    <w:r>
      <w:instrText>PAGE   \* MERGEFORMAT</w:instrText>
    </w:r>
    <w:r>
      <w:fldChar w:fldCharType="separate"/>
    </w:r>
    <w:r w:rsidR="009E6D89">
      <w:rPr>
        <w:noProof/>
      </w:rPr>
      <w:t>7</w:t>
    </w:r>
    <w:r>
      <w:fldChar w:fldCharType="end"/>
    </w:r>
  </w:p>
  <w:p w:rsidR="002223F4" w:rsidRDefault="002223F4">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2223F4">
    <w:pPr>
      <w:pStyle w:val="Antrats"/>
      <w:jc w:val="center"/>
    </w:pPr>
  </w:p>
  <w:p w:rsidR="002223F4" w:rsidRDefault="002223F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F4" w:rsidRDefault="002223F4">
    <w:pPr>
      <w:pStyle w:val="Antrats"/>
      <w:jc w:val="center"/>
    </w:pPr>
  </w:p>
  <w:p w:rsidR="002223F4" w:rsidRDefault="002223F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0"/>
    <w:rsid w:val="002223F4"/>
    <w:rsid w:val="00290BB0"/>
    <w:rsid w:val="009E6D89"/>
    <w:rsid w:val="00FA1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ABD54-7C9B-4A21-A229-337D940E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8788">
      <w:bodyDiv w:val="1"/>
      <w:marLeft w:val="0"/>
      <w:marRight w:val="0"/>
      <w:marTop w:val="0"/>
      <w:marBottom w:val="0"/>
      <w:divBdr>
        <w:top w:val="none" w:sz="0" w:space="0" w:color="auto"/>
        <w:left w:val="none" w:sz="0" w:space="0" w:color="auto"/>
        <w:bottom w:val="none" w:sz="0" w:space="0" w:color="auto"/>
        <w:right w:val="none" w:sz="0" w:space="0" w:color="auto"/>
      </w:divBdr>
    </w:div>
    <w:div w:id="128285990">
      <w:bodyDiv w:val="1"/>
      <w:marLeft w:val="0"/>
      <w:marRight w:val="0"/>
      <w:marTop w:val="0"/>
      <w:marBottom w:val="0"/>
      <w:divBdr>
        <w:top w:val="none" w:sz="0" w:space="0" w:color="auto"/>
        <w:left w:val="none" w:sz="0" w:space="0" w:color="auto"/>
        <w:bottom w:val="none" w:sz="0" w:space="0" w:color="auto"/>
        <w:right w:val="none" w:sz="0" w:space="0" w:color="auto"/>
      </w:divBdr>
    </w:div>
    <w:div w:id="371393560">
      <w:bodyDiv w:val="1"/>
      <w:marLeft w:val="0"/>
      <w:marRight w:val="0"/>
      <w:marTop w:val="0"/>
      <w:marBottom w:val="0"/>
      <w:divBdr>
        <w:top w:val="none" w:sz="0" w:space="0" w:color="auto"/>
        <w:left w:val="none" w:sz="0" w:space="0" w:color="auto"/>
        <w:bottom w:val="none" w:sz="0" w:space="0" w:color="auto"/>
        <w:right w:val="none" w:sz="0" w:space="0" w:color="auto"/>
      </w:divBdr>
    </w:div>
    <w:div w:id="412826111">
      <w:bodyDiv w:val="1"/>
      <w:marLeft w:val="0"/>
      <w:marRight w:val="0"/>
      <w:marTop w:val="0"/>
      <w:marBottom w:val="0"/>
      <w:divBdr>
        <w:top w:val="none" w:sz="0" w:space="0" w:color="auto"/>
        <w:left w:val="none" w:sz="0" w:space="0" w:color="auto"/>
        <w:bottom w:val="none" w:sz="0" w:space="0" w:color="auto"/>
        <w:right w:val="none" w:sz="0" w:space="0" w:color="auto"/>
      </w:divBdr>
    </w:div>
    <w:div w:id="528955812">
      <w:bodyDiv w:val="1"/>
      <w:marLeft w:val="0"/>
      <w:marRight w:val="0"/>
      <w:marTop w:val="0"/>
      <w:marBottom w:val="0"/>
      <w:divBdr>
        <w:top w:val="none" w:sz="0" w:space="0" w:color="auto"/>
        <w:left w:val="none" w:sz="0" w:space="0" w:color="auto"/>
        <w:bottom w:val="none" w:sz="0" w:space="0" w:color="auto"/>
        <w:right w:val="none" w:sz="0" w:space="0" w:color="auto"/>
      </w:divBdr>
    </w:div>
    <w:div w:id="662196198">
      <w:bodyDiv w:val="1"/>
      <w:marLeft w:val="0"/>
      <w:marRight w:val="0"/>
      <w:marTop w:val="0"/>
      <w:marBottom w:val="0"/>
      <w:divBdr>
        <w:top w:val="none" w:sz="0" w:space="0" w:color="auto"/>
        <w:left w:val="none" w:sz="0" w:space="0" w:color="auto"/>
        <w:bottom w:val="none" w:sz="0" w:space="0" w:color="auto"/>
        <w:right w:val="none" w:sz="0" w:space="0" w:color="auto"/>
      </w:divBdr>
    </w:div>
    <w:div w:id="796334315">
      <w:bodyDiv w:val="1"/>
      <w:marLeft w:val="0"/>
      <w:marRight w:val="0"/>
      <w:marTop w:val="0"/>
      <w:marBottom w:val="0"/>
      <w:divBdr>
        <w:top w:val="none" w:sz="0" w:space="0" w:color="auto"/>
        <w:left w:val="none" w:sz="0" w:space="0" w:color="auto"/>
        <w:bottom w:val="none" w:sz="0" w:space="0" w:color="auto"/>
        <w:right w:val="none" w:sz="0" w:space="0" w:color="auto"/>
      </w:divBdr>
      <w:divsChild>
        <w:div w:id="1733310149">
          <w:marLeft w:val="0"/>
          <w:marRight w:val="0"/>
          <w:marTop w:val="0"/>
          <w:marBottom w:val="0"/>
          <w:divBdr>
            <w:top w:val="none" w:sz="0" w:space="0" w:color="auto"/>
            <w:left w:val="none" w:sz="0" w:space="0" w:color="auto"/>
            <w:bottom w:val="none" w:sz="0" w:space="0" w:color="auto"/>
            <w:right w:val="none" w:sz="0" w:space="0" w:color="auto"/>
          </w:divBdr>
        </w:div>
        <w:div w:id="1206216579">
          <w:marLeft w:val="0"/>
          <w:marRight w:val="0"/>
          <w:marTop w:val="0"/>
          <w:marBottom w:val="0"/>
          <w:divBdr>
            <w:top w:val="none" w:sz="0" w:space="0" w:color="auto"/>
            <w:left w:val="none" w:sz="0" w:space="0" w:color="auto"/>
            <w:bottom w:val="none" w:sz="0" w:space="0" w:color="auto"/>
            <w:right w:val="none" w:sz="0" w:space="0" w:color="auto"/>
          </w:divBdr>
        </w:div>
        <w:div w:id="634336651">
          <w:marLeft w:val="0"/>
          <w:marRight w:val="0"/>
          <w:marTop w:val="0"/>
          <w:marBottom w:val="0"/>
          <w:divBdr>
            <w:top w:val="none" w:sz="0" w:space="0" w:color="auto"/>
            <w:left w:val="none" w:sz="0" w:space="0" w:color="auto"/>
            <w:bottom w:val="none" w:sz="0" w:space="0" w:color="auto"/>
            <w:right w:val="none" w:sz="0" w:space="0" w:color="auto"/>
          </w:divBdr>
        </w:div>
      </w:divsChild>
    </w:div>
    <w:div w:id="964196484">
      <w:bodyDiv w:val="1"/>
      <w:marLeft w:val="0"/>
      <w:marRight w:val="0"/>
      <w:marTop w:val="0"/>
      <w:marBottom w:val="0"/>
      <w:divBdr>
        <w:top w:val="none" w:sz="0" w:space="0" w:color="auto"/>
        <w:left w:val="none" w:sz="0" w:space="0" w:color="auto"/>
        <w:bottom w:val="none" w:sz="0" w:space="0" w:color="auto"/>
        <w:right w:val="none" w:sz="0" w:space="0" w:color="auto"/>
      </w:divBdr>
    </w:div>
    <w:div w:id="1232542680">
      <w:bodyDiv w:val="1"/>
      <w:marLeft w:val="0"/>
      <w:marRight w:val="0"/>
      <w:marTop w:val="0"/>
      <w:marBottom w:val="0"/>
      <w:divBdr>
        <w:top w:val="none" w:sz="0" w:space="0" w:color="auto"/>
        <w:left w:val="none" w:sz="0" w:space="0" w:color="auto"/>
        <w:bottom w:val="none" w:sz="0" w:space="0" w:color="auto"/>
        <w:right w:val="none" w:sz="0" w:space="0" w:color="auto"/>
      </w:divBdr>
    </w:div>
    <w:div w:id="1314288080">
      <w:bodyDiv w:val="1"/>
      <w:marLeft w:val="0"/>
      <w:marRight w:val="0"/>
      <w:marTop w:val="0"/>
      <w:marBottom w:val="0"/>
      <w:divBdr>
        <w:top w:val="none" w:sz="0" w:space="0" w:color="auto"/>
        <w:left w:val="none" w:sz="0" w:space="0" w:color="auto"/>
        <w:bottom w:val="none" w:sz="0" w:space="0" w:color="auto"/>
        <w:right w:val="none" w:sz="0" w:space="0" w:color="auto"/>
      </w:divBdr>
    </w:div>
    <w:div w:id="1321543617">
      <w:bodyDiv w:val="1"/>
      <w:marLeft w:val="0"/>
      <w:marRight w:val="0"/>
      <w:marTop w:val="0"/>
      <w:marBottom w:val="0"/>
      <w:divBdr>
        <w:top w:val="none" w:sz="0" w:space="0" w:color="auto"/>
        <w:left w:val="none" w:sz="0" w:space="0" w:color="auto"/>
        <w:bottom w:val="none" w:sz="0" w:space="0" w:color="auto"/>
        <w:right w:val="none" w:sz="0" w:space="0" w:color="auto"/>
      </w:divBdr>
    </w:div>
    <w:div w:id="1432966679">
      <w:bodyDiv w:val="1"/>
      <w:marLeft w:val="0"/>
      <w:marRight w:val="0"/>
      <w:marTop w:val="0"/>
      <w:marBottom w:val="0"/>
      <w:divBdr>
        <w:top w:val="none" w:sz="0" w:space="0" w:color="auto"/>
        <w:left w:val="none" w:sz="0" w:space="0" w:color="auto"/>
        <w:bottom w:val="none" w:sz="0" w:space="0" w:color="auto"/>
        <w:right w:val="none" w:sz="0" w:space="0" w:color="auto"/>
      </w:divBdr>
    </w:div>
    <w:div w:id="1654798052">
      <w:bodyDiv w:val="1"/>
      <w:marLeft w:val="0"/>
      <w:marRight w:val="0"/>
      <w:marTop w:val="0"/>
      <w:marBottom w:val="0"/>
      <w:divBdr>
        <w:top w:val="none" w:sz="0" w:space="0" w:color="auto"/>
        <w:left w:val="none" w:sz="0" w:space="0" w:color="auto"/>
        <w:bottom w:val="none" w:sz="0" w:space="0" w:color="auto"/>
        <w:right w:val="none" w:sz="0" w:space="0" w:color="auto"/>
      </w:divBdr>
    </w:div>
    <w:div w:id="1729183203">
      <w:bodyDiv w:val="1"/>
      <w:marLeft w:val="0"/>
      <w:marRight w:val="0"/>
      <w:marTop w:val="0"/>
      <w:marBottom w:val="0"/>
      <w:divBdr>
        <w:top w:val="none" w:sz="0" w:space="0" w:color="auto"/>
        <w:left w:val="none" w:sz="0" w:space="0" w:color="auto"/>
        <w:bottom w:val="none" w:sz="0" w:space="0" w:color="auto"/>
        <w:right w:val="none" w:sz="0" w:space="0" w:color="auto"/>
      </w:divBdr>
    </w:div>
    <w:div w:id="1760368310">
      <w:bodyDiv w:val="1"/>
      <w:marLeft w:val="0"/>
      <w:marRight w:val="0"/>
      <w:marTop w:val="0"/>
      <w:marBottom w:val="0"/>
      <w:divBdr>
        <w:top w:val="none" w:sz="0" w:space="0" w:color="auto"/>
        <w:left w:val="none" w:sz="0" w:space="0" w:color="auto"/>
        <w:bottom w:val="none" w:sz="0" w:space="0" w:color="auto"/>
        <w:right w:val="none" w:sz="0" w:space="0" w:color="auto"/>
      </w:divBdr>
    </w:div>
    <w:div w:id="18020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yperlink" Target="https://www.e-tar.lt/portal/legalAct.html?documentId=a2042cc06dcc11eabee4a336e7e6fda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tar.lt/portal/legalAct.html?documentId=a2042cc06dcc11eabee4a336e7e6fdab"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www.e-tar.lt/portal/legalAct.html?documentId=a2042cc06dcc11eabee4a336e7e6fdab"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e-tar.lt/portal/legalAct.html?documentId=a2042cc06dcc11eabee4a336e7e6fdab" TargetMode="External"/><Relationship Id="rId20" Type="http://schemas.openxmlformats.org/officeDocument/2006/relationships/hyperlink" Target="https://www.e-tar.lt/portal/legalAct.html?documentId=a2042cc06dcc11eabee4a336e7e6fda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e-tar.lt/portal/legalAct.html?documentId=a2042cc06dcc11eabee4a336e7e6fdab" TargetMode="External"/><Relationship Id="rId5" Type="http://schemas.openxmlformats.org/officeDocument/2006/relationships/footnotes" Target="footnotes.xml"/><Relationship Id="rId15" Type="http://schemas.openxmlformats.org/officeDocument/2006/relationships/hyperlink" Target="https://www.e-tar.lt/portal/legalAct.html?documentId=a2042cc06dcc11eabee4a336e7e6fdab" TargetMode="External"/><Relationship Id="rId23" Type="http://schemas.openxmlformats.org/officeDocument/2006/relationships/hyperlink" Target="https://www.e-tar.lt/portal/legalAct.html?documentId=a2042cc06dcc11eabee4a336e7e6fdab" TargetMode="External"/><Relationship Id="rId10" Type="http://schemas.openxmlformats.org/officeDocument/2006/relationships/header" Target="header2.xml"/><Relationship Id="rId19" Type="http://schemas.openxmlformats.org/officeDocument/2006/relationships/hyperlink" Target="https://www.e-tar.lt/portal/legalAct.html?documentId=a2042cc06dcc11eabee4a336e7e6fdab"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a2042cc06dcc11eabee4a336e7e6fdab"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C417FA-48F7-47A9-AF48-C02C5206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10614</Words>
  <Characters>6050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PROGRAMA</vt:lpstr>
      <vt:lpstr/>
    </vt:vector>
  </TitlesOfParts>
  <Company>Microsoft</Company>
  <LinksUpToDate>false</LinksUpToDate>
  <CharactersWithSpaces>16631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dc:title>
  <dc:subject>KAUNO MIESTO SAVIVALDYBĖS 2018–2020 METŲ UŽIMTUMO DIDINIMO PROGRAMA</dc:subject>
  <dc:creator>Socialinių paslaugų skyrius</dc:creator>
  <cp:lastModifiedBy>Jūratė Putnienė</cp:lastModifiedBy>
  <cp:revision>2</cp:revision>
  <cp:lastPrinted>2018-03-16T09:58:00Z</cp:lastPrinted>
  <dcterms:created xsi:type="dcterms:W3CDTF">2020-04-06T11:06:00Z</dcterms:created>
  <dcterms:modified xsi:type="dcterms:W3CDTF">2020-04-06T11:06:00Z</dcterms:modified>
</cp:coreProperties>
</file>