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9051" w14:textId="77777777" w:rsidR="008C586A" w:rsidRPr="00AE35DB" w:rsidRDefault="00536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35DB">
        <w:rPr>
          <w:rFonts w:ascii="Times New Roman" w:hAnsi="Times New Roman" w:cs="Times New Roman"/>
          <w:b/>
          <w:bCs/>
          <w:sz w:val="24"/>
          <w:szCs w:val="24"/>
        </w:rPr>
        <w:t>DĖL UGDYMO ORGANIZAVIMO NUOTOLINIU BŪDU</w:t>
      </w:r>
    </w:p>
    <w:p w14:paraId="24063CC8" w14:textId="77777777" w:rsidR="00536E00" w:rsidRPr="00AE35DB" w:rsidRDefault="00536E00" w:rsidP="00536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5DB">
        <w:rPr>
          <w:rFonts w:ascii="Times New Roman" w:hAnsi="Times New Roman" w:cs="Times New Roman"/>
          <w:b/>
          <w:bCs/>
          <w:sz w:val="24"/>
          <w:szCs w:val="24"/>
        </w:rPr>
        <w:t>KAUNO „ŠILO“ PRADINĖ MOKYKLA</w:t>
      </w:r>
    </w:p>
    <w:p w14:paraId="1E5697D4" w14:textId="77777777" w:rsidR="00536E00" w:rsidRPr="003D1238" w:rsidRDefault="003D1238" w:rsidP="00536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238">
        <w:rPr>
          <w:rFonts w:ascii="Times New Roman" w:hAnsi="Times New Roman" w:cs="Times New Roman"/>
          <w:b/>
          <w:bCs/>
          <w:sz w:val="24"/>
          <w:szCs w:val="24"/>
        </w:rPr>
        <w:t>DARBO, UGDYMĄ ORGANIZUOJANT NUOTOLINIU BŪDU, PRIEMONIŲ PLANAS</w:t>
      </w:r>
    </w:p>
    <w:p w14:paraId="7B0B6B51" w14:textId="0F391066" w:rsidR="00536E00" w:rsidRPr="00AE35DB" w:rsidRDefault="00536E00" w:rsidP="00536E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1403"/>
        <w:gridCol w:w="3686"/>
        <w:gridCol w:w="1843"/>
        <w:gridCol w:w="1843"/>
      </w:tblGrid>
      <w:tr w:rsidR="00536E00" w:rsidRPr="00AE35DB" w14:paraId="3706CA7D" w14:textId="77777777" w:rsidTr="000D156B">
        <w:tc>
          <w:tcPr>
            <w:tcW w:w="817" w:type="dxa"/>
          </w:tcPr>
          <w:p w14:paraId="0020F153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992" w:type="dxa"/>
          </w:tcPr>
          <w:p w14:paraId="0AD6AA0A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86" w:type="dxa"/>
          </w:tcPr>
          <w:p w14:paraId="6845ED8A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Veikla</w:t>
            </w:r>
          </w:p>
        </w:tc>
        <w:tc>
          <w:tcPr>
            <w:tcW w:w="1843" w:type="dxa"/>
          </w:tcPr>
          <w:p w14:paraId="5DB6C048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Dalyvauja</w:t>
            </w:r>
          </w:p>
        </w:tc>
        <w:tc>
          <w:tcPr>
            <w:tcW w:w="1843" w:type="dxa"/>
          </w:tcPr>
          <w:p w14:paraId="46FB700F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Atsakingas</w:t>
            </w:r>
          </w:p>
        </w:tc>
      </w:tr>
      <w:tr w:rsidR="00536E00" w:rsidRPr="00AE35DB" w14:paraId="4BC6D318" w14:textId="77777777" w:rsidTr="000D156B">
        <w:tc>
          <w:tcPr>
            <w:tcW w:w="817" w:type="dxa"/>
          </w:tcPr>
          <w:p w14:paraId="1A92EB7D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1160D83B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  <w:tc>
          <w:tcPr>
            <w:tcW w:w="3686" w:type="dxa"/>
          </w:tcPr>
          <w:p w14:paraId="4B53FD4A" w14:textId="77777777" w:rsidR="00536E00" w:rsidRPr="00AE35DB" w:rsidRDefault="00536E00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Mokytojų, specialistų ir mokyklos vadovų kvalifikacijos kėlimas 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vebinaruose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dėl nuotolinio mokymo</w:t>
            </w:r>
            <w:r w:rsidR="00B113FA"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organizavimo ir darbo su pasirinktomis platformomis įgūdžių tobulinimo: Eduka, Ema, </w:t>
            </w:r>
            <w:proofErr w:type="spellStart"/>
            <w:r w:rsidR="00B113FA" w:rsidRPr="00AE35DB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="00B113FA"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13FA" w:rsidRPr="00AE35DB"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  <w:proofErr w:type="spellEnd"/>
            <w:r w:rsidR="00B113FA" w:rsidRPr="00AE35DB">
              <w:rPr>
                <w:rFonts w:ascii="Times New Roman" w:hAnsi="Times New Roman" w:cs="Times New Roman"/>
                <w:sz w:val="24"/>
                <w:szCs w:val="24"/>
              </w:rPr>
              <w:t>, Office365 ir kt.</w:t>
            </w:r>
          </w:p>
        </w:tc>
        <w:tc>
          <w:tcPr>
            <w:tcW w:w="1843" w:type="dxa"/>
          </w:tcPr>
          <w:p w14:paraId="7028E003" w14:textId="77777777" w:rsidR="00536E00" w:rsidRPr="00AE35DB" w:rsidRDefault="00B113FA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Mokytojos, mokyklos vadovai, specialistai</w:t>
            </w:r>
          </w:p>
        </w:tc>
        <w:tc>
          <w:tcPr>
            <w:tcW w:w="1843" w:type="dxa"/>
          </w:tcPr>
          <w:p w14:paraId="6B26D503" w14:textId="77777777" w:rsidR="00536E00" w:rsidRPr="00AE35DB" w:rsidRDefault="00B113FA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Direktorė, </w:t>
            </w:r>
            <w:r w:rsidR="00FC509F"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direktorės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pavaduotoja</w:t>
            </w:r>
            <w:r w:rsidR="006377E6"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ugdymui</w:t>
            </w:r>
          </w:p>
        </w:tc>
      </w:tr>
      <w:tr w:rsidR="00FC509F" w:rsidRPr="00AE35DB" w14:paraId="44CBF401" w14:textId="77777777" w:rsidTr="000D156B">
        <w:tc>
          <w:tcPr>
            <w:tcW w:w="817" w:type="dxa"/>
          </w:tcPr>
          <w:p w14:paraId="259D1510" w14:textId="77777777" w:rsidR="00FC509F" w:rsidRPr="00AE35DB" w:rsidRDefault="00BA53B4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163DDC62" w14:textId="77777777" w:rsidR="00FC509F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16-31</w:t>
            </w:r>
          </w:p>
        </w:tc>
        <w:tc>
          <w:tcPr>
            <w:tcW w:w="3686" w:type="dxa"/>
          </w:tcPr>
          <w:p w14:paraId="5E3C5FB6" w14:textId="77777777" w:rsidR="00FC509F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Skaitmeninių knygų, skirtų ugdymo turinio įgyvendinimui bei  kitų priemonių paieška virtualioje aplinkoje ir mokytojų bei specialistų informavimas apie šias priemones</w:t>
            </w:r>
          </w:p>
        </w:tc>
        <w:tc>
          <w:tcPr>
            <w:tcW w:w="1843" w:type="dxa"/>
          </w:tcPr>
          <w:p w14:paraId="4D30A73A" w14:textId="77777777" w:rsidR="00FC509F" w:rsidRPr="00AE35DB" w:rsidRDefault="00BA53B4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“, „Šviesa“ , „Vyturys“ ir kt.</w:t>
            </w:r>
          </w:p>
        </w:tc>
        <w:tc>
          <w:tcPr>
            <w:tcW w:w="1843" w:type="dxa"/>
          </w:tcPr>
          <w:p w14:paraId="5E8C3B4D" w14:textId="77777777" w:rsidR="00FC509F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Bibliotekos vedėja</w:t>
            </w:r>
          </w:p>
        </w:tc>
      </w:tr>
      <w:tr w:rsidR="00B113FA" w:rsidRPr="00AE35DB" w14:paraId="43B55F22" w14:textId="77777777" w:rsidTr="000D156B">
        <w:tc>
          <w:tcPr>
            <w:tcW w:w="817" w:type="dxa"/>
          </w:tcPr>
          <w:p w14:paraId="5F5CADF1" w14:textId="77777777" w:rsidR="00B113FA" w:rsidRPr="00AE35DB" w:rsidRDefault="00BA53B4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0189DFC1" w14:textId="77777777" w:rsidR="00B113FA" w:rsidRPr="00AE35DB" w:rsidRDefault="006377E6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686" w:type="dxa"/>
          </w:tcPr>
          <w:p w14:paraId="2159A37E" w14:textId="77777777" w:rsidR="00B113FA" w:rsidRPr="00AE35DB" w:rsidRDefault="006377E6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Virtuali diskusija dėl ugdymo turinio planavimo</w:t>
            </w:r>
            <w:r w:rsidR="00B13EFB"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, susitarimų, taisyklių ir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pasirengimo dirbti nuotoliniu būdu</w:t>
            </w:r>
          </w:p>
        </w:tc>
        <w:tc>
          <w:tcPr>
            <w:tcW w:w="1843" w:type="dxa"/>
          </w:tcPr>
          <w:p w14:paraId="06E1CAFB" w14:textId="77777777" w:rsidR="00B113FA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843" w:type="dxa"/>
          </w:tcPr>
          <w:p w14:paraId="1F34B2A0" w14:textId="77777777" w:rsidR="00B113FA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</w:tr>
      <w:tr w:rsidR="00BA53B4" w:rsidRPr="00AE35DB" w14:paraId="2FAD917E" w14:textId="77777777" w:rsidTr="000D156B">
        <w:tc>
          <w:tcPr>
            <w:tcW w:w="817" w:type="dxa"/>
          </w:tcPr>
          <w:p w14:paraId="200F639F" w14:textId="77777777" w:rsidR="00BA53B4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096D98D7" w14:textId="77777777" w:rsidR="00BA53B4" w:rsidRPr="00AE35DB" w:rsidRDefault="00BA53B4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14:paraId="4C8D2DEC" w14:textId="77777777" w:rsidR="00BA53B4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Mokinių tėvų apklausa dėl prieigos prie internetinio ryšio ir vaikų pasiruošimo darbui nuotoliniu būdu</w:t>
            </w:r>
          </w:p>
        </w:tc>
        <w:tc>
          <w:tcPr>
            <w:tcW w:w="1843" w:type="dxa"/>
          </w:tcPr>
          <w:p w14:paraId="5F278AF4" w14:textId="77777777" w:rsidR="00BA53B4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1843" w:type="dxa"/>
          </w:tcPr>
          <w:p w14:paraId="0B0A92C7" w14:textId="77777777" w:rsidR="00BA53B4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Klasių vadovės</w:t>
            </w:r>
          </w:p>
        </w:tc>
      </w:tr>
      <w:tr w:rsidR="00FC509F" w:rsidRPr="00AE35DB" w14:paraId="0312CFEE" w14:textId="77777777" w:rsidTr="000D156B">
        <w:tc>
          <w:tcPr>
            <w:tcW w:w="817" w:type="dxa"/>
          </w:tcPr>
          <w:p w14:paraId="30B36744" w14:textId="77777777" w:rsidR="00FC509F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53B4" w:rsidRPr="00AE3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D8D6308" w14:textId="77777777" w:rsidR="00FC509F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19-27</w:t>
            </w:r>
          </w:p>
        </w:tc>
        <w:tc>
          <w:tcPr>
            <w:tcW w:w="3686" w:type="dxa"/>
          </w:tcPr>
          <w:p w14:paraId="641D271C" w14:textId="77777777" w:rsidR="00FC509F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Bendradarbiavimo platformos Office365 paruošimas komunikacijai, suformuojant mokiniams ir mokytojams darbinius el. paštus</w:t>
            </w:r>
          </w:p>
        </w:tc>
        <w:tc>
          <w:tcPr>
            <w:tcW w:w="1843" w:type="dxa"/>
          </w:tcPr>
          <w:p w14:paraId="4D724B17" w14:textId="77777777" w:rsidR="00FC509F" w:rsidRPr="00AE35DB" w:rsidRDefault="00BA53B4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IKT specialistai</w:t>
            </w:r>
          </w:p>
        </w:tc>
        <w:tc>
          <w:tcPr>
            <w:tcW w:w="1843" w:type="dxa"/>
          </w:tcPr>
          <w:p w14:paraId="34B79D1A" w14:textId="77777777" w:rsidR="00FC509F" w:rsidRPr="00AE35DB" w:rsidRDefault="00BA53B4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</w:tr>
      <w:tr w:rsidR="00536E00" w:rsidRPr="00AE35DB" w14:paraId="6A5604F0" w14:textId="77777777" w:rsidTr="000D156B">
        <w:tc>
          <w:tcPr>
            <w:tcW w:w="817" w:type="dxa"/>
          </w:tcPr>
          <w:p w14:paraId="03BF9D01" w14:textId="77777777" w:rsidR="00536E00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6E00" w:rsidRPr="00AE3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8F6E40A" w14:textId="77777777" w:rsidR="00536E00" w:rsidRPr="00AE35DB" w:rsidRDefault="00B113FA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3686" w:type="dxa"/>
          </w:tcPr>
          <w:p w14:paraId="629738B3" w14:textId="77777777" w:rsidR="00536E00" w:rsidRPr="00AE35DB" w:rsidRDefault="00B113FA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Ugdymo turinio ir pasiekimų planavimas ir fiksavimas pagal pateiktą formą (1 priedas)</w:t>
            </w:r>
            <w:r w:rsidR="00700FD5">
              <w:rPr>
                <w:rFonts w:ascii="Times New Roman" w:hAnsi="Times New Roman" w:cs="Times New Roman"/>
                <w:sz w:val="24"/>
                <w:szCs w:val="24"/>
              </w:rPr>
              <w:t>, mokinių mokymosi krūvio derinimas pradinių klasių mokytojų ir dalykų mokytojų</w:t>
            </w:r>
          </w:p>
        </w:tc>
        <w:tc>
          <w:tcPr>
            <w:tcW w:w="1843" w:type="dxa"/>
          </w:tcPr>
          <w:p w14:paraId="5E671D37" w14:textId="77777777" w:rsidR="00536E00" w:rsidRPr="00AE35DB" w:rsidRDefault="006377E6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  <w:p w14:paraId="34D8C04A" w14:textId="77777777" w:rsidR="006377E6" w:rsidRPr="00AE35DB" w:rsidRDefault="006377E6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būrelių vadovai,</w:t>
            </w:r>
          </w:p>
          <w:p w14:paraId="7A55B3A4" w14:textId="77777777" w:rsidR="006377E6" w:rsidRPr="00AE35DB" w:rsidRDefault="00734554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 specialistai</w:t>
            </w:r>
          </w:p>
        </w:tc>
        <w:tc>
          <w:tcPr>
            <w:tcW w:w="1843" w:type="dxa"/>
          </w:tcPr>
          <w:p w14:paraId="44D995D6" w14:textId="77777777" w:rsidR="00536E00" w:rsidRPr="00AE35DB" w:rsidRDefault="006377E6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C509F"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irektorės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pavaduotoja ugdymui</w:t>
            </w:r>
          </w:p>
        </w:tc>
      </w:tr>
      <w:tr w:rsidR="00B13EFB" w:rsidRPr="00AE35DB" w14:paraId="1BAD0C51" w14:textId="77777777" w:rsidTr="000D156B">
        <w:tc>
          <w:tcPr>
            <w:tcW w:w="817" w:type="dxa"/>
          </w:tcPr>
          <w:p w14:paraId="01084EFF" w14:textId="77777777" w:rsidR="00B13EFB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36CB3E04" w14:textId="77777777" w:rsidR="00B13EFB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2E16EDD5" w14:textId="77777777" w:rsidR="00B13EFB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Tėvų informavimas per TAMO dienyną  kaip bus organizuojamas nuotolinis ugdymas</w:t>
            </w:r>
          </w:p>
        </w:tc>
        <w:tc>
          <w:tcPr>
            <w:tcW w:w="1843" w:type="dxa"/>
          </w:tcPr>
          <w:p w14:paraId="40AEC32B" w14:textId="77777777" w:rsidR="00B13EFB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822AB5" w14:textId="77777777" w:rsidR="00B13EFB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pavaduotoja ugdymui</w:t>
            </w:r>
          </w:p>
        </w:tc>
      </w:tr>
      <w:tr w:rsidR="00536E00" w:rsidRPr="00AE35DB" w14:paraId="43D9ADE9" w14:textId="77777777" w:rsidTr="000D156B">
        <w:tc>
          <w:tcPr>
            <w:tcW w:w="817" w:type="dxa"/>
          </w:tcPr>
          <w:p w14:paraId="58BE397E" w14:textId="77777777" w:rsidR="00536E00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6E00" w:rsidRPr="00AE3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4B08E36" w14:textId="77777777" w:rsidR="00536E00" w:rsidRPr="00AE35DB" w:rsidRDefault="006377E6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14:paraId="544C759F" w14:textId="77777777" w:rsidR="00536E00" w:rsidRPr="00AE35DB" w:rsidRDefault="006377E6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Parengtų pamokų planų, NŠ būrelių planų ir </w:t>
            </w:r>
            <w:r w:rsidR="00700FD5">
              <w:rPr>
                <w:rFonts w:ascii="Times New Roman" w:hAnsi="Times New Roman" w:cs="Times New Roman"/>
                <w:sz w:val="24"/>
                <w:szCs w:val="24"/>
              </w:rPr>
              <w:t>švietimo pagalbos mokiniui planų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 03.30-04.03  suderinimas</w:t>
            </w:r>
          </w:p>
        </w:tc>
        <w:tc>
          <w:tcPr>
            <w:tcW w:w="1843" w:type="dxa"/>
          </w:tcPr>
          <w:p w14:paraId="144943F5" w14:textId="77777777" w:rsidR="006377E6" w:rsidRPr="00AE35DB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  <w:p w14:paraId="59C0D6C2" w14:textId="77777777" w:rsidR="006377E6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būrelių vadovai,</w:t>
            </w:r>
          </w:p>
          <w:p w14:paraId="55FBB8A0" w14:textId="77777777" w:rsidR="00734554" w:rsidRPr="00AE35DB" w:rsidRDefault="00734554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14:paraId="34E6BE66" w14:textId="77777777" w:rsidR="00536E00" w:rsidRPr="00AE35DB" w:rsidRDefault="006377E6" w:rsidP="006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843" w:type="dxa"/>
          </w:tcPr>
          <w:p w14:paraId="13231497" w14:textId="77777777" w:rsidR="00536E00" w:rsidRPr="00AE35DB" w:rsidRDefault="00FC509F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Direktorės p</w:t>
            </w:r>
            <w:r w:rsidR="006377E6" w:rsidRPr="00AE35DB">
              <w:rPr>
                <w:rFonts w:ascii="Times New Roman" w:hAnsi="Times New Roman" w:cs="Times New Roman"/>
                <w:sz w:val="24"/>
                <w:szCs w:val="24"/>
              </w:rPr>
              <w:t>avaduotoja ugdymui</w:t>
            </w:r>
          </w:p>
        </w:tc>
      </w:tr>
      <w:tr w:rsidR="00536E00" w:rsidRPr="00AE35DB" w14:paraId="5B7ACFA8" w14:textId="77777777" w:rsidTr="000D156B">
        <w:tc>
          <w:tcPr>
            <w:tcW w:w="817" w:type="dxa"/>
          </w:tcPr>
          <w:p w14:paraId="10F1A14F" w14:textId="77777777" w:rsidR="00536E00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36E00" w:rsidRPr="00AE3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0C60920" w14:textId="77777777" w:rsidR="00536E00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14:paraId="6858D7A8" w14:textId="77777777" w:rsidR="00536E00" w:rsidRPr="00AE35DB" w:rsidRDefault="00B13EF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Suplanuotų savaitei (03-30-04.03) pamokų, būrelių veiklų, 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logopedinių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pratybų  (pagal 1 priedą) bei psichologės, socialinės pedagogės veiklų tvarkaraščio</w:t>
            </w:r>
            <w:r w:rsidR="00700FD5">
              <w:rPr>
                <w:rFonts w:ascii="Times New Roman" w:hAnsi="Times New Roman" w:cs="Times New Roman"/>
                <w:sz w:val="24"/>
                <w:szCs w:val="24"/>
              </w:rPr>
              <w:t xml:space="preserve">, švietimo pagalbos plano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išsiuntimas </w:t>
            </w:r>
            <w:r w:rsidR="0026200C" w:rsidRPr="00AE35DB">
              <w:rPr>
                <w:rFonts w:ascii="Times New Roman" w:hAnsi="Times New Roman" w:cs="Times New Roman"/>
                <w:sz w:val="24"/>
                <w:szCs w:val="24"/>
              </w:rPr>
              <w:t>per TAMO dienyną</w:t>
            </w:r>
          </w:p>
        </w:tc>
        <w:tc>
          <w:tcPr>
            <w:tcW w:w="1843" w:type="dxa"/>
          </w:tcPr>
          <w:p w14:paraId="3356295D" w14:textId="77777777" w:rsidR="00536E00" w:rsidRDefault="0026200C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Mokytojos, būrelio vadovai, </w:t>
            </w:r>
          </w:p>
          <w:p w14:paraId="0B7DACC1" w14:textId="77777777" w:rsidR="00743C8F" w:rsidRPr="00AE35DB" w:rsidRDefault="00743C8F" w:rsidP="0074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14:paraId="6F592507" w14:textId="77777777" w:rsidR="00743C8F" w:rsidRPr="00AE35DB" w:rsidRDefault="00743C8F" w:rsidP="0074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843" w:type="dxa"/>
          </w:tcPr>
          <w:p w14:paraId="49EE713B" w14:textId="77777777" w:rsidR="00536E00" w:rsidRPr="00AE35DB" w:rsidRDefault="0026200C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Direktorė, direktorės pavaduotoja ugdymui</w:t>
            </w:r>
          </w:p>
        </w:tc>
      </w:tr>
      <w:tr w:rsidR="00536E00" w:rsidRPr="00AE35DB" w14:paraId="02296B67" w14:textId="77777777" w:rsidTr="000D156B">
        <w:tc>
          <w:tcPr>
            <w:tcW w:w="817" w:type="dxa"/>
          </w:tcPr>
          <w:p w14:paraId="117D371A" w14:textId="77777777" w:rsidR="00536E00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" w:type="dxa"/>
          </w:tcPr>
          <w:p w14:paraId="0BB79679" w14:textId="77777777" w:rsidR="00536E00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30-....</w:t>
            </w:r>
          </w:p>
        </w:tc>
        <w:tc>
          <w:tcPr>
            <w:tcW w:w="3686" w:type="dxa"/>
          </w:tcPr>
          <w:p w14:paraId="1D145203" w14:textId="77777777" w:rsidR="00536E00" w:rsidRPr="00700FD5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FD5">
              <w:rPr>
                <w:rFonts w:ascii="Times New Roman" w:hAnsi="Times New Roman" w:cs="Times New Roman"/>
                <w:sz w:val="24"/>
                <w:szCs w:val="24"/>
              </w:rPr>
              <w:t>Nuotolinis mokymas pagal parengtą tvarkaraštį, derinant mokinių mokymosi krūvį:</w:t>
            </w:r>
          </w:p>
          <w:p w14:paraId="2F9AFD74" w14:textId="77777777" w:rsidR="00E25816" w:rsidRPr="00700FD5" w:rsidRDefault="00E25816" w:rsidP="00E2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FD5">
              <w:rPr>
                <w:rFonts w:ascii="Times New Roman" w:hAnsi="Times New Roman" w:cs="Times New Roman"/>
                <w:sz w:val="16"/>
                <w:szCs w:val="16"/>
              </w:rPr>
              <w:t>Mokiniui per dieną skirti iki 1 valandos dirbti su skaitmeniniu įrenginiu (mokinys žiūri į ekraną)</w:t>
            </w:r>
          </w:p>
          <w:p w14:paraId="67FA261A" w14:textId="77777777" w:rsidR="00E25816" w:rsidRPr="00700FD5" w:rsidRDefault="00E25816" w:rsidP="00E2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FD5">
              <w:rPr>
                <w:rFonts w:ascii="Times New Roman" w:hAnsi="Times New Roman" w:cs="Times New Roman"/>
                <w:sz w:val="16"/>
                <w:szCs w:val="16"/>
              </w:rPr>
              <w:t>Pradinių klasių mokytojos per dieną skiria apie  45 min. Dalykų mokytojai – 15 min. Būrelių vadovai – 10 min.</w:t>
            </w:r>
          </w:p>
          <w:p w14:paraId="0294A0EB" w14:textId="77777777" w:rsidR="00E25816" w:rsidRPr="00700FD5" w:rsidRDefault="00E25816" w:rsidP="00E2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FD5">
              <w:rPr>
                <w:rFonts w:ascii="Times New Roman" w:hAnsi="Times New Roman" w:cs="Times New Roman"/>
                <w:sz w:val="16"/>
                <w:szCs w:val="16"/>
              </w:rPr>
              <w:t xml:space="preserve">Paskirstant laiką, kai mokinys žiūri į ekraną </w:t>
            </w:r>
            <w:proofErr w:type="spellStart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>pradinų</w:t>
            </w:r>
            <w:proofErr w:type="spellEnd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 xml:space="preserve"> klasių mokytojoms (klasių vadovės) turi suderinti su dalykininkais pagal tvarkaraštį. Pvz. Pradinių klasių mokytojas pirmadienį turi 3 pamokas, o dalykininkas 2 pamokas, tai mokiniui prie ekrano dirbti skiriama 30 min.-15 min.+15 min. Jeigu tą dieną visas pamokas turi tik pradinių klasių mokytojas, tai jis gali skirti užduočių skaitmeniniame formate iki valandos. Būrelio valandos gali eiti už formaliojo </w:t>
            </w:r>
            <w:proofErr w:type="spellStart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>ugd</w:t>
            </w:r>
            <w:proofErr w:type="spellEnd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 xml:space="preserve"> val., tačiau per dieną susumavus kelių būrelių val. neturėtų viršyti 0,5 val. Pvz. </w:t>
            </w:r>
            <w:proofErr w:type="spellStart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>komiuterių</w:t>
            </w:r>
            <w:proofErr w:type="spellEnd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 xml:space="preserve"> būrelis 10 min. ir etninės kultūros būrelis 10 min.    </w:t>
            </w:r>
          </w:p>
          <w:p w14:paraId="1AEE1950" w14:textId="77777777" w:rsidR="00E25816" w:rsidRPr="00700FD5" w:rsidRDefault="00E25816" w:rsidP="00E25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0FD5">
              <w:rPr>
                <w:rFonts w:ascii="Times New Roman" w:hAnsi="Times New Roman" w:cs="Times New Roman"/>
                <w:sz w:val="16"/>
                <w:szCs w:val="16"/>
              </w:rPr>
              <w:t xml:space="preserve">Mokinys gali gauti užduočių ne tik su </w:t>
            </w:r>
            <w:proofErr w:type="spellStart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>kompiuteru</w:t>
            </w:r>
            <w:proofErr w:type="spellEnd"/>
            <w:r w:rsidRPr="00700FD5">
              <w:rPr>
                <w:rFonts w:ascii="Times New Roman" w:hAnsi="Times New Roman" w:cs="Times New Roman"/>
                <w:sz w:val="16"/>
                <w:szCs w:val="16"/>
              </w:rPr>
              <w:t xml:space="preserve">. Jos į valandos, žiūrint į ekraną, laiką neįskaičiuojamos. Taigi per dieną ugdymui skirtas laikas gali būti iki 3 valandų.  Siūloma 1-2 klasių mokiniams „Popieriniame“ variante skirti nuo 0,5 val. iki 1 val.; 3- 4 klasių mokiniams nuo 1 val. iki 1,5 val.                                         </w:t>
            </w:r>
          </w:p>
          <w:p w14:paraId="3B4DBF8C" w14:textId="77777777" w:rsidR="00AE35DB" w:rsidRPr="00700FD5" w:rsidRDefault="00AE35DB" w:rsidP="0053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BA3228" w14:textId="77777777" w:rsidR="00500B52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Mokytojos, būrelio vadovai,</w:t>
            </w:r>
          </w:p>
          <w:p w14:paraId="7222E944" w14:textId="77777777" w:rsidR="00500B52" w:rsidRPr="00AE35DB" w:rsidRDefault="00AE35DB" w:rsidP="0050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B52"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14:paraId="405BD382" w14:textId="77777777" w:rsidR="00536E00" w:rsidRPr="00AE35DB" w:rsidRDefault="00500B52" w:rsidP="0050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843" w:type="dxa"/>
          </w:tcPr>
          <w:p w14:paraId="1DCDFB2B" w14:textId="77777777" w:rsidR="00536E00" w:rsidRPr="00AE35DB" w:rsidRDefault="00AE35DB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Direktorė, direktorės pavaduotoja ugdymui</w:t>
            </w:r>
          </w:p>
        </w:tc>
      </w:tr>
      <w:tr w:rsidR="00536E00" w:rsidRPr="00AE35DB" w14:paraId="14233B3E" w14:textId="77777777" w:rsidTr="000D156B">
        <w:tc>
          <w:tcPr>
            <w:tcW w:w="817" w:type="dxa"/>
          </w:tcPr>
          <w:p w14:paraId="0A0A0C8A" w14:textId="77777777" w:rsidR="00536E00" w:rsidRPr="00AE35DB" w:rsidRDefault="00700FD5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2" w:type="dxa"/>
          </w:tcPr>
          <w:p w14:paraId="3E8FAD80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 ..</w:t>
            </w:r>
          </w:p>
        </w:tc>
        <w:tc>
          <w:tcPr>
            <w:tcW w:w="3686" w:type="dxa"/>
          </w:tcPr>
          <w:p w14:paraId="28FFEE25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Mokytojų konsultavimas dirbant su pasirinktomis platformomis: Eduka, Ema, Google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Office365,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Edmodo</w:t>
            </w:r>
            <w:proofErr w:type="spellEnd"/>
          </w:p>
        </w:tc>
        <w:tc>
          <w:tcPr>
            <w:tcW w:w="1843" w:type="dxa"/>
          </w:tcPr>
          <w:p w14:paraId="7D5FC626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</w:tc>
        <w:tc>
          <w:tcPr>
            <w:tcW w:w="1843" w:type="dxa"/>
          </w:tcPr>
          <w:p w14:paraId="5E418F4C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 specialistė</w:t>
            </w:r>
          </w:p>
        </w:tc>
      </w:tr>
      <w:tr w:rsidR="00536E00" w:rsidRPr="00AE35DB" w14:paraId="19E5494A" w14:textId="77777777" w:rsidTr="000D156B">
        <w:tc>
          <w:tcPr>
            <w:tcW w:w="817" w:type="dxa"/>
          </w:tcPr>
          <w:p w14:paraId="26A46AD4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</w:tcPr>
          <w:p w14:paraId="0CA30E6D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686" w:type="dxa"/>
          </w:tcPr>
          <w:p w14:paraId="666D230B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sutikimai dėl duomenų apsaugos organizuojant konsultavimą Skype, Messenger,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programėlėmis</w:t>
            </w:r>
          </w:p>
        </w:tc>
        <w:tc>
          <w:tcPr>
            <w:tcW w:w="1843" w:type="dxa"/>
          </w:tcPr>
          <w:p w14:paraId="03E646B9" w14:textId="77777777" w:rsidR="00536E00" w:rsidRPr="00AE35DB" w:rsidRDefault="000E05E9" w:rsidP="00536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1843" w:type="dxa"/>
          </w:tcPr>
          <w:p w14:paraId="3433E5FF" w14:textId="77777777" w:rsidR="000E05E9" w:rsidRPr="00AE35DB" w:rsidRDefault="000E05E9" w:rsidP="000E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Mokytojos</w:t>
            </w:r>
          </w:p>
          <w:p w14:paraId="460B49B8" w14:textId="77777777" w:rsidR="000E05E9" w:rsidRDefault="000E05E9" w:rsidP="000E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būrelių vadovai,</w:t>
            </w:r>
          </w:p>
          <w:p w14:paraId="3A17E8C4" w14:textId="77777777" w:rsidR="000E05E9" w:rsidRPr="00AE35DB" w:rsidRDefault="000E05E9" w:rsidP="000E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14:paraId="424987A3" w14:textId="77777777" w:rsidR="00536E00" w:rsidRPr="00AE35DB" w:rsidRDefault="000E05E9" w:rsidP="000E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</w:tr>
      <w:tr w:rsidR="00C1481A" w:rsidRPr="00AE35DB" w14:paraId="477541E3" w14:textId="77777777" w:rsidTr="000D156B">
        <w:tc>
          <w:tcPr>
            <w:tcW w:w="817" w:type="dxa"/>
          </w:tcPr>
          <w:p w14:paraId="0C3963E4" w14:textId="77777777" w:rsidR="00C1481A" w:rsidRPr="00AE35DB" w:rsidRDefault="00C1481A" w:rsidP="00C1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2" w:type="dxa"/>
          </w:tcPr>
          <w:p w14:paraId="10B9EAA9" w14:textId="77777777" w:rsidR="00C1481A" w:rsidRDefault="008A45CF" w:rsidP="00C1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14:paraId="476C1E26" w14:textId="77777777" w:rsidR="008A45CF" w:rsidRPr="00AE35DB" w:rsidRDefault="008A45CF" w:rsidP="00C1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(tvarkaraštis tėvams siunčiamas kiekvienos savaitės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86" w:type="dxa"/>
          </w:tcPr>
          <w:p w14:paraId="19CD7FF5" w14:textId="77777777" w:rsidR="00C1481A" w:rsidRPr="00AE35DB" w:rsidRDefault="00C1481A" w:rsidP="00C1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Suplanuotų savaitei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-04.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) pamokų, būrelių veiklų, </w:t>
            </w:r>
            <w:proofErr w:type="spellStart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logopedinių</w:t>
            </w:r>
            <w:proofErr w:type="spellEnd"/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 pratybų  (pagal 1 priedą) bei psichologės, socialinės pedagogės veiklų tvarkaraščio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švietimo pagalbos plano </w:t>
            </w: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išsiuntimas per TAMO dienyną</w:t>
            </w:r>
          </w:p>
        </w:tc>
        <w:tc>
          <w:tcPr>
            <w:tcW w:w="1843" w:type="dxa"/>
          </w:tcPr>
          <w:p w14:paraId="7BB29FE9" w14:textId="77777777" w:rsidR="00C1481A" w:rsidRDefault="00C1481A" w:rsidP="00C1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 xml:space="preserve">Mokytojos, būrelio vadovai, </w:t>
            </w:r>
          </w:p>
          <w:p w14:paraId="0EAD998B" w14:textId="77777777" w:rsidR="00500B52" w:rsidRPr="00AE35DB" w:rsidRDefault="00500B52" w:rsidP="0050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mokiniui</w:t>
            </w:r>
          </w:p>
          <w:p w14:paraId="34E8328D" w14:textId="77777777" w:rsidR="00500B52" w:rsidRPr="00AE35DB" w:rsidRDefault="00500B52" w:rsidP="0050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specialistai</w:t>
            </w:r>
          </w:p>
        </w:tc>
        <w:tc>
          <w:tcPr>
            <w:tcW w:w="1843" w:type="dxa"/>
          </w:tcPr>
          <w:p w14:paraId="4AE828E2" w14:textId="77777777" w:rsidR="00C1481A" w:rsidRPr="00AE35DB" w:rsidRDefault="00C1481A" w:rsidP="00C1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DB">
              <w:rPr>
                <w:rFonts w:ascii="Times New Roman" w:hAnsi="Times New Roman" w:cs="Times New Roman"/>
                <w:sz w:val="24"/>
                <w:szCs w:val="24"/>
              </w:rPr>
              <w:t>Direktorė, direktorės pavaduotoja ugdymui</w:t>
            </w:r>
          </w:p>
        </w:tc>
      </w:tr>
    </w:tbl>
    <w:p w14:paraId="786D8EDB" w14:textId="77777777" w:rsidR="00536E00" w:rsidRDefault="00536E00" w:rsidP="00536E00">
      <w:pPr>
        <w:rPr>
          <w:rFonts w:ascii="Times New Roman" w:hAnsi="Times New Roman" w:cs="Times New Roman"/>
          <w:sz w:val="24"/>
          <w:szCs w:val="24"/>
        </w:rPr>
      </w:pPr>
    </w:p>
    <w:p w14:paraId="1E0E6F42" w14:textId="77777777" w:rsidR="004F70CC" w:rsidRPr="004F70CC" w:rsidRDefault="004F70CC" w:rsidP="004F70CC">
      <w:pPr>
        <w:pStyle w:val="Betarp"/>
        <w:rPr>
          <w:rFonts w:ascii="Times New Roman" w:hAnsi="Times New Roman" w:cs="Times New Roman"/>
        </w:rPr>
      </w:pPr>
      <w:r w:rsidRPr="004F70CC">
        <w:rPr>
          <w:rFonts w:ascii="Times New Roman" w:hAnsi="Times New Roman" w:cs="Times New Roman"/>
        </w:rPr>
        <w:t xml:space="preserve">Roma </w:t>
      </w:r>
      <w:proofErr w:type="spellStart"/>
      <w:r w:rsidRPr="004F70CC">
        <w:rPr>
          <w:rFonts w:ascii="Times New Roman" w:hAnsi="Times New Roman" w:cs="Times New Roman"/>
        </w:rPr>
        <w:t>Svigarienė</w:t>
      </w:r>
      <w:proofErr w:type="spellEnd"/>
    </w:p>
    <w:p w14:paraId="2ACEE8A8" w14:textId="08BBED47" w:rsidR="004F70CC" w:rsidRPr="004F70CC" w:rsidRDefault="004F70CC" w:rsidP="004F70CC">
      <w:pPr>
        <w:pStyle w:val="Betar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F70CC">
        <w:rPr>
          <w:rFonts w:ascii="Times New Roman" w:hAnsi="Times New Roman" w:cs="Times New Roman"/>
        </w:rPr>
        <w:t>irektorės pavaduotoja ugdymui</w:t>
      </w:r>
    </w:p>
    <w:p w14:paraId="5EC038EA" w14:textId="3E6FB621" w:rsidR="004F70CC" w:rsidRPr="004F70CC" w:rsidRDefault="00881DCC" w:rsidP="004F70CC">
      <w:pPr>
        <w:pStyle w:val="Betarp"/>
        <w:rPr>
          <w:rFonts w:ascii="Times New Roman" w:hAnsi="Times New Roman" w:cs="Times New Roman"/>
          <w:lang w:val="en-US"/>
        </w:rPr>
      </w:pPr>
      <w:hyperlink r:id="rId4" w:history="1">
        <w:r w:rsidR="004F70CC" w:rsidRPr="004F70CC">
          <w:rPr>
            <w:rStyle w:val="Hipersaitas"/>
            <w:rFonts w:ascii="Times New Roman" w:hAnsi="Times New Roman" w:cs="Times New Roman"/>
            <w:sz w:val="24"/>
            <w:szCs w:val="24"/>
          </w:rPr>
          <w:t>roma.svigariene</w:t>
        </w:r>
        <w:r w:rsidR="004F70CC" w:rsidRPr="004F70CC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</w:p>
    <w:p w14:paraId="0F545894" w14:textId="77777777" w:rsidR="004F70CC" w:rsidRPr="004F70CC" w:rsidRDefault="004F70CC" w:rsidP="004F70CC">
      <w:pPr>
        <w:pStyle w:val="Betarp"/>
        <w:rPr>
          <w:rFonts w:ascii="Times New Roman" w:hAnsi="Times New Roman" w:cs="Times New Roman"/>
          <w:lang w:val="en-US"/>
        </w:rPr>
      </w:pPr>
      <w:r w:rsidRPr="004F70CC">
        <w:rPr>
          <w:rFonts w:ascii="Times New Roman" w:hAnsi="Times New Roman" w:cs="Times New Roman"/>
          <w:lang w:val="en-US"/>
        </w:rPr>
        <w:t>+37067129584</w:t>
      </w:r>
    </w:p>
    <w:p w14:paraId="31D6EB00" w14:textId="77777777" w:rsidR="004F70CC" w:rsidRPr="004F70CC" w:rsidRDefault="004F70CC" w:rsidP="00536E00">
      <w:pPr>
        <w:rPr>
          <w:rFonts w:ascii="Times New Roman" w:hAnsi="Times New Roman" w:cs="Times New Roman"/>
          <w:sz w:val="24"/>
          <w:szCs w:val="24"/>
        </w:rPr>
      </w:pPr>
    </w:p>
    <w:sectPr w:rsidR="004F70CC" w:rsidRPr="004F70CC" w:rsidSect="008C586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00"/>
    <w:rsid w:val="00044AA6"/>
    <w:rsid w:val="000E05E9"/>
    <w:rsid w:val="001B43FC"/>
    <w:rsid w:val="0026200C"/>
    <w:rsid w:val="002A4A13"/>
    <w:rsid w:val="002B2ABF"/>
    <w:rsid w:val="003C0C05"/>
    <w:rsid w:val="003D1238"/>
    <w:rsid w:val="0040355F"/>
    <w:rsid w:val="004B6C71"/>
    <w:rsid w:val="004F70CC"/>
    <w:rsid w:val="00500B52"/>
    <w:rsid w:val="00510B25"/>
    <w:rsid w:val="00536E00"/>
    <w:rsid w:val="0055191C"/>
    <w:rsid w:val="005661DF"/>
    <w:rsid w:val="00577ABB"/>
    <w:rsid w:val="006377E6"/>
    <w:rsid w:val="006776DF"/>
    <w:rsid w:val="00700FD5"/>
    <w:rsid w:val="00734554"/>
    <w:rsid w:val="00743C8F"/>
    <w:rsid w:val="00881DCC"/>
    <w:rsid w:val="008A45CF"/>
    <w:rsid w:val="008B6D5E"/>
    <w:rsid w:val="008C586A"/>
    <w:rsid w:val="008D6FA8"/>
    <w:rsid w:val="00956139"/>
    <w:rsid w:val="00994605"/>
    <w:rsid w:val="0099542A"/>
    <w:rsid w:val="00A448FC"/>
    <w:rsid w:val="00A73168"/>
    <w:rsid w:val="00AC1B21"/>
    <w:rsid w:val="00AE35DB"/>
    <w:rsid w:val="00B113FA"/>
    <w:rsid w:val="00B11BDD"/>
    <w:rsid w:val="00B13EFB"/>
    <w:rsid w:val="00B471C5"/>
    <w:rsid w:val="00BA53B4"/>
    <w:rsid w:val="00C1481A"/>
    <w:rsid w:val="00D77CB1"/>
    <w:rsid w:val="00E25816"/>
    <w:rsid w:val="00E303FE"/>
    <w:rsid w:val="00EC4DCD"/>
    <w:rsid w:val="00EE2AD5"/>
    <w:rsid w:val="00F02BD1"/>
    <w:rsid w:val="00F648A2"/>
    <w:rsid w:val="00F90CC0"/>
    <w:rsid w:val="00F934DF"/>
    <w:rsid w:val="00FC45A4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934F"/>
  <w15:chartTrackingRefBased/>
  <w15:docId w15:val="{444FE4EC-22E0-4F75-971B-00D3645C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05E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3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F70CC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F70CC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4F7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.svigar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2775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</dc:creator>
  <cp:keywords/>
  <dc:description/>
  <cp:lastModifiedBy>Mokykla</cp:lastModifiedBy>
  <cp:revision>15</cp:revision>
  <dcterms:created xsi:type="dcterms:W3CDTF">2020-03-20T10:06:00Z</dcterms:created>
  <dcterms:modified xsi:type="dcterms:W3CDTF">2020-03-23T09:38:00Z</dcterms:modified>
</cp:coreProperties>
</file>