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7794823"/>
    <w:p w:rsidR="00823197" w:rsidRPr="00E1490B" w:rsidRDefault="00823197" w:rsidP="00823197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E1490B">
        <w:rPr>
          <w:rFonts w:ascii="Calibri" w:eastAsia="Calibri" w:hAnsi="Calibri" w:cs="Times New Roman"/>
        </w:rPr>
        <w:object w:dxaOrig="601" w:dyaOrig="741" w14:anchorId="7EDEC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6pt" o:ole="" fillcolor="window">
            <v:imagedata r:id="rId7" o:title=""/>
          </v:shape>
          <o:OLEObject Type="Embed" ProgID="Word.Picture.8" ShapeID="_x0000_i1025" DrawAspect="Content" ObjectID="_1644301287" r:id="rId8"/>
        </w:object>
      </w:r>
    </w:p>
    <w:tbl>
      <w:tblPr>
        <w:tblW w:w="954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23197" w:rsidRPr="00E1490B" w:rsidTr="009B612C">
        <w:trPr>
          <w:trHeight w:val="1"/>
        </w:trPr>
        <w:tc>
          <w:tcPr>
            <w:tcW w:w="954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823197" w:rsidRPr="00E1490B" w:rsidRDefault="00823197" w:rsidP="009B612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NACIONALINIO VISUOMENĖS SVEIKATOS CENTRO</w:t>
            </w:r>
          </w:p>
          <w:p w:rsidR="00823197" w:rsidRPr="00E1490B" w:rsidRDefault="00823197" w:rsidP="009B612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PRIE SVEIKATOS APSAUGOS MINISTERIJOS</w:t>
            </w:r>
          </w:p>
          <w:p w:rsidR="00823197" w:rsidRPr="00E1490B" w:rsidRDefault="00823197" w:rsidP="009B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9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KAUNO DEPARTAMENTAS</w:t>
            </w:r>
          </w:p>
          <w:p w:rsidR="00823197" w:rsidRPr="00E1490B" w:rsidRDefault="00823197" w:rsidP="009B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23197" w:rsidRPr="00E1490B" w:rsidRDefault="00823197" w:rsidP="009B612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90B">
              <w:rPr>
                <w:rFonts w:ascii="Times New Roman" w:eastAsia="Calibri" w:hAnsi="Times New Roman" w:cs="Times New Roman"/>
                <w:sz w:val="20"/>
                <w:szCs w:val="20"/>
              </w:rPr>
              <w:t>Biudžetinė įstaiga, Kalvarijų g. 153, LT-08221 Vilnius.</w:t>
            </w:r>
          </w:p>
          <w:p w:rsidR="00823197" w:rsidRPr="00E1490B" w:rsidRDefault="00823197" w:rsidP="009B61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90B">
              <w:rPr>
                <w:rFonts w:ascii="Times New Roman" w:eastAsia="Calibri" w:hAnsi="Times New Roman" w:cs="Times New Roman"/>
                <w:sz w:val="20"/>
                <w:szCs w:val="20"/>
              </w:rPr>
              <w:t>Duomenys kaupiami ir saugomi Juridinių asmenų registre, kodas 291349070.</w:t>
            </w:r>
          </w:p>
          <w:p w:rsidR="00823197" w:rsidRPr="00E1490B" w:rsidRDefault="00823197" w:rsidP="009B612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9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Departamento duomenys: K. Petrausko g. 24, LT-44156 Kaunas, tel. (8 37) 33 16 88, faks. (8 37) 33 16 80, </w:t>
            </w:r>
          </w:p>
          <w:p w:rsidR="00823197" w:rsidRPr="00E1490B" w:rsidRDefault="00823197" w:rsidP="009B612C">
            <w:pPr>
              <w:tabs>
                <w:tab w:val="lef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1490B">
              <w:rPr>
                <w:rFonts w:ascii="Times New Roman" w:eastAsia="Calibri" w:hAnsi="Times New Roman" w:cs="Times New Roman"/>
                <w:sz w:val="20"/>
                <w:szCs w:val="20"/>
              </w:rPr>
              <w:t>el. p. kaunas@nvsc.lt</w:t>
            </w:r>
          </w:p>
        </w:tc>
      </w:tr>
    </w:tbl>
    <w:p w:rsidR="00823197" w:rsidRPr="001E0F3D" w:rsidRDefault="00823197" w:rsidP="001E0F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197" w:rsidRPr="001E0F3D" w:rsidRDefault="00823197" w:rsidP="001E0F3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0F3D">
        <w:rPr>
          <w:rFonts w:ascii="Times New Roman" w:hAnsi="Times New Roman" w:cs="Times New Roman"/>
          <w:sz w:val="24"/>
          <w:szCs w:val="24"/>
        </w:rPr>
        <w:t>Adresatams pagal sąrašą</w:t>
      </w:r>
    </w:p>
    <w:p w:rsidR="00823197" w:rsidRPr="001E0F3D" w:rsidRDefault="00823197" w:rsidP="001E0F3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3197" w:rsidRPr="001E0F3D" w:rsidRDefault="00823197" w:rsidP="001E0F3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0F3D">
        <w:rPr>
          <w:rFonts w:ascii="Times New Roman" w:eastAsia="Calibri" w:hAnsi="Times New Roman" w:cs="Times New Roman"/>
          <w:b/>
          <w:bCs/>
          <w:sz w:val="24"/>
          <w:szCs w:val="24"/>
        </w:rPr>
        <w:t>PRANEŠIMAS SPAUDAI</w:t>
      </w:r>
    </w:p>
    <w:p w:rsidR="00681741" w:rsidRPr="001E0F3D" w:rsidRDefault="00681741" w:rsidP="001E0F3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3197" w:rsidRPr="001E0F3D" w:rsidRDefault="00681741" w:rsidP="001E0F3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F3D">
        <w:rPr>
          <w:rFonts w:ascii="Times New Roman" w:eastAsia="Calibri" w:hAnsi="Times New Roman" w:cs="Times New Roman"/>
          <w:b/>
          <w:sz w:val="24"/>
          <w:szCs w:val="24"/>
        </w:rPr>
        <w:t>NUO VIRUSŲ APSAUGO ELEMENTARI HIGIENA</w:t>
      </w:r>
      <w:r w:rsidR="00823197" w:rsidRPr="001E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23197" w:rsidRPr="001E0F3D" w:rsidRDefault="00823197" w:rsidP="001E0F3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197" w:rsidRPr="001E0F3D" w:rsidRDefault="00823197" w:rsidP="001E0F3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0F3D">
        <w:rPr>
          <w:rFonts w:ascii="Times New Roman" w:eastAsia="Calibri" w:hAnsi="Times New Roman" w:cs="Times New Roman"/>
          <w:sz w:val="24"/>
          <w:szCs w:val="24"/>
        </w:rPr>
        <w:t>2020-02-2</w:t>
      </w:r>
      <w:r w:rsidR="00C631A0">
        <w:rPr>
          <w:rFonts w:ascii="Times New Roman" w:eastAsia="Calibri" w:hAnsi="Times New Roman" w:cs="Times New Roman"/>
          <w:sz w:val="24"/>
          <w:szCs w:val="24"/>
        </w:rPr>
        <w:t>7</w:t>
      </w:r>
      <w:r w:rsidRPr="001E0F3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23197" w:rsidRPr="001E0F3D" w:rsidRDefault="00823197" w:rsidP="001E0F3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197" w:rsidRPr="00CE55CF" w:rsidRDefault="00823197" w:rsidP="001E0F3D">
      <w:pPr>
        <w:suppressAutoHyphens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5CF">
        <w:rPr>
          <w:rFonts w:ascii="Times New Roman" w:hAnsi="Times New Roman" w:cs="Times New Roman"/>
          <w:sz w:val="24"/>
          <w:szCs w:val="24"/>
        </w:rPr>
        <w:t xml:space="preserve">Nacionalinio visuomenės sveikatos centro prie Sveikatos apsaugos ministerijos Kauno departamentas atkreipia dėmesį į asmens higieną, kaip vieną iš infekcijų kontrolės priemonių. </w:t>
      </w:r>
    </w:p>
    <w:p w:rsidR="00464B6D" w:rsidRPr="00CE55CF" w:rsidRDefault="00464B6D" w:rsidP="001E0F3D">
      <w:pPr>
        <w:pStyle w:val="CentrBold"/>
        <w:spacing w:line="276" w:lineRule="auto"/>
        <w:ind w:firstLine="567"/>
        <w:contextualSpacing/>
        <w:jc w:val="left"/>
        <w:rPr>
          <w:caps w:val="0"/>
          <w:color w:val="auto"/>
          <w:sz w:val="24"/>
          <w:szCs w:val="24"/>
        </w:rPr>
      </w:pPr>
    </w:p>
    <w:p w:rsidR="00823197" w:rsidRPr="00CE55CF" w:rsidRDefault="003A4346" w:rsidP="001E0F3D">
      <w:pPr>
        <w:pStyle w:val="CentrBold"/>
        <w:spacing w:line="276" w:lineRule="auto"/>
        <w:ind w:firstLine="567"/>
        <w:contextualSpacing/>
        <w:jc w:val="left"/>
        <w:rPr>
          <w:color w:val="auto"/>
          <w:sz w:val="24"/>
          <w:szCs w:val="24"/>
        </w:rPr>
      </w:pPr>
      <w:r w:rsidRPr="00CE55CF">
        <w:rPr>
          <w:caps w:val="0"/>
          <w:color w:val="auto"/>
          <w:sz w:val="24"/>
          <w:szCs w:val="24"/>
        </w:rPr>
        <w:t>Kosėjimo ir čiaudėjimo etiketo taisyklės:</w:t>
      </w:r>
      <w:bookmarkStart w:id="1" w:name="_GoBack"/>
      <w:bookmarkEnd w:id="1"/>
    </w:p>
    <w:p w:rsidR="00823197" w:rsidRPr="00CE55CF" w:rsidRDefault="00823197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>Kosint ar čiaudint, būtina užsidengti burną ar nosį su vienkartine nosine, nusisukti.</w:t>
      </w:r>
    </w:p>
    <w:p w:rsidR="00823197" w:rsidRPr="00CE55CF" w:rsidRDefault="00823197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>Jei nosinės nėra kosėti ar čiaudėti į drabužius, kurie nekontaktuos su atvira ranka ir veiks kaip oro filtras (į alkūnės linkį, skverną).</w:t>
      </w:r>
    </w:p>
    <w:p w:rsidR="00823197" w:rsidRPr="00CE55CF" w:rsidRDefault="00823197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>Neužsidengti burnos ar nosies delnu.</w:t>
      </w:r>
    </w:p>
    <w:p w:rsidR="00823197" w:rsidRPr="00CE55CF" w:rsidRDefault="00823197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>Nosiai valyti ar išsišnypšti naudoti vienkartines nosines, jas panaudojus išmesti į šiukšlių dėžę ir nedelsiant nusiplauti rankas.</w:t>
      </w:r>
    </w:p>
    <w:p w:rsidR="00823197" w:rsidRPr="00CE55CF" w:rsidRDefault="00823197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>Nekosėti ir nečiaudėti kitų žmonių draugijoje (išeiti į kitą vietą).</w:t>
      </w:r>
    </w:p>
    <w:p w:rsidR="00823197" w:rsidRPr="00CE55CF" w:rsidRDefault="00823197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>Neiškvėpti oro į kito žmogaus pusę.</w:t>
      </w:r>
    </w:p>
    <w:p w:rsidR="003B02BB" w:rsidRPr="00CE55CF" w:rsidRDefault="00823197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strike/>
          <w:color w:val="auto"/>
          <w:sz w:val="24"/>
          <w:szCs w:val="24"/>
          <w:lang w:val="lt-LT"/>
        </w:rPr>
      </w:pPr>
      <w:proofErr w:type="spellStart"/>
      <w:r w:rsidRPr="00CE55CF">
        <w:rPr>
          <w:color w:val="auto"/>
          <w:sz w:val="24"/>
          <w:szCs w:val="24"/>
        </w:rPr>
        <w:t>Sveikas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asmuo</w:t>
      </w:r>
      <w:proofErr w:type="spellEnd"/>
      <w:r w:rsidRPr="00CE55CF">
        <w:rPr>
          <w:color w:val="auto"/>
          <w:sz w:val="24"/>
          <w:szCs w:val="24"/>
        </w:rPr>
        <w:t xml:space="preserve">, </w:t>
      </w:r>
      <w:proofErr w:type="spellStart"/>
      <w:r w:rsidRPr="00CE55CF">
        <w:rPr>
          <w:color w:val="auto"/>
          <w:sz w:val="24"/>
          <w:szCs w:val="24"/>
        </w:rPr>
        <w:t>atsidūręs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kito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asmens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kosėjimo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ar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čiaudėjimo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zonoje</w:t>
      </w:r>
      <w:proofErr w:type="spellEnd"/>
      <w:r w:rsidRPr="00CE55CF">
        <w:rPr>
          <w:color w:val="auto"/>
          <w:sz w:val="24"/>
          <w:szCs w:val="24"/>
        </w:rPr>
        <w:t xml:space="preserve">, </w:t>
      </w:r>
      <w:proofErr w:type="spellStart"/>
      <w:r w:rsidRPr="00CE55CF">
        <w:rPr>
          <w:color w:val="auto"/>
          <w:sz w:val="24"/>
          <w:szCs w:val="24"/>
        </w:rPr>
        <w:t>turėtų</w:t>
      </w:r>
      <w:proofErr w:type="spellEnd"/>
      <w:r w:rsidRPr="00CE55CF">
        <w:rPr>
          <w:color w:val="auto"/>
          <w:sz w:val="24"/>
          <w:szCs w:val="24"/>
        </w:rPr>
        <w:t xml:space="preserve"> nuo jo </w:t>
      </w:r>
      <w:proofErr w:type="spellStart"/>
      <w:r w:rsidRPr="00CE55CF">
        <w:rPr>
          <w:color w:val="auto"/>
          <w:sz w:val="24"/>
          <w:szCs w:val="24"/>
        </w:rPr>
        <w:t>pasitraukti</w:t>
      </w:r>
      <w:proofErr w:type="spellEnd"/>
      <w:r w:rsidRPr="00CE55CF">
        <w:rPr>
          <w:color w:val="auto"/>
          <w:sz w:val="24"/>
          <w:szCs w:val="24"/>
        </w:rPr>
        <w:t xml:space="preserve">, </w:t>
      </w:r>
      <w:proofErr w:type="spellStart"/>
      <w:r w:rsidRPr="00CE55CF">
        <w:rPr>
          <w:color w:val="auto"/>
          <w:sz w:val="24"/>
          <w:szCs w:val="24"/>
        </w:rPr>
        <w:t>trumpam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sulaikyti</w:t>
      </w:r>
      <w:proofErr w:type="spellEnd"/>
      <w:r w:rsidRPr="00CE55CF">
        <w:rPr>
          <w:color w:val="auto"/>
          <w:sz w:val="24"/>
          <w:szCs w:val="24"/>
        </w:rPr>
        <w:t xml:space="preserve"> </w:t>
      </w:r>
      <w:proofErr w:type="spellStart"/>
      <w:r w:rsidRPr="00CE55CF">
        <w:rPr>
          <w:color w:val="auto"/>
          <w:sz w:val="24"/>
          <w:szCs w:val="24"/>
        </w:rPr>
        <w:t>kvėpavimą</w:t>
      </w:r>
      <w:proofErr w:type="spellEnd"/>
      <w:r w:rsidRPr="00CE55CF">
        <w:rPr>
          <w:color w:val="auto"/>
          <w:sz w:val="24"/>
          <w:szCs w:val="24"/>
        </w:rPr>
        <w:t>.</w:t>
      </w:r>
    </w:p>
    <w:p w:rsidR="00823197" w:rsidRPr="00CE55CF" w:rsidRDefault="003B02BB" w:rsidP="00CE55CF">
      <w:pPr>
        <w:pStyle w:val="Hyperlink1"/>
        <w:numPr>
          <w:ilvl w:val="0"/>
          <w:numId w:val="16"/>
        </w:numPr>
        <w:tabs>
          <w:tab w:val="clear" w:pos="2007"/>
          <w:tab w:val="left" w:pos="1134"/>
        </w:tabs>
        <w:spacing w:line="276" w:lineRule="auto"/>
        <w:ind w:left="1134" w:hanging="425"/>
        <w:contextualSpacing/>
        <w:rPr>
          <w:strike/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pt-BR"/>
        </w:rPr>
        <w:t>Nepamirškime dėveti m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edicinin</w:t>
      </w:r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ę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kauk</w:t>
      </w:r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ę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,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jei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kosėja</w:t>
      </w:r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me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ir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čiaudi</w:t>
      </w:r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me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,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kad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sulaikyt</w:t>
      </w:r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me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su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lašeliais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viruso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pasklidimą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aplinkoje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.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Nepamirškime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p</w:t>
      </w:r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akeisti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kaukę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nauja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kuomet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dėvima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tampa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drėgna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.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Vienkartinių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kaukių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pakartotinai</w:t>
      </w:r>
      <w:proofErr w:type="spellEnd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 xml:space="preserve"> </w:t>
      </w:r>
      <w:proofErr w:type="spellStart"/>
      <w:r w:rsidR="00A44D02"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nenaudo</w:t>
      </w:r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kime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  <w:lang w:eastAsia="lt-LT"/>
        </w:rPr>
        <w:t>.</w:t>
      </w:r>
    </w:p>
    <w:p w:rsidR="009962C8" w:rsidRPr="00CE55CF" w:rsidRDefault="009962C8" w:rsidP="009962C8">
      <w:pPr>
        <w:pStyle w:val="Hyperlink1"/>
        <w:numPr>
          <w:ilvl w:val="0"/>
          <w:numId w:val="10"/>
        </w:numPr>
        <w:tabs>
          <w:tab w:val="left" w:pos="1276"/>
        </w:tabs>
        <w:spacing w:line="276" w:lineRule="auto"/>
        <w:ind w:left="1134" w:hanging="425"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 xml:space="preserve">Panaudotas kaukes, servetėles ir kitas medžiagas išmesti ir nedelsiant nusiplauti rankas. </w:t>
      </w:r>
    </w:p>
    <w:p w:rsidR="00263FF5" w:rsidRPr="00CE55CF" w:rsidRDefault="00263FF5" w:rsidP="00CE55CF">
      <w:pPr>
        <w:pStyle w:val="Hyperlink1"/>
        <w:numPr>
          <w:ilvl w:val="0"/>
          <w:numId w:val="10"/>
        </w:numPr>
        <w:tabs>
          <w:tab w:val="left" w:pos="1276"/>
        </w:tabs>
        <w:spacing w:line="276" w:lineRule="auto"/>
        <w:ind w:left="1134" w:hanging="425"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 xml:space="preserve">Kad virusas nepatektų į sveiką organizmą, neliesti akių, nosies ir burnos </w:t>
      </w:r>
      <w:proofErr w:type="spellStart"/>
      <w:r w:rsidRPr="00CE55CF">
        <w:rPr>
          <w:color w:val="auto"/>
          <w:sz w:val="24"/>
          <w:szCs w:val="24"/>
          <w:lang w:val="lt-LT"/>
        </w:rPr>
        <w:t>nesnusiplovus</w:t>
      </w:r>
      <w:proofErr w:type="spellEnd"/>
      <w:r w:rsidRPr="00CE55CF">
        <w:rPr>
          <w:color w:val="auto"/>
          <w:sz w:val="24"/>
          <w:szCs w:val="24"/>
          <w:lang w:val="lt-LT"/>
        </w:rPr>
        <w:t xml:space="preserve"> rankų. </w:t>
      </w:r>
    </w:p>
    <w:p w:rsidR="00263FF5" w:rsidRPr="00CE55CF" w:rsidRDefault="00263FF5" w:rsidP="00CE55CF">
      <w:pPr>
        <w:pStyle w:val="Hyperlink1"/>
        <w:numPr>
          <w:ilvl w:val="0"/>
          <w:numId w:val="10"/>
        </w:numPr>
        <w:tabs>
          <w:tab w:val="left" w:pos="1276"/>
        </w:tabs>
        <w:spacing w:line="276" w:lineRule="auto"/>
        <w:ind w:left="1134" w:hanging="425"/>
        <w:rPr>
          <w:color w:val="auto"/>
          <w:sz w:val="24"/>
          <w:szCs w:val="24"/>
          <w:lang w:val="lt-LT"/>
        </w:rPr>
      </w:pPr>
      <w:r w:rsidRPr="00CE55CF">
        <w:rPr>
          <w:color w:val="auto"/>
          <w:sz w:val="24"/>
          <w:szCs w:val="24"/>
          <w:lang w:val="lt-LT"/>
        </w:rPr>
        <w:t xml:space="preserve">Bendri rankų higienos reikalavimai </w:t>
      </w:r>
      <w:r w:rsidRPr="00CE55CF">
        <w:rPr>
          <w:color w:val="auto"/>
          <w:sz w:val="24"/>
          <w:szCs w:val="24"/>
        </w:rPr>
        <w:t>(</w:t>
      </w:r>
      <w:proofErr w:type="spellStart"/>
      <w:r w:rsidRPr="00CE55CF">
        <w:rPr>
          <w:color w:val="auto"/>
          <w:sz w:val="24"/>
          <w:szCs w:val="24"/>
        </w:rPr>
        <w:t>plovimas</w:t>
      </w:r>
      <w:proofErr w:type="spellEnd"/>
      <w:r w:rsidRPr="00CE55CF">
        <w:rPr>
          <w:color w:val="auto"/>
          <w:sz w:val="24"/>
          <w:szCs w:val="24"/>
        </w:rPr>
        <w:t xml:space="preserve">) </w:t>
      </w:r>
      <w:r w:rsidRPr="00CE55CF">
        <w:rPr>
          <w:color w:val="auto"/>
          <w:sz w:val="24"/>
          <w:szCs w:val="24"/>
          <w:lang w:val="lt-LT"/>
        </w:rPr>
        <w:t>- prieš valgymą, po tualeto ir kontakto su gyvūnais, jų išskyromis.</w:t>
      </w:r>
    </w:p>
    <w:p w:rsidR="00263FF5" w:rsidRPr="00CE55CF" w:rsidRDefault="00263FF5" w:rsidP="00CE55CF">
      <w:pPr>
        <w:pStyle w:val="Hyperlink1"/>
        <w:numPr>
          <w:ilvl w:val="0"/>
          <w:numId w:val="10"/>
        </w:numPr>
        <w:tabs>
          <w:tab w:val="left" w:pos="1276"/>
        </w:tabs>
        <w:spacing w:line="276" w:lineRule="auto"/>
        <w:ind w:left="1134" w:hanging="425"/>
        <w:contextualSpacing/>
        <w:rPr>
          <w:color w:val="auto"/>
          <w:sz w:val="24"/>
          <w:szCs w:val="24"/>
          <w:lang w:val="fi-FI"/>
        </w:rPr>
      </w:pPr>
      <w:r w:rsidRPr="00CE55CF">
        <w:rPr>
          <w:color w:val="auto"/>
          <w:sz w:val="24"/>
          <w:szCs w:val="24"/>
          <w:lang w:val="fi-FI"/>
        </w:rPr>
        <w:t xml:space="preserve">Jei nėra galimybės nusiplauti rankų,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galima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naudoti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alkoholio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pagrindu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pagamintą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rankų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antiseptiką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su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ne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mažiau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kaip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 xml:space="preserve"> 60% </w:t>
      </w:r>
      <w:proofErr w:type="spellStart"/>
      <w:r w:rsidRPr="00CE55CF">
        <w:rPr>
          <w:rFonts w:eastAsiaTheme="minorEastAsia"/>
          <w:color w:val="auto"/>
          <w:kern w:val="24"/>
          <w:sz w:val="24"/>
          <w:szCs w:val="24"/>
        </w:rPr>
        <w:t>alkoholio</w:t>
      </w:r>
      <w:proofErr w:type="spellEnd"/>
      <w:r w:rsidRPr="00CE55CF">
        <w:rPr>
          <w:rFonts w:eastAsiaTheme="minorEastAsia"/>
          <w:color w:val="auto"/>
          <w:kern w:val="24"/>
          <w:sz w:val="24"/>
          <w:szCs w:val="24"/>
        </w:rPr>
        <w:t>.</w:t>
      </w:r>
    </w:p>
    <w:p w:rsidR="001E0F3D" w:rsidRPr="00CE55CF" w:rsidRDefault="001E0F3D" w:rsidP="001E0F3D">
      <w:pPr>
        <w:pStyle w:val="Hyperlink1"/>
        <w:spacing w:line="276" w:lineRule="auto"/>
        <w:ind w:firstLine="567"/>
        <w:contextualSpacing/>
        <w:rPr>
          <w:strike/>
          <w:color w:val="auto"/>
          <w:sz w:val="24"/>
          <w:szCs w:val="24"/>
          <w:lang w:val="fi-FI"/>
        </w:rPr>
      </w:pPr>
    </w:p>
    <w:p w:rsidR="00CE55CF" w:rsidRDefault="00CE55CF" w:rsidP="001E0F3D">
      <w:pPr>
        <w:pStyle w:val="Hyperlink1"/>
        <w:spacing w:line="276" w:lineRule="auto"/>
        <w:ind w:firstLine="567"/>
        <w:contextualSpacing/>
        <w:jc w:val="left"/>
        <w:rPr>
          <w:b/>
          <w:color w:val="auto"/>
          <w:sz w:val="24"/>
          <w:szCs w:val="24"/>
          <w:lang w:val="pt-BR"/>
        </w:rPr>
      </w:pPr>
    </w:p>
    <w:p w:rsidR="00823197" w:rsidRPr="00CE55CF" w:rsidRDefault="00464B6D" w:rsidP="001E0F3D">
      <w:pPr>
        <w:pStyle w:val="Hyperlink1"/>
        <w:spacing w:line="276" w:lineRule="auto"/>
        <w:ind w:firstLine="567"/>
        <w:contextualSpacing/>
        <w:jc w:val="left"/>
        <w:rPr>
          <w:b/>
          <w:caps/>
          <w:color w:val="auto"/>
          <w:sz w:val="24"/>
          <w:szCs w:val="24"/>
          <w:lang w:val="pt-BR"/>
        </w:rPr>
      </w:pPr>
      <w:r w:rsidRPr="00CE55CF">
        <w:rPr>
          <w:b/>
          <w:color w:val="auto"/>
          <w:sz w:val="24"/>
          <w:szCs w:val="24"/>
          <w:lang w:val="pt-BR"/>
        </w:rPr>
        <w:lastRenderedPageBreak/>
        <w:t>Patalpų higienos taisyklės</w:t>
      </w:r>
      <w:r w:rsidR="001E0F3D" w:rsidRPr="00CE55CF">
        <w:rPr>
          <w:b/>
          <w:color w:val="auto"/>
          <w:sz w:val="24"/>
          <w:szCs w:val="24"/>
          <w:lang w:val="pt-BR"/>
        </w:rPr>
        <w:t>:</w:t>
      </w:r>
    </w:p>
    <w:p w:rsidR="00823197" w:rsidRPr="00CE55CF" w:rsidRDefault="00823197" w:rsidP="001E0F3D">
      <w:pPr>
        <w:pStyle w:val="Hyperlink1"/>
        <w:numPr>
          <w:ilvl w:val="0"/>
          <w:numId w:val="21"/>
        </w:numPr>
        <w:tabs>
          <w:tab w:val="clear" w:pos="2319"/>
          <w:tab w:val="num" w:pos="993"/>
        </w:tabs>
        <w:spacing w:line="276" w:lineRule="auto"/>
        <w:ind w:left="0" w:firstLine="567"/>
        <w:contextualSpacing/>
        <w:rPr>
          <w:color w:val="auto"/>
          <w:sz w:val="24"/>
          <w:szCs w:val="24"/>
          <w:lang w:val="pt-BR"/>
        </w:rPr>
      </w:pPr>
      <w:r w:rsidRPr="00CE55CF">
        <w:rPr>
          <w:color w:val="auto"/>
          <w:sz w:val="24"/>
          <w:szCs w:val="24"/>
          <w:lang w:val="pt-BR"/>
        </w:rPr>
        <w:t>Kuo dažniau vėdinti patalpas.</w:t>
      </w:r>
    </w:p>
    <w:p w:rsidR="00823197" w:rsidRPr="00CE55CF" w:rsidRDefault="00823197" w:rsidP="001E0F3D">
      <w:pPr>
        <w:pStyle w:val="Hyperlink1"/>
        <w:numPr>
          <w:ilvl w:val="0"/>
          <w:numId w:val="21"/>
        </w:numPr>
        <w:tabs>
          <w:tab w:val="clear" w:pos="2319"/>
          <w:tab w:val="num" w:pos="993"/>
        </w:tabs>
        <w:spacing w:line="276" w:lineRule="auto"/>
        <w:ind w:left="0" w:firstLine="567"/>
        <w:contextualSpacing/>
        <w:rPr>
          <w:color w:val="auto"/>
          <w:sz w:val="24"/>
          <w:szCs w:val="24"/>
          <w:lang w:val="pt-BR"/>
        </w:rPr>
      </w:pPr>
      <w:r w:rsidRPr="00CE55CF">
        <w:rPr>
          <w:color w:val="auto"/>
          <w:sz w:val="24"/>
          <w:szCs w:val="24"/>
          <w:lang w:val="pt-BR"/>
        </w:rPr>
        <w:t>Kuo dažniau valyti patalpas drėgnuoju būdu.</w:t>
      </w:r>
    </w:p>
    <w:p w:rsidR="00823197" w:rsidRPr="00CE55CF" w:rsidRDefault="00823197" w:rsidP="001E0F3D">
      <w:pPr>
        <w:pStyle w:val="Hyperlink1"/>
        <w:spacing w:line="276" w:lineRule="auto"/>
        <w:ind w:firstLine="567"/>
        <w:contextualSpacing/>
        <w:rPr>
          <w:bCs/>
          <w:color w:val="auto"/>
          <w:sz w:val="24"/>
          <w:szCs w:val="24"/>
          <w:lang w:val="pt-BR"/>
        </w:rPr>
      </w:pPr>
    </w:p>
    <w:p w:rsidR="00823197" w:rsidRPr="00CE55CF" w:rsidRDefault="00464B6D" w:rsidP="001E0F3D">
      <w:pPr>
        <w:pStyle w:val="CentrBold"/>
        <w:spacing w:line="276" w:lineRule="auto"/>
        <w:ind w:firstLine="567"/>
        <w:contextualSpacing/>
        <w:jc w:val="left"/>
        <w:rPr>
          <w:color w:val="auto"/>
          <w:sz w:val="24"/>
          <w:szCs w:val="24"/>
        </w:rPr>
      </w:pPr>
      <w:r w:rsidRPr="00CE55CF">
        <w:rPr>
          <w:caps w:val="0"/>
          <w:color w:val="auto"/>
          <w:sz w:val="24"/>
          <w:szCs w:val="24"/>
        </w:rPr>
        <w:t>Saugaus atstumo laikymasis</w:t>
      </w:r>
      <w:r w:rsidR="001E0F3D" w:rsidRPr="00CE55CF">
        <w:rPr>
          <w:caps w:val="0"/>
          <w:color w:val="auto"/>
          <w:sz w:val="24"/>
          <w:szCs w:val="24"/>
        </w:rPr>
        <w:t>:</w:t>
      </w:r>
    </w:p>
    <w:p w:rsidR="00823197" w:rsidRPr="00CE55CF" w:rsidRDefault="00823197" w:rsidP="001E0F3D">
      <w:pPr>
        <w:pStyle w:val="Hyperlink1"/>
        <w:numPr>
          <w:ilvl w:val="0"/>
          <w:numId w:val="22"/>
        </w:numPr>
        <w:tabs>
          <w:tab w:val="clear" w:pos="2319"/>
          <w:tab w:val="left" w:pos="993"/>
        </w:tabs>
        <w:spacing w:line="276" w:lineRule="auto"/>
        <w:ind w:left="993" w:hanging="426"/>
        <w:contextualSpacing/>
        <w:rPr>
          <w:color w:val="auto"/>
          <w:sz w:val="24"/>
          <w:szCs w:val="24"/>
          <w:lang w:val="pt-BR"/>
        </w:rPr>
      </w:pPr>
      <w:r w:rsidRPr="00CE55CF">
        <w:rPr>
          <w:color w:val="auto"/>
          <w:sz w:val="24"/>
          <w:szCs w:val="24"/>
          <w:lang w:val="pt-BR"/>
        </w:rPr>
        <w:t xml:space="preserve">Didžiausią galimybę užsikrėsti </w:t>
      </w:r>
      <w:r w:rsidR="001E0F3D" w:rsidRPr="00CE55CF">
        <w:rPr>
          <w:color w:val="auto"/>
          <w:sz w:val="24"/>
          <w:szCs w:val="24"/>
          <w:lang w:val="pt-BR"/>
        </w:rPr>
        <w:t>virusinėmis ligomis gali</w:t>
      </w:r>
      <w:r w:rsidRPr="00CE55CF">
        <w:rPr>
          <w:color w:val="auto"/>
          <w:sz w:val="24"/>
          <w:szCs w:val="24"/>
          <w:lang w:val="pt-BR"/>
        </w:rPr>
        <w:t xml:space="preserve"> žmonės, esantys iki </w:t>
      </w:r>
      <w:smartTag w:uri="urn:schemas-microsoft-com:office:smarttags" w:element="metricconverter">
        <w:smartTagPr>
          <w:attr w:name="ProductID" w:val="1 metro"/>
        </w:smartTagPr>
        <w:r w:rsidRPr="00CE55CF">
          <w:rPr>
            <w:color w:val="auto"/>
            <w:sz w:val="24"/>
            <w:szCs w:val="24"/>
            <w:lang w:val="pt-BR"/>
          </w:rPr>
          <w:t>1 metro</w:t>
        </w:r>
      </w:smartTag>
      <w:r w:rsidRPr="00CE55CF">
        <w:rPr>
          <w:color w:val="auto"/>
          <w:sz w:val="24"/>
          <w:szCs w:val="24"/>
          <w:lang w:val="pt-BR"/>
        </w:rPr>
        <w:t xml:space="preserve"> atstumu nuo sergančio. Todėl reikia kiek įmanoma stengtis, </w:t>
      </w:r>
      <w:r w:rsidR="001E0F3D" w:rsidRPr="00CE55CF">
        <w:rPr>
          <w:color w:val="auto"/>
          <w:sz w:val="24"/>
          <w:szCs w:val="24"/>
          <w:lang w:val="pt-BR"/>
        </w:rPr>
        <w:t>laikytis</w:t>
      </w:r>
      <w:r w:rsidRPr="00CE55CF">
        <w:rPr>
          <w:color w:val="auto"/>
          <w:sz w:val="24"/>
          <w:szCs w:val="24"/>
          <w:lang w:val="pt-BR"/>
        </w:rPr>
        <w:t xml:space="preserve"> didesnio nei </w:t>
      </w:r>
      <w:smartTag w:uri="urn:schemas-microsoft-com:office:smarttags" w:element="metricconverter">
        <w:smartTagPr>
          <w:attr w:name="ProductID" w:val="1 m"/>
        </w:smartTagPr>
        <w:r w:rsidRPr="00CE55CF">
          <w:rPr>
            <w:color w:val="auto"/>
            <w:sz w:val="24"/>
            <w:szCs w:val="24"/>
            <w:lang w:val="pt-BR"/>
          </w:rPr>
          <w:t>1 m</w:t>
        </w:r>
      </w:smartTag>
      <w:r w:rsidRPr="00CE55CF">
        <w:rPr>
          <w:color w:val="auto"/>
          <w:sz w:val="24"/>
          <w:szCs w:val="24"/>
          <w:lang w:val="pt-BR"/>
        </w:rPr>
        <w:t xml:space="preserve"> atstumo vieni</w:t>
      </w:r>
      <w:r w:rsidR="001E0F3D" w:rsidRPr="00CE55CF">
        <w:rPr>
          <w:color w:val="auto"/>
          <w:sz w:val="24"/>
          <w:szCs w:val="24"/>
          <w:lang w:val="pt-BR"/>
        </w:rPr>
        <w:t>ems</w:t>
      </w:r>
      <w:r w:rsidRPr="00CE55CF">
        <w:rPr>
          <w:color w:val="auto"/>
          <w:sz w:val="24"/>
          <w:szCs w:val="24"/>
          <w:lang w:val="pt-BR"/>
        </w:rPr>
        <w:t xml:space="preserve"> nuo kitų. </w:t>
      </w:r>
    </w:p>
    <w:p w:rsidR="00A44D02" w:rsidRPr="00CE55CF" w:rsidRDefault="00823197" w:rsidP="001E0F3D">
      <w:pPr>
        <w:pStyle w:val="Hyperlink1"/>
        <w:numPr>
          <w:ilvl w:val="0"/>
          <w:numId w:val="22"/>
        </w:numPr>
        <w:tabs>
          <w:tab w:val="clear" w:pos="2319"/>
          <w:tab w:val="left" w:pos="993"/>
        </w:tabs>
        <w:spacing w:line="276" w:lineRule="auto"/>
        <w:ind w:left="993" w:hanging="426"/>
        <w:contextualSpacing/>
        <w:rPr>
          <w:color w:val="auto"/>
          <w:sz w:val="24"/>
          <w:szCs w:val="24"/>
          <w:lang w:val="pt-BR"/>
        </w:rPr>
      </w:pPr>
      <w:r w:rsidRPr="00CE55CF">
        <w:rPr>
          <w:color w:val="auto"/>
          <w:sz w:val="24"/>
          <w:szCs w:val="24"/>
          <w:lang w:val="pt-BR"/>
        </w:rPr>
        <w:t xml:space="preserve">Tikslinga riboti susirinkimų ir asmeninių susitikimų skaičių, pirmenybę teikti bendravimui telefonu ir kitomis ryšio priemonėmis. Patartina vengti socialinių ir religinių ritualų, kurių metu </w:t>
      </w:r>
      <w:r w:rsidR="0062002F" w:rsidRPr="00CE55CF">
        <w:rPr>
          <w:color w:val="auto"/>
          <w:sz w:val="24"/>
          <w:szCs w:val="24"/>
          <w:lang w:val="pt-BR"/>
        </w:rPr>
        <w:t xml:space="preserve">gali būti </w:t>
      </w:r>
      <w:r w:rsidRPr="00CE55CF">
        <w:rPr>
          <w:color w:val="auto"/>
          <w:sz w:val="24"/>
          <w:szCs w:val="24"/>
          <w:lang w:val="pt-BR"/>
        </w:rPr>
        <w:t xml:space="preserve">liečiamasi prie </w:t>
      </w:r>
      <w:r w:rsidR="0062002F" w:rsidRPr="00CE55CF">
        <w:rPr>
          <w:color w:val="auto"/>
          <w:sz w:val="24"/>
          <w:szCs w:val="24"/>
          <w:lang w:val="pt-BR"/>
        </w:rPr>
        <w:t xml:space="preserve">įtariamų ligonių </w:t>
      </w:r>
      <w:r w:rsidRPr="00CE55CF">
        <w:rPr>
          <w:color w:val="auto"/>
          <w:sz w:val="24"/>
          <w:szCs w:val="24"/>
          <w:lang w:val="pt-BR"/>
        </w:rPr>
        <w:t xml:space="preserve">arba </w:t>
      </w:r>
      <w:r w:rsidR="0062002F" w:rsidRPr="00CE55CF">
        <w:rPr>
          <w:color w:val="auto"/>
          <w:sz w:val="24"/>
          <w:szCs w:val="24"/>
          <w:lang w:val="pt-BR"/>
        </w:rPr>
        <w:t xml:space="preserve">jų </w:t>
      </w:r>
      <w:r w:rsidRPr="00CE55CF">
        <w:rPr>
          <w:color w:val="auto"/>
          <w:sz w:val="24"/>
          <w:szCs w:val="24"/>
          <w:lang w:val="pt-BR"/>
        </w:rPr>
        <w:t>liečiamų daiktų.</w:t>
      </w:r>
    </w:p>
    <w:p w:rsidR="00823197" w:rsidRPr="00CE55CF" w:rsidRDefault="00823197" w:rsidP="001E0F3D">
      <w:pPr>
        <w:spacing w:after="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E0F3D" w:rsidRPr="00CE55CF" w:rsidRDefault="001E0F3D" w:rsidP="001E0F3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29A" w:rsidRPr="001E0F3D" w:rsidRDefault="003B529A" w:rsidP="001E0F3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3197" w:rsidRPr="001E0F3D" w:rsidRDefault="00823197" w:rsidP="001E0F3D">
      <w:pPr>
        <w:tabs>
          <w:tab w:val="left" w:pos="1950"/>
          <w:tab w:val="right" w:pos="9639"/>
        </w:tabs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lt-LT"/>
        </w:rPr>
      </w:pPr>
      <w:r w:rsidRPr="001E0F3D">
        <w:rPr>
          <w:rFonts w:ascii="Times New Roman" w:hAnsi="Times New Roman" w:cs="Times New Roman"/>
          <w:spacing w:val="2"/>
          <w:sz w:val="24"/>
          <w:szCs w:val="24"/>
          <w:lang w:eastAsia="lt-LT"/>
        </w:rPr>
        <w:t>Kontaktai žiniasklaidai</w:t>
      </w:r>
    </w:p>
    <w:p w:rsidR="00823197" w:rsidRPr="001E0F3D" w:rsidRDefault="00823197" w:rsidP="001E0F3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F3D">
        <w:rPr>
          <w:rFonts w:ascii="Times New Roman" w:hAnsi="Times New Roman" w:cs="Times New Roman"/>
          <w:sz w:val="24"/>
          <w:szCs w:val="24"/>
        </w:rPr>
        <w:t>Kristina Mikalauskienė</w:t>
      </w:r>
    </w:p>
    <w:p w:rsidR="00823197" w:rsidRPr="001E0F3D" w:rsidRDefault="00823197" w:rsidP="001E0F3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F3D">
        <w:rPr>
          <w:rFonts w:ascii="Times New Roman" w:hAnsi="Times New Roman" w:cs="Times New Roman"/>
          <w:sz w:val="24"/>
          <w:szCs w:val="24"/>
        </w:rPr>
        <w:t xml:space="preserve">Tel.: (8 37) 33 16 84, </w:t>
      </w:r>
      <w:bookmarkStart w:id="2" w:name="_Hlk531348261"/>
      <w:r w:rsidRPr="001E0F3D">
        <w:rPr>
          <w:rFonts w:ascii="Times New Roman" w:hAnsi="Times New Roman" w:cs="Times New Roman"/>
          <w:sz w:val="24"/>
          <w:szCs w:val="24"/>
        </w:rPr>
        <w:t>8 676 53401</w:t>
      </w:r>
      <w:bookmarkEnd w:id="2"/>
    </w:p>
    <w:p w:rsidR="00823197" w:rsidRPr="001E0F3D" w:rsidRDefault="00823197" w:rsidP="001E0F3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F3D">
        <w:rPr>
          <w:rFonts w:ascii="Times New Roman" w:hAnsi="Times New Roman" w:cs="Times New Roman"/>
          <w:sz w:val="24"/>
          <w:szCs w:val="24"/>
        </w:rPr>
        <w:t>El. p. kristina.mikalauskiene@nvsc.lt</w:t>
      </w:r>
    </w:p>
    <w:p w:rsidR="00823197" w:rsidRDefault="00823197" w:rsidP="001E0F3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 w:eastAsia="ar-SA"/>
        </w:rPr>
      </w:pPr>
    </w:p>
    <w:p w:rsidR="003B529A" w:rsidRDefault="003B529A" w:rsidP="001E0F3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 w:eastAsia="ar-SA"/>
        </w:rPr>
      </w:pPr>
    </w:p>
    <w:p w:rsidR="003B529A" w:rsidRPr="001E0F3D" w:rsidRDefault="003B529A" w:rsidP="001E0F3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 w:eastAsia="ar-SA"/>
        </w:rPr>
      </w:pPr>
    </w:p>
    <w:p w:rsidR="00823197" w:rsidRPr="001E0F3D" w:rsidRDefault="00823197" w:rsidP="001E0F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  <w:r w:rsidRPr="001E0F3D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Kauno departamento Vidaus administravimo </w:t>
      </w:r>
    </w:p>
    <w:p w:rsidR="00823197" w:rsidRPr="001E0F3D" w:rsidRDefault="00823197" w:rsidP="001E0F3D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  <w:r w:rsidRPr="001E0F3D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skyriaus vedėja </w:t>
      </w:r>
      <w:r w:rsidRPr="001E0F3D">
        <w:rPr>
          <w:rFonts w:ascii="Times New Roman" w:hAnsi="Times New Roman" w:cs="Times New Roman"/>
          <w:sz w:val="24"/>
          <w:szCs w:val="24"/>
          <w:lang w:val="pt-BR" w:eastAsia="ar-SA"/>
        </w:rPr>
        <w:tab/>
      </w:r>
      <w:r w:rsidRPr="001E0F3D">
        <w:rPr>
          <w:rFonts w:ascii="Times New Roman" w:hAnsi="Times New Roman" w:cs="Times New Roman"/>
          <w:sz w:val="24"/>
          <w:szCs w:val="24"/>
          <w:lang w:val="pt-BR" w:eastAsia="ar-SA"/>
        </w:rPr>
        <w:tab/>
      </w:r>
      <w:r w:rsidRPr="001E0F3D">
        <w:rPr>
          <w:rFonts w:ascii="Times New Roman" w:hAnsi="Times New Roman" w:cs="Times New Roman"/>
          <w:sz w:val="24"/>
          <w:szCs w:val="24"/>
          <w:lang w:val="pt-BR" w:eastAsia="ar-SA"/>
        </w:rPr>
        <w:tab/>
      </w:r>
      <w:r w:rsidRPr="001E0F3D">
        <w:rPr>
          <w:rFonts w:ascii="Times New Roman" w:hAnsi="Times New Roman" w:cs="Times New Roman"/>
          <w:sz w:val="24"/>
          <w:szCs w:val="24"/>
          <w:lang w:val="pt-BR" w:eastAsia="ar-SA"/>
        </w:rPr>
        <w:tab/>
        <w:t xml:space="preserve">                 Sonata Kunickienė</w:t>
      </w:r>
    </w:p>
    <w:p w:rsidR="00823197" w:rsidRDefault="00823197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CE55CF" w:rsidRDefault="00CE55CF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CE55CF" w:rsidRDefault="00CE55CF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CE55CF" w:rsidRDefault="00CE55CF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3B529A" w:rsidRPr="001E0F3D" w:rsidRDefault="003B529A" w:rsidP="001E0F3D">
      <w:pPr>
        <w:tabs>
          <w:tab w:val="left" w:pos="276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 w:eastAsia="ar-SA"/>
        </w:rPr>
      </w:pPr>
    </w:p>
    <w:p w:rsidR="00823197" w:rsidRPr="001E0F3D" w:rsidRDefault="00823197" w:rsidP="001E0F3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0F3D">
        <w:rPr>
          <w:rFonts w:ascii="Times New Roman" w:hAnsi="Times New Roman" w:cs="Times New Roman"/>
          <w:sz w:val="24"/>
          <w:szCs w:val="24"/>
        </w:rPr>
        <w:t>Kristina Rudžinskaitė, tel. (8 37) 33 16 77, el. p. kristina.rudzinskaite@nvsc.lt</w:t>
      </w:r>
      <w:bookmarkEnd w:id="0"/>
    </w:p>
    <w:p w:rsidR="008257D2" w:rsidRPr="001E0F3D" w:rsidRDefault="008257D2" w:rsidP="001E0F3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4346" w:rsidRPr="001E0F3D" w:rsidRDefault="003A4346" w:rsidP="001E0F3D">
      <w:pPr>
        <w:pStyle w:val="Por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F3D">
        <w:rPr>
          <w:rFonts w:ascii="Times New Roman" w:hAnsi="Times New Roman" w:cs="Times New Roman"/>
          <w:sz w:val="24"/>
          <w:szCs w:val="24"/>
        </w:rPr>
        <w:ptab w:relativeTo="margin" w:alignment="center" w:leader="none"/>
      </w:r>
      <w:r w:rsidRPr="001E0F3D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</w:t>
      </w:r>
      <w:r w:rsidRPr="001E0F3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3054E067" wp14:editId="4331ADD4">
            <wp:extent cx="1725295" cy="792480"/>
            <wp:effectExtent l="0" t="0" r="8255" b="7620"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0F3D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  </w:t>
      </w:r>
      <w:r w:rsidRPr="001E0F3D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3E672C2" wp14:editId="1ACD6707">
            <wp:extent cx="1076325" cy="812539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kime laisve_30_LT_gre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149" cy="85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346" w:rsidRPr="001E0F3D" w:rsidRDefault="003A4346" w:rsidP="001E0F3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A4346" w:rsidRPr="001E0F3D" w:rsidSect="0032408A">
      <w:footerReference w:type="first" r:id="rId11"/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E9" w:rsidRDefault="00C267E9" w:rsidP="003A4346">
      <w:pPr>
        <w:spacing w:after="0" w:line="240" w:lineRule="auto"/>
      </w:pPr>
      <w:r>
        <w:separator/>
      </w:r>
    </w:p>
  </w:endnote>
  <w:endnote w:type="continuationSeparator" w:id="0">
    <w:p w:rsidR="00C267E9" w:rsidRDefault="00C267E9" w:rsidP="003A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0DA" w:rsidRDefault="00893D67" w:rsidP="00DF10DA">
    <w:pPr>
      <w:pStyle w:val="Porat"/>
      <w:tabs>
        <w:tab w:val="clear" w:pos="4819"/>
        <w:tab w:val="clear" w:pos="9638"/>
        <w:tab w:val="left" w:pos="201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E9" w:rsidRDefault="00C267E9" w:rsidP="003A4346">
      <w:pPr>
        <w:spacing w:after="0" w:line="240" w:lineRule="auto"/>
      </w:pPr>
      <w:r>
        <w:separator/>
      </w:r>
    </w:p>
  </w:footnote>
  <w:footnote w:type="continuationSeparator" w:id="0">
    <w:p w:rsidR="00C267E9" w:rsidRDefault="00C267E9" w:rsidP="003A4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501"/>
    <w:multiLevelType w:val="hybridMultilevel"/>
    <w:tmpl w:val="F02A0534"/>
    <w:lvl w:ilvl="0" w:tplc="8698F18A">
      <w:numFmt w:val="bullet"/>
      <w:lvlText w:val=""/>
      <w:lvlJc w:val="left"/>
      <w:pPr>
        <w:tabs>
          <w:tab w:val="num" w:pos="2319"/>
        </w:tabs>
        <w:ind w:left="2319" w:hanging="975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4BA14BA"/>
    <w:multiLevelType w:val="hybridMultilevel"/>
    <w:tmpl w:val="91748470"/>
    <w:lvl w:ilvl="0" w:tplc="04270001">
      <w:start w:val="1"/>
      <w:numFmt w:val="bullet"/>
      <w:lvlText w:val=""/>
      <w:lvlJc w:val="left"/>
      <w:pPr>
        <w:tabs>
          <w:tab w:val="num" w:pos="2007"/>
        </w:tabs>
        <w:ind w:left="2007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D7A"/>
    <w:multiLevelType w:val="hybridMultilevel"/>
    <w:tmpl w:val="9168CF8A"/>
    <w:lvl w:ilvl="0" w:tplc="04270001">
      <w:start w:val="1"/>
      <w:numFmt w:val="bullet"/>
      <w:lvlText w:val=""/>
      <w:lvlJc w:val="left"/>
      <w:pPr>
        <w:tabs>
          <w:tab w:val="num" w:pos="2319"/>
        </w:tabs>
        <w:ind w:left="2319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071739FD"/>
    <w:multiLevelType w:val="hybridMultilevel"/>
    <w:tmpl w:val="C554C900"/>
    <w:lvl w:ilvl="0" w:tplc="04270001">
      <w:start w:val="1"/>
      <w:numFmt w:val="bullet"/>
      <w:lvlText w:val=""/>
      <w:lvlJc w:val="left"/>
      <w:pPr>
        <w:tabs>
          <w:tab w:val="num" w:pos="2007"/>
        </w:tabs>
        <w:ind w:left="2007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08C940B5"/>
    <w:multiLevelType w:val="hybridMultilevel"/>
    <w:tmpl w:val="3892C576"/>
    <w:lvl w:ilvl="0" w:tplc="E9260A9C">
      <w:start w:val="1"/>
      <w:numFmt w:val="bullet"/>
      <w:lvlText w:val=""/>
      <w:lvlJc w:val="left"/>
      <w:pPr>
        <w:tabs>
          <w:tab w:val="num" w:pos="2007"/>
        </w:tabs>
        <w:ind w:left="2007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335A"/>
    <w:multiLevelType w:val="hybridMultilevel"/>
    <w:tmpl w:val="659454D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D27C4"/>
    <w:multiLevelType w:val="hybridMultilevel"/>
    <w:tmpl w:val="96CCA9C2"/>
    <w:lvl w:ilvl="0" w:tplc="E9260A9C">
      <w:start w:val="1"/>
      <w:numFmt w:val="bullet"/>
      <w:lvlText w:val=""/>
      <w:lvlJc w:val="left"/>
      <w:pPr>
        <w:tabs>
          <w:tab w:val="num" w:pos="2319"/>
        </w:tabs>
        <w:ind w:left="2319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B194DC1"/>
    <w:multiLevelType w:val="hybridMultilevel"/>
    <w:tmpl w:val="7A6E404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590F3A"/>
    <w:multiLevelType w:val="hybridMultilevel"/>
    <w:tmpl w:val="CAEE8D7C"/>
    <w:lvl w:ilvl="0" w:tplc="0427000F">
      <w:start w:val="1"/>
      <w:numFmt w:val="decimal"/>
      <w:lvlText w:val="%1."/>
      <w:lvlJc w:val="left"/>
      <w:pPr>
        <w:tabs>
          <w:tab w:val="num" w:pos="2007"/>
        </w:tabs>
        <w:ind w:left="2007" w:hanging="975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21CD6B3E"/>
    <w:multiLevelType w:val="hybridMultilevel"/>
    <w:tmpl w:val="DCB0C90A"/>
    <w:lvl w:ilvl="0" w:tplc="04270001">
      <w:start w:val="1"/>
      <w:numFmt w:val="bullet"/>
      <w:lvlText w:val=""/>
      <w:lvlJc w:val="left"/>
      <w:pPr>
        <w:tabs>
          <w:tab w:val="num" w:pos="2007"/>
        </w:tabs>
        <w:ind w:left="2007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24F6"/>
    <w:multiLevelType w:val="hybridMultilevel"/>
    <w:tmpl w:val="500C4CEA"/>
    <w:lvl w:ilvl="0" w:tplc="8698F18A">
      <w:numFmt w:val="bullet"/>
      <w:lvlText w:val=""/>
      <w:lvlJc w:val="left"/>
      <w:pPr>
        <w:tabs>
          <w:tab w:val="num" w:pos="2007"/>
        </w:tabs>
        <w:ind w:left="2007" w:hanging="975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27AE6DC0"/>
    <w:multiLevelType w:val="hybridMultilevel"/>
    <w:tmpl w:val="636ECF8C"/>
    <w:lvl w:ilvl="0" w:tplc="8698F18A">
      <w:numFmt w:val="bullet"/>
      <w:lvlText w:val=""/>
      <w:lvlJc w:val="left"/>
      <w:pPr>
        <w:tabs>
          <w:tab w:val="num" w:pos="2319"/>
        </w:tabs>
        <w:ind w:left="2319" w:hanging="975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2F68570F"/>
    <w:multiLevelType w:val="hybridMultilevel"/>
    <w:tmpl w:val="3F7E46AE"/>
    <w:lvl w:ilvl="0" w:tplc="E9260A9C">
      <w:start w:val="1"/>
      <w:numFmt w:val="bullet"/>
      <w:lvlText w:val=""/>
      <w:lvlJc w:val="left"/>
      <w:pPr>
        <w:tabs>
          <w:tab w:val="num" w:pos="2007"/>
        </w:tabs>
        <w:ind w:left="2007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37B852B1"/>
    <w:multiLevelType w:val="hybridMultilevel"/>
    <w:tmpl w:val="23D05A20"/>
    <w:lvl w:ilvl="0" w:tplc="8698F18A">
      <w:numFmt w:val="bullet"/>
      <w:lvlText w:val=""/>
      <w:lvlJc w:val="left"/>
      <w:pPr>
        <w:tabs>
          <w:tab w:val="num" w:pos="2319"/>
        </w:tabs>
        <w:ind w:left="2319" w:hanging="975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4" w15:restartNumberingAfterBreak="0">
    <w:nsid w:val="3B2242BA"/>
    <w:multiLevelType w:val="hybridMultilevel"/>
    <w:tmpl w:val="14207880"/>
    <w:lvl w:ilvl="0" w:tplc="5B24D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A9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CF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4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07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CE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82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0B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9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823768"/>
    <w:multiLevelType w:val="hybridMultilevel"/>
    <w:tmpl w:val="BBC62CF6"/>
    <w:lvl w:ilvl="0" w:tplc="E9260A9C">
      <w:start w:val="1"/>
      <w:numFmt w:val="bullet"/>
      <w:lvlText w:val=""/>
      <w:lvlJc w:val="left"/>
      <w:pPr>
        <w:tabs>
          <w:tab w:val="num" w:pos="2319"/>
        </w:tabs>
        <w:ind w:left="2319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410D57CA"/>
    <w:multiLevelType w:val="hybridMultilevel"/>
    <w:tmpl w:val="364426AE"/>
    <w:lvl w:ilvl="0" w:tplc="8698F18A">
      <w:numFmt w:val="bullet"/>
      <w:lvlText w:val=""/>
      <w:lvlJc w:val="left"/>
      <w:pPr>
        <w:tabs>
          <w:tab w:val="num" w:pos="2007"/>
        </w:tabs>
        <w:ind w:left="2007" w:hanging="975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C7571"/>
    <w:multiLevelType w:val="hybridMultilevel"/>
    <w:tmpl w:val="7D165622"/>
    <w:lvl w:ilvl="0" w:tplc="8698F18A">
      <w:numFmt w:val="bullet"/>
      <w:lvlText w:val=""/>
      <w:lvlJc w:val="left"/>
      <w:pPr>
        <w:tabs>
          <w:tab w:val="num" w:pos="2319"/>
        </w:tabs>
        <w:ind w:left="2319" w:hanging="975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8" w15:restartNumberingAfterBreak="0">
    <w:nsid w:val="4A3170C3"/>
    <w:multiLevelType w:val="hybridMultilevel"/>
    <w:tmpl w:val="670499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F6160"/>
    <w:multiLevelType w:val="hybridMultilevel"/>
    <w:tmpl w:val="E00CC46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5C7713"/>
    <w:multiLevelType w:val="hybridMultilevel"/>
    <w:tmpl w:val="EE5A7DA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430E37"/>
    <w:multiLevelType w:val="hybridMultilevel"/>
    <w:tmpl w:val="E15C25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A517C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93798"/>
    <w:multiLevelType w:val="hybridMultilevel"/>
    <w:tmpl w:val="FFC24FF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CA87344"/>
    <w:multiLevelType w:val="hybridMultilevel"/>
    <w:tmpl w:val="93A6F33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F8D7E69"/>
    <w:multiLevelType w:val="hybridMultilevel"/>
    <w:tmpl w:val="9888FE2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94025D"/>
    <w:multiLevelType w:val="hybridMultilevel"/>
    <w:tmpl w:val="D53E2E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625E6"/>
    <w:multiLevelType w:val="hybridMultilevel"/>
    <w:tmpl w:val="7E168438"/>
    <w:lvl w:ilvl="0" w:tplc="E9260A9C">
      <w:start w:val="1"/>
      <w:numFmt w:val="bullet"/>
      <w:lvlText w:val=""/>
      <w:lvlJc w:val="left"/>
      <w:pPr>
        <w:tabs>
          <w:tab w:val="num" w:pos="2319"/>
        </w:tabs>
        <w:ind w:left="2319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7" w15:restartNumberingAfterBreak="0">
    <w:nsid w:val="747A393B"/>
    <w:multiLevelType w:val="hybridMultilevel"/>
    <w:tmpl w:val="A1C8DD50"/>
    <w:lvl w:ilvl="0" w:tplc="E9260A9C">
      <w:start w:val="1"/>
      <w:numFmt w:val="bullet"/>
      <w:lvlText w:val=""/>
      <w:lvlJc w:val="left"/>
      <w:pPr>
        <w:tabs>
          <w:tab w:val="num" w:pos="2319"/>
        </w:tabs>
        <w:ind w:left="2319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8" w15:restartNumberingAfterBreak="0">
    <w:nsid w:val="7B92615F"/>
    <w:multiLevelType w:val="hybridMultilevel"/>
    <w:tmpl w:val="6DBA0FA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7017DA"/>
    <w:multiLevelType w:val="hybridMultilevel"/>
    <w:tmpl w:val="87AA128E"/>
    <w:lvl w:ilvl="0" w:tplc="E9260A9C">
      <w:start w:val="1"/>
      <w:numFmt w:val="bullet"/>
      <w:lvlText w:val=""/>
      <w:lvlJc w:val="left"/>
      <w:pPr>
        <w:tabs>
          <w:tab w:val="num" w:pos="2319"/>
        </w:tabs>
        <w:ind w:left="2319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0" w15:restartNumberingAfterBreak="0">
    <w:nsid w:val="7F3B40F6"/>
    <w:multiLevelType w:val="hybridMultilevel"/>
    <w:tmpl w:val="C6344E16"/>
    <w:lvl w:ilvl="0" w:tplc="04270001">
      <w:start w:val="1"/>
      <w:numFmt w:val="bullet"/>
      <w:lvlText w:val=""/>
      <w:lvlJc w:val="left"/>
      <w:pPr>
        <w:tabs>
          <w:tab w:val="num" w:pos="2319"/>
        </w:tabs>
        <w:ind w:left="2319" w:hanging="975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11"/>
  </w:num>
  <w:num w:numId="6">
    <w:abstractNumId w:val="26"/>
  </w:num>
  <w:num w:numId="7">
    <w:abstractNumId w:val="0"/>
  </w:num>
  <w:num w:numId="8">
    <w:abstractNumId w:val="12"/>
  </w:num>
  <w:num w:numId="9">
    <w:abstractNumId w:val="4"/>
  </w:num>
  <w:num w:numId="10">
    <w:abstractNumId w:val="21"/>
  </w:num>
  <w:num w:numId="11">
    <w:abstractNumId w:val="6"/>
  </w:num>
  <w:num w:numId="12">
    <w:abstractNumId w:val="27"/>
  </w:num>
  <w:num w:numId="13">
    <w:abstractNumId w:val="15"/>
  </w:num>
  <w:num w:numId="14">
    <w:abstractNumId w:val="29"/>
  </w:num>
  <w:num w:numId="15">
    <w:abstractNumId w:val="8"/>
  </w:num>
  <w:num w:numId="16">
    <w:abstractNumId w:val="3"/>
  </w:num>
  <w:num w:numId="17">
    <w:abstractNumId w:val="9"/>
  </w:num>
  <w:num w:numId="18">
    <w:abstractNumId w:val="1"/>
  </w:num>
  <w:num w:numId="19">
    <w:abstractNumId w:val="25"/>
  </w:num>
  <w:num w:numId="20">
    <w:abstractNumId w:val="18"/>
  </w:num>
  <w:num w:numId="21">
    <w:abstractNumId w:val="30"/>
  </w:num>
  <w:num w:numId="22">
    <w:abstractNumId w:val="2"/>
  </w:num>
  <w:num w:numId="23">
    <w:abstractNumId w:val="20"/>
  </w:num>
  <w:num w:numId="24">
    <w:abstractNumId w:val="24"/>
  </w:num>
  <w:num w:numId="25">
    <w:abstractNumId w:val="5"/>
  </w:num>
  <w:num w:numId="26">
    <w:abstractNumId w:val="22"/>
  </w:num>
  <w:num w:numId="27">
    <w:abstractNumId w:val="28"/>
  </w:num>
  <w:num w:numId="28">
    <w:abstractNumId w:val="19"/>
  </w:num>
  <w:num w:numId="29">
    <w:abstractNumId w:val="23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97"/>
    <w:rsid w:val="000A7F57"/>
    <w:rsid w:val="001E0F3D"/>
    <w:rsid w:val="00263FF5"/>
    <w:rsid w:val="002E22E4"/>
    <w:rsid w:val="003A4346"/>
    <w:rsid w:val="003B02BB"/>
    <w:rsid w:val="003B529A"/>
    <w:rsid w:val="00464B6D"/>
    <w:rsid w:val="00590710"/>
    <w:rsid w:val="005A6B53"/>
    <w:rsid w:val="005D5F2D"/>
    <w:rsid w:val="0062002F"/>
    <w:rsid w:val="00681741"/>
    <w:rsid w:val="007370B2"/>
    <w:rsid w:val="00805565"/>
    <w:rsid w:val="00823197"/>
    <w:rsid w:val="008257D2"/>
    <w:rsid w:val="00893D67"/>
    <w:rsid w:val="008F25BF"/>
    <w:rsid w:val="009962C8"/>
    <w:rsid w:val="00A44D02"/>
    <w:rsid w:val="00B84A4A"/>
    <w:rsid w:val="00B87043"/>
    <w:rsid w:val="00C267E9"/>
    <w:rsid w:val="00C631A0"/>
    <w:rsid w:val="00CE55CF"/>
    <w:rsid w:val="00D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3C0A7"/>
  <w15:chartTrackingRefBased/>
  <w15:docId w15:val="{5E1B7B58-5156-4987-A64C-8509592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31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23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23197"/>
  </w:style>
  <w:style w:type="paragraph" w:customStyle="1" w:styleId="CentrBold">
    <w:name w:val="CentrBold"/>
    <w:basedOn w:val="prastasis"/>
    <w:rsid w:val="00823197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customStyle="1" w:styleId="Hyperlink1">
    <w:name w:val="Hyperlink1"/>
    <w:basedOn w:val="prastasis"/>
    <w:rsid w:val="00823197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3A4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4346"/>
  </w:style>
  <w:style w:type="paragraph" w:styleId="Sraopastraipa">
    <w:name w:val="List Paragraph"/>
    <w:basedOn w:val="prastasis"/>
    <w:uiPriority w:val="34"/>
    <w:qFormat/>
    <w:rsid w:val="0026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Mikalauskienė</dc:creator>
  <cp:lastModifiedBy>Kristina Mikalauskienė</cp:lastModifiedBy>
  <cp:revision>3</cp:revision>
  <dcterms:created xsi:type="dcterms:W3CDTF">2020-02-27T07:34:00Z</dcterms:created>
  <dcterms:modified xsi:type="dcterms:W3CDTF">2020-02-27T07:35:00Z</dcterms:modified>
</cp:coreProperties>
</file>