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7F" w:rsidRDefault="00D00A7F" w:rsidP="00D00A7F">
      <w:pPr>
        <w:spacing w:after="0" w:line="276" w:lineRule="auto"/>
        <w:jc w:val="center"/>
        <w:rPr>
          <w:b/>
          <w:color w:val="000000"/>
          <w:lang w:eastAsia="lt-LT"/>
        </w:rPr>
      </w:pPr>
      <w:r>
        <w:rPr>
          <w:b/>
          <w:color w:val="000000"/>
          <w:lang w:eastAsia="lt-LT"/>
        </w:rPr>
        <w:t>2022-03-07</w:t>
      </w:r>
    </w:p>
    <w:p w:rsidR="00D00A7F" w:rsidRDefault="00D00A7F" w:rsidP="00D00A7F">
      <w:pPr>
        <w:spacing w:after="0" w:line="276" w:lineRule="auto"/>
        <w:jc w:val="center"/>
        <w:rPr>
          <w:b/>
          <w:color w:val="000000"/>
          <w:lang w:eastAsia="lt-LT"/>
        </w:rPr>
      </w:pPr>
    </w:p>
    <w:p w:rsidR="00D00A7F" w:rsidRDefault="00D00A7F" w:rsidP="00D00A7F">
      <w:pPr>
        <w:spacing w:after="0" w:line="276" w:lineRule="auto"/>
        <w:jc w:val="center"/>
        <w:rPr>
          <w:b/>
          <w:color w:val="000000"/>
          <w:lang w:eastAsia="lt-LT"/>
        </w:rPr>
      </w:pPr>
    </w:p>
    <w:p w:rsidR="00D00A7F" w:rsidRDefault="00D00A7F" w:rsidP="00D00A7F">
      <w:pPr>
        <w:spacing w:after="0" w:line="276" w:lineRule="auto"/>
        <w:jc w:val="center"/>
        <w:rPr>
          <w:b/>
          <w:color w:val="000000"/>
          <w:lang w:eastAsia="lt-LT"/>
        </w:rPr>
      </w:pPr>
    </w:p>
    <w:p w:rsidR="00D00A7F" w:rsidRPr="00D00A7F" w:rsidRDefault="00D00A7F" w:rsidP="00D00A7F">
      <w:pPr>
        <w:pStyle w:val="prastasiniatinklio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000000"/>
          <w:lang w:eastAsia="lt-LT"/>
        </w:rPr>
      </w:pPr>
      <w:proofErr w:type="spellStart"/>
      <w:r w:rsidRPr="00D00A7F">
        <w:rPr>
          <w:b/>
          <w:color w:val="000000"/>
          <w:lang w:eastAsia="lt-LT"/>
        </w:rPr>
        <w:t>Dėl</w:t>
      </w:r>
      <w:proofErr w:type="spellEnd"/>
      <w:r w:rsidRPr="00D00A7F">
        <w:rPr>
          <w:b/>
          <w:color w:val="000000"/>
          <w:lang w:eastAsia="lt-LT"/>
        </w:rPr>
        <w:t xml:space="preserve"> </w:t>
      </w:r>
      <w:proofErr w:type="spellStart"/>
      <w:r w:rsidRPr="00D00A7F">
        <w:rPr>
          <w:b/>
          <w:color w:val="000000"/>
          <w:lang w:eastAsia="lt-LT"/>
        </w:rPr>
        <w:t>infrastruktūros</w:t>
      </w:r>
      <w:proofErr w:type="spellEnd"/>
      <w:r w:rsidRPr="00D00A7F">
        <w:rPr>
          <w:b/>
          <w:color w:val="000000"/>
          <w:lang w:eastAsia="lt-LT"/>
        </w:rPr>
        <w:t xml:space="preserve"> ir </w:t>
      </w:r>
      <w:proofErr w:type="spellStart"/>
      <w:r w:rsidRPr="00D00A7F">
        <w:rPr>
          <w:b/>
          <w:color w:val="000000"/>
          <w:lang w:eastAsia="lt-LT"/>
        </w:rPr>
        <w:t>teritorijų</w:t>
      </w:r>
      <w:proofErr w:type="spellEnd"/>
      <w:r w:rsidRPr="00D00A7F">
        <w:rPr>
          <w:b/>
          <w:color w:val="000000"/>
          <w:lang w:eastAsia="lt-LT"/>
        </w:rPr>
        <w:t xml:space="preserve"> planavimo </w:t>
      </w:r>
      <w:proofErr w:type="spellStart"/>
      <w:r w:rsidRPr="00D00A7F">
        <w:rPr>
          <w:b/>
          <w:color w:val="000000"/>
          <w:lang w:eastAsia="lt-LT"/>
        </w:rPr>
        <w:t>dokumentų</w:t>
      </w:r>
      <w:proofErr w:type="spellEnd"/>
      <w:r w:rsidRPr="00D00A7F">
        <w:rPr>
          <w:b/>
          <w:color w:val="000000"/>
          <w:lang w:eastAsia="lt-LT"/>
        </w:rPr>
        <w:t>:</w:t>
      </w:r>
    </w:p>
    <w:p w:rsidR="00D00A7F" w:rsidRPr="0069636E" w:rsidRDefault="00D00A7F" w:rsidP="00D00A7F">
      <w:pPr>
        <w:pStyle w:val="Sraopastraipa"/>
        <w:numPr>
          <w:ilvl w:val="1"/>
          <w:numId w:val="1"/>
        </w:numPr>
        <w:tabs>
          <w:tab w:val="left" w:pos="360"/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SVARSTYTA. </w:t>
      </w:r>
      <w:r w:rsidRPr="0069636E">
        <w:rPr>
          <w:rFonts w:ascii="Times New Roman" w:hAnsi="Times New Roman" w:cs="Times New Roman"/>
          <w:sz w:val="24"/>
          <w:szCs w:val="24"/>
        </w:rPr>
        <w:t>Veiverių g. 16 Kaunas žemės sklypo formavimo ir pertvarkymo projektas (tvirtinimo stadija).</w:t>
      </w:r>
      <w:r w:rsidRPr="0069636E">
        <w:rPr>
          <w:rFonts w:ascii="Times New Roman" w:hAnsi="Times New Roman" w:cs="Times New Roman"/>
          <w:sz w:val="24"/>
          <w:szCs w:val="24"/>
          <w:lang w:eastAsia="lt-LT"/>
        </w:rPr>
        <w:t xml:space="preserve">  </w:t>
      </w:r>
    </w:p>
    <w:p w:rsidR="00D00A7F" w:rsidRPr="0069636E" w:rsidRDefault="00D00A7F" w:rsidP="00D00A7F">
      <w:pPr>
        <w:pStyle w:val="Sraopastraipa"/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NUTARTA</w:t>
      </w: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Nepritarti dėl valstybinėje žemėje atliktų </w:t>
      </w:r>
      <w:proofErr w:type="spellStart"/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savavalinės</w:t>
      </w:r>
      <w:proofErr w:type="spellEnd"/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statybos ir apželdinimo darbų. </w:t>
      </w:r>
    </w:p>
    <w:p w:rsidR="00D00A7F" w:rsidRPr="0069636E" w:rsidRDefault="00D00A7F" w:rsidP="00D00A7F">
      <w:pPr>
        <w:pStyle w:val="Sraopastraipa"/>
        <w:tabs>
          <w:tab w:val="left" w:pos="360"/>
          <w:tab w:val="left" w:pos="851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00A7F" w:rsidRPr="0069636E" w:rsidRDefault="00D00A7F" w:rsidP="00D00A7F">
      <w:pPr>
        <w:pStyle w:val="Sraopastraipa"/>
        <w:tabs>
          <w:tab w:val="left" w:pos="360"/>
          <w:tab w:val="left" w:pos="851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1.2. B. Brazdžionio g., A. Šapokos g. ir Mosėdžio g. rekonstravimas įrengiant žiedinę sankryžą.</w:t>
      </w:r>
    </w:p>
    <w:p w:rsidR="00D00A7F" w:rsidRPr="0069636E" w:rsidRDefault="00D00A7F" w:rsidP="00D00A7F">
      <w:pPr>
        <w:pStyle w:val="Sraopastraipa"/>
        <w:tabs>
          <w:tab w:val="left" w:pos="360"/>
          <w:tab w:val="left" w:pos="851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NUTARTA:</w:t>
      </w:r>
    </w:p>
    <w:p w:rsidR="00D00A7F" w:rsidRPr="0069636E" w:rsidRDefault="00D00A7F" w:rsidP="00D00A7F">
      <w:pPr>
        <w:pStyle w:val="Sraopastraipa"/>
        <w:numPr>
          <w:ilvl w:val="0"/>
          <w:numId w:val="2"/>
        </w:numPr>
        <w:tabs>
          <w:tab w:val="left" w:pos="360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Pritarti sankryžos projektiniams sprendiniams;</w:t>
      </w:r>
    </w:p>
    <w:p w:rsidR="00D00A7F" w:rsidRPr="0069636E" w:rsidRDefault="00D00A7F" w:rsidP="00D00A7F">
      <w:pPr>
        <w:pStyle w:val="Sraopastraipa"/>
        <w:numPr>
          <w:ilvl w:val="0"/>
          <w:numId w:val="2"/>
        </w:numPr>
        <w:tabs>
          <w:tab w:val="left" w:pos="360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Sankryžos įrengimo darbus atlikti iki PC LIDL statybos užbaigimo;</w:t>
      </w:r>
    </w:p>
    <w:p w:rsidR="00D00A7F" w:rsidRPr="0069636E" w:rsidRDefault="00D00A7F" w:rsidP="00D00A7F">
      <w:pPr>
        <w:pStyle w:val="Sraopastraipa"/>
        <w:numPr>
          <w:ilvl w:val="0"/>
          <w:numId w:val="2"/>
        </w:numPr>
        <w:tabs>
          <w:tab w:val="left" w:pos="360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Sklypų perdavimą Kauno m. savivaldybei atlikti per 1 metus nuo PC LIDL statybos užbaigimo;</w:t>
      </w:r>
    </w:p>
    <w:p w:rsidR="00D00A7F" w:rsidRPr="0069636E" w:rsidRDefault="00D00A7F" w:rsidP="00D00A7F">
      <w:pPr>
        <w:pStyle w:val="Sraopastraipa"/>
        <w:numPr>
          <w:ilvl w:val="0"/>
          <w:numId w:val="2"/>
        </w:numPr>
        <w:tabs>
          <w:tab w:val="left" w:pos="360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Laikyti, kad šis objektas (sankryžos pertvarkymas) nėra prioritetinė infrastruktūra, dėl to savivaldybė neįsipareigoja per 5 m. nuo statybos užbaigimo vykdytojui kompensuoti išlaidų už įrengtą viešąją infrastruktūrą.  </w:t>
      </w:r>
    </w:p>
    <w:p w:rsidR="00D00A7F" w:rsidRPr="0069636E" w:rsidRDefault="00D00A7F" w:rsidP="00D00A7F">
      <w:pPr>
        <w:tabs>
          <w:tab w:val="left" w:pos="360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2. Dėl pastatų rekonstravimo/naujos statybos neišlaikant normatyvinio atstumo iki sklypo ribos</w:t>
      </w: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6E">
        <w:rPr>
          <w:rFonts w:ascii="Times New Roman" w:hAnsi="Times New Roman" w:cs="Times New Roman"/>
          <w:sz w:val="24"/>
          <w:szCs w:val="24"/>
        </w:rPr>
        <w:t>2.1. Prekybinės paskirties pastato Vandžiogalos pl. 38A, Kaunas naujos statybos projektas (dėl tvoros), neišlaikant norminio atstumo iki sklypo ribos.</w:t>
      </w: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Pritarti. </w:t>
      </w:r>
    </w:p>
    <w:p w:rsidR="00D00A7F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6E">
        <w:rPr>
          <w:rFonts w:ascii="Times New Roman" w:hAnsi="Times New Roman" w:cs="Times New Roman"/>
          <w:sz w:val="24"/>
          <w:szCs w:val="24"/>
        </w:rPr>
        <w:t xml:space="preserve">2.2. Tvirtoves al. 7 dėl atramines sienutės, neišlaikant norminio atstumo iki sklypo ribos. </w:t>
      </w: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Nepritarti. Tikslinti informaciją apie vykstančius teisminius procesus. </w:t>
      </w:r>
    </w:p>
    <w:p w:rsidR="00D00A7F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36E">
        <w:rPr>
          <w:rFonts w:ascii="Times New Roman" w:hAnsi="Times New Roman" w:cs="Times New Roman"/>
          <w:sz w:val="24"/>
          <w:szCs w:val="24"/>
          <w:lang w:eastAsia="lt-LT"/>
        </w:rPr>
        <w:t>2.3. Prekybos paskirties pastato Savanorių pr. 441 B, Kaune, rekonstravimas mažesniu negu norminis atstumu nuo sklypo ribos</w:t>
      </w:r>
      <w:r w:rsidRPr="0069636E">
        <w:rPr>
          <w:rFonts w:ascii="Times New Roman" w:hAnsi="Times New Roman" w:cs="Times New Roman"/>
          <w:sz w:val="24"/>
          <w:szCs w:val="24"/>
        </w:rPr>
        <w:t>.</w:t>
      </w: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NUTARTA.  Pritarti.</w:t>
      </w:r>
    </w:p>
    <w:p w:rsidR="00D00A7F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636E">
        <w:rPr>
          <w:rFonts w:ascii="Times New Roman" w:hAnsi="Times New Roman" w:cs="Times New Roman"/>
          <w:sz w:val="24"/>
          <w:szCs w:val="24"/>
          <w:lang w:eastAsia="lt-LT"/>
        </w:rPr>
        <w:t>2.4. Dėl sutikimo išdavimo vienbučio gyvenamojo namo Kernavės g. 3, Kaune, statybai mažesniu negu norminis atstumu iki sklypo ribos.</w:t>
      </w: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Pritarti. </w:t>
      </w:r>
    </w:p>
    <w:p w:rsidR="00D00A7F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69636E">
        <w:rPr>
          <w:rFonts w:ascii="Times New Roman" w:hAnsi="Times New Roman" w:cs="Times New Roman"/>
          <w:sz w:val="24"/>
          <w:szCs w:val="24"/>
          <w:lang w:eastAsia="lt-LT"/>
        </w:rPr>
        <w:t xml:space="preserve">2.5. Dėl sutikimo išdavimo II </w:t>
      </w:r>
      <w:proofErr w:type="spellStart"/>
      <w:r w:rsidRPr="0069636E">
        <w:rPr>
          <w:rFonts w:ascii="Times New Roman" w:hAnsi="Times New Roman" w:cs="Times New Roman"/>
          <w:sz w:val="24"/>
          <w:szCs w:val="24"/>
          <w:lang w:eastAsia="lt-LT"/>
        </w:rPr>
        <w:t>gr</w:t>
      </w:r>
      <w:proofErr w:type="spellEnd"/>
      <w:r w:rsidRPr="0069636E">
        <w:rPr>
          <w:rFonts w:ascii="Times New Roman" w:hAnsi="Times New Roman" w:cs="Times New Roman"/>
          <w:sz w:val="24"/>
          <w:szCs w:val="24"/>
          <w:lang w:eastAsia="lt-LT"/>
        </w:rPr>
        <w:t>. nesudėtingo inž. statinio (automobilių st. aikštelės) Pašilės g. 37, statybai mažesniu negu norminis atstumu iki sklypo ribos.</w:t>
      </w:r>
    </w:p>
    <w:p w:rsidR="00D00A7F" w:rsidRPr="0069636E" w:rsidRDefault="00D00A7F" w:rsidP="00D00A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Pritarti. </w:t>
      </w:r>
    </w:p>
    <w:p w:rsidR="00D007BA" w:rsidRDefault="00D00A7F"/>
    <w:sectPr w:rsidR="00D007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616"/>
    <w:multiLevelType w:val="hybridMultilevel"/>
    <w:tmpl w:val="AE3A7760"/>
    <w:lvl w:ilvl="0" w:tplc="1F3ED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9E712B"/>
    <w:multiLevelType w:val="multilevel"/>
    <w:tmpl w:val="020CE9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7F"/>
    <w:rsid w:val="007F53A5"/>
    <w:rsid w:val="00A308DD"/>
    <w:rsid w:val="00D0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3C9E"/>
  <w15:chartTrackingRefBased/>
  <w15:docId w15:val="{7971D81E-6EE0-42DC-B31D-24B5B72A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00A7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00A7F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D0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Urbonienė</dc:creator>
  <cp:keywords/>
  <dc:description/>
  <cp:lastModifiedBy>Lina Urbonienė</cp:lastModifiedBy>
  <cp:revision>1</cp:revision>
  <dcterms:created xsi:type="dcterms:W3CDTF">2022-03-17T11:28:00Z</dcterms:created>
  <dcterms:modified xsi:type="dcterms:W3CDTF">2022-03-17T11:30:00Z</dcterms:modified>
</cp:coreProperties>
</file>