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9C" w:rsidRPr="00703E9C" w:rsidRDefault="00703E9C" w:rsidP="00703E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703E9C">
        <w:rPr>
          <w:rStyle w:val="normaltextrun"/>
          <w:b/>
        </w:rPr>
        <w:t>2022-01-10</w:t>
      </w:r>
    </w:p>
    <w:p w:rsidR="00703E9C" w:rsidRDefault="00703E9C" w:rsidP="00703E9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</w:rPr>
      </w:pPr>
    </w:p>
    <w:p w:rsidR="00703E9C" w:rsidRDefault="00703E9C" w:rsidP="00703E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Dėl laikinos skulptūros ant </w:t>
      </w:r>
      <w:r>
        <w:rPr>
          <w:rStyle w:val="normaltextrun"/>
          <w:b/>
          <w:bCs/>
        </w:rPr>
        <w:t>K. Donelaičio g. 8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52423"/>
        </w:rPr>
        <w:t>NUTARTA. Pritarti. </w:t>
      </w:r>
      <w:r>
        <w:rPr>
          <w:rStyle w:val="eop"/>
          <w:color w:val="252423"/>
        </w:rPr>
        <w:t> </w:t>
      </w:r>
    </w:p>
    <w:p w:rsidR="00703E9C" w:rsidRDefault="00703E9C" w:rsidP="00703E9C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Dėl Mitinio žvėries danties, </w:t>
      </w:r>
      <w:r>
        <w:rPr>
          <w:rStyle w:val="normaltextrun"/>
          <w:b/>
          <w:bCs/>
        </w:rPr>
        <w:t>A. Jakšto g</w:t>
      </w:r>
      <w:r>
        <w:rPr>
          <w:rStyle w:val="normaltextrun"/>
        </w:rPr>
        <w:t>. ekspozicinio stendo  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 Pritarti. 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Dėl 2022-01-06 Viešųjų erdvių akcentų sukūrimo ir įgyvendinimo projektų naudingumo vertinimo ataskaitos Nr. 55-5-4</w:t>
      </w:r>
      <w:r w:rsidR="00A11A1E">
        <w:rPr>
          <w:rStyle w:val="normaltextrun"/>
        </w:rPr>
        <w:t>: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1.  Kauno </w:t>
      </w:r>
      <w:proofErr w:type="spellStart"/>
      <w:r>
        <w:rPr>
          <w:rStyle w:val="spellingerror"/>
        </w:rPr>
        <w:t>šv.</w:t>
      </w:r>
      <w:proofErr w:type="spellEnd"/>
      <w:r>
        <w:rPr>
          <w:rStyle w:val="normaltextrun"/>
        </w:rPr>
        <w:t xml:space="preserve"> Pranciškaus Ksavero  (Jėzuitų ) bažnyčios apšvietimas (Ataskaitoje Eil.Nr.1). 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 Pritarti. 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  Dviračių stovai šalia Karo muziejus projektas</w:t>
      </w:r>
      <w:bookmarkStart w:id="0" w:name="_GoBack"/>
      <w:bookmarkEnd w:id="0"/>
      <w:r>
        <w:rPr>
          <w:rStyle w:val="normaltextrun"/>
        </w:rPr>
        <w:t> „Kauno šviesa“ (Ataskaitoje Eil.Nr.2). 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 Nepritarti. 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  Projektas  „Nenukabink nosies“ (Ataskaitoje Eil.Nr.3). 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 Nepritarti. 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4. Dviračių stovai Aleksote šalia </w:t>
      </w:r>
      <w:proofErr w:type="spellStart"/>
      <w:r>
        <w:rPr>
          <w:rStyle w:val="spellingerror"/>
        </w:rPr>
        <w:t>S.Dariaus</w:t>
      </w:r>
      <w:proofErr w:type="spellEnd"/>
      <w:r>
        <w:rPr>
          <w:rStyle w:val="normaltextrun"/>
        </w:rPr>
        <w:t xml:space="preserve"> ir </w:t>
      </w:r>
      <w:proofErr w:type="spellStart"/>
      <w:r>
        <w:rPr>
          <w:rStyle w:val="spellingerror"/>
        </w:rPr>
        <w:t>S.Girėno</w:t>
      </w:r>
      <w:proofErr w:type="spellEnd"/>
      <w:r>
        <w:rPr>
          <w:rStyle w:val="normaltextrun"/>
        </w:rPr>
        <w:t> aerodromo, projektas „Aviacija“. (Ataskaitoje Eil.Nr.4).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 Nepritarti. 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 Šulinių dangčiai Šančiuose,  projektas “Šančių istorijos po Tavo kojomis“ (Ataskaitoje Eil.Nr.5).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 Nepritarti. 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6. Kauno Tauras </w:t>
      </w:r>
      <w:proofErr w:type="spellStart"/>
      <w:r>
        <w:rPr>
          <w:rStyle w:val="spellingerror"/>
        </w:rPr>
        <w:t>Muravos</w:t>
      </w:r>
      <w:proofErr w:type="spellEnd"/>
      <w:r>
        <w:rPr>
          <w:rStyle w:val="normaltextrun"/>
        </w:rPr>
        <w:t xml:space="preserve"> sankryžoje (Ataskaitoje Eil.Nr.6). 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NUTARTA. Pritarta bendru sutarimu, „susilaikė“ – </w:t>
      </w:r>
      <w:proofErr w:type="spellStart"/>
      <w:r>
        <w:rPr>
          <w:rStyle w:val="spellingerror"/>
        </w:rPr>
        <w:t>N.Valatkevičius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Dėl žemės sklypo </w:t>
      </w:r>
      <w:r>
        <w:rPr>
          <w:rStyle w:val="normaltextrun"/>
          <w:b/>
          <w:bCs/>
        </w:rPr>
        <w:t>Veiverių g. 16</w:t>
      </w:r>
      <w:r>
        <w:rPr>
          <w:rStyle w:val="normaltextrun"/>
        </w:rPr>
        <w:t>, formavimo ir pertvarkymo projektas (tvirtinimo stadija)  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52423"/>
        </w:rPr>
        <w:t>NUTARTA. Nepritarti. </w:t>
      </w:r>
      <w:r>
        <w:rPr>
          <w:rStyle w:val="eop"/>
          <w:color w:val="252423"/>
        </w:rPr>
        <w:t> </w:t>
      </w:r>
    </w:p>
    <w:p w:rsidR="00703E9C" w:rsidRDefault="00703E9C" w:rsidP="00703E9C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Dėl kiemo aikštelės dangų rekonstravimo neišlaikant norminio atstumo iki sklypo ribų - Religinės paskirties pastato-bažnyčios šventoriaus, Kauno Šv. apaštalų Petro ir Povilo arkikatedra bazilika </w:t>
      </w:r>
      <w:r>
        <w:rPr>
          <w:rStyle w:val="normaltextrun"/>
          <w:b/>
          <w:bCs/>
        </w:rPr>
        <w:t>Vilniaus g. 1     </w:t>
      </w:r>
      <w:r>
        <w:rPr>
          <w:rStyle w:val="eop"/>
        </w:rPr>
        <w:t> </w:t>
      </w:r>
    </w:p>
    <w:p w:rsidR="00703E9C" w:rsidRDefault="00703E9C" w:rsidP="00703E9C">
      <w:pPr>
        <w:pStyle w:val="paragraph"/>
        <w:shd w:val="clear" w:color="auto" w:fill="FFFFFF"/>
        <w:spacing w:before="0" w:beforeAutospacing="0" w:after="0" w:afterAutospacing="0" w:line="360" w:lineRule="auto"/>
        <w:ind w:firstLine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252423"/>
        </w:rPr>
        <w:t>NUTARTA. Pritarti. </w:t>
      </w:r>
      <w:r>
        <w:rPr>
          <w:rStyle w:val="eop"/>
          <w:color w:val="252423"/>
        </w:rPr>
        <w:t> </w:t>
      </w:r>
    </w:p>
    <w:p w:rsidR="00A76B34" w:rsidRDefault="00A76B34" w:rsidP="00703E9C">
      <w:pPr>
        <w:spacing w:line="360" w:lineRule="auto"/>
      </w:pPr>
    </w:p>
    <w:sectPr w:rsidR="00A76B3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9C"/>
    <w:rsid w:val="00703E9C"/>
    <w:rsid w:val="00A11A1E"/>
    <w:rsid w:val="00A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1AE2"/>
  <w15:chartTrackingRefBased/>
  <w15:docId w15:val="{64D4977D-CA28-47FC-ADCF-C6B532B8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70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703E9C"/>
  </w:style>
  <w:style w:type="character" w:customStyle="1" w:styleId="eop">
    <w:name w:val="eop"/>
    <w:basedOn w:val="Numatytasispastraiposriftas"/>
    <w:rsid w:val="00703E9C"/>
  </w:style>
  <w:style w:type="character" w:customStyle="1" w:styleId="spellingerror">
    <w:name w:val="spellingerror"/>
    <w:basedOn w:val="Numatytasispastraiposriftas"/>
    <w:rsid w:val="0070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2</cp:revision>
  <dcterms:created xsi:type="dcterms:W3CDTF">2022-01-12T12:22:00Z</dcterms:created>
  <dcterms:modified xsi:type="dcterms:W3CDTF">2022-01-12T12:26:00Z</dcterms:modified>
</cp:coreProperties>
</file>