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7E" w:rsidRDefault="0074567E" w:rsidP="0074567E">
      <w:pPr>
        <w:pStyle w:val="prastasiniatinklio"/>
        <w:spacing w:before="0" w:beforeAutospacing="0" w:after="0" w:afterAutospacing="0" w:line="360" w:lineRule="auto"/>
        <w:ind w:firstLine="851"/>
        <w:jc w:val="center"/>
        <w:rPr>
          <w:rStyle w:val="Grietas"/>
          <w:shd w:val="clear" w:color="auto" w:fill="F0F2F4"/>
        </w:rPr>
      </w:pPr>
      <w:r>
        <w:rPr>
          <w:rStyle w:val="Grietas"/>
          <w:shd w:val="clear" w:color="auto" w:fill="F0F2F4"/>
        </w:rPr>
        <w:t>2022-10-</w:t>
      </w:r>
      <w:r w:rsidR="00077B7F">
        <w:rPr>
          <w:rStyle w:val="Grietas"/>
          <w:shd w:val="clear" w:color="auto" w:fill="F0F2F4"/>
        </w:rPr>
        <w:t>17</w:t>
      </w:r>
      <w:bookmarkStart w:id="0" w:name="_GoBack"/>
      <w:bookmarkEnd w:id="0"/>
    </w:p>
    <w:p w:rsidR="0074567E" w:rsidRPr="00395C2D" w:rsidRDefault="0074567E" w:rsidP="0074567E">
      <w:pPr>
        <w:pStyle w:val="prastasiniatinklio"/>
        <w:spacing w:before="0" w:beforeAutospacing="0" w:after="0" w:afterAutospacing="0" w:line="360" w:lineRule="auto"/>
        <w:ind w:firstLine="851"/>
        <w:jc w:val="both"/>
      </w:pPr>
      <w:r w:rsidRPr="00395C2D">
        <w:rPr>
          <w:rStyle w:val="Grietas"/>
          <w:shd w:val="clear" w:color="auto" w:fill="F0F2F4"/>
        </w:rPr>
        <w:t>1.SVARSTYTA.  </w:t>
      </w:r>
      <w:r w:rsidRPr="00395C2D">
        <w:rPr>
          <w:b/>
          <w:bCs/>
          <w:color w:val="242424"/>
        </w:rPr>
        <w:t xml:space="preserve">Dėl </w:t>
      </w:r>
      <w:r w:rsidRPr="00395C2D">
        <w:rPr>
          <w:b/>
          <w:bCs/>
          <w:color w:val="212121"/>
        </w:rPr>
        <w:t>Viešųjų erdvių akcentų sukūrimo ir įgyvendinimo projektų naudingumo įvertinimo ataskaitos (spalis)</w:t>
      </w:r>
      <w:r w:rsidRPr="00395C2D">
        <w:rPr>
          <w:color w:val="212121"/>
        </w:rPr>
        <w:t> </w:t>
      </w:r>
      <w:r w:rsidRPr="00395C2D">
        <w:rPr>
          <w:rStyle w:val="Grietas"/>
        </w:rPr>
        <w:t>:</w:t>
      </w:r>
      <w:r w:rsidRPr="00395C2D">
        <w:t> </w:t>
      </w:r>
    </w:p>
    <w:p w:rsidR="0074567E" w:rsidRPr="00395C2D" w:rsidRDefault="0074567E" w:rsidP="0074567E">
      <w:pPr>
        <w:pStyle w:val="prastasiniatinklio"/>
        <w:spacing w:before="0" w:beforeAutospacing="0" w:after="0" w:afterAutospacing="0" w:line="360" w:lineRule="auto"/>
        <w:ind w:firstLine="851"/>
        <w:jc w:val="both"/>
        <w:rPr>
          <w:shd w:val="clear" w:color="auto" w:fill="F0F2F4"/>
        </w:rPr>
      </w:pPr>
      <w:r w:rsidRPr="00395C2D">
        <w:rPr>
          <w:shd w:val="clear" w:color="auto" w:fill="F0F2F4"/>
        </w:rPr>
        <w:t>1.1. NUTARTA. Rekomenduojama pritarti Viešųjų erdvių akcentų sukūrimo ir įgyvendinimo projektų naudingumo įvertinimo spalio mėn. ataskaitai (Priedas Nr.1) ir siūloma finansuoti šiuos projektus:</w:t>
      </w:r>
    </w:p>
    <w:p w:rsidR="0074567E" w:rsidRPr="00395C2D" w:rsidRDefault="0074567E" w:rsidP="007456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1.1.1. Arūno Sakalausko projektui „Paminklui Lietuvos policijai - Ginti. Saugoti. Padėti.“ - siūloma skirti  215 000 </w:t>
      </w:r>
      <w:proofErr w:type="spellStart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 (2022 m.: 100 000 </w:t>
      </w:r>
      <w:proofErr w:type="spellStart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2023 m.: 115 000 </w:t>
      </w:r>
      <w:proofErr w:type="spellStart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>);</w:t>
      </w:r>
    </w:p>
    <w:p w:rsidR="0074567E" w:rsidRPr="00395C2D" w:rsidRDefault="0074567E" w:rsidP="007456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1.1.2. Lietuvos tautodailininkų sąjungos Kauno bendrijos asociacijos projektui „Meilės suoliukas“ - siūloma skirti  4000,00 </w:t>
      </w:r>
      <w:proofErr w:type="spellStart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; </w:t>
      </w:r>
    </w:p>
    <w:p w:rsidR="0074567E" w:rsidRPr="00395C2D" w:rsidRDefault="0074567E" w:rsidP="007456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1.1.3. Koncertinei įstaigai Kauno valstybinė filharmonijos projektui „Kauno miesto garbės piliečio prof. Petro Bingelio įamžinimas“ - siūloma skirti - 34 850,00 </w:t>
      </w:r>
      <w:proofErr w:type="spellStart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</w:p>
    <w:p w:rsidR="0074567E" w:rsidRPr="00395C2D" w:rsidRDefault="0074567E" w:rsidP="0074567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0F2F4"/>
        </w:rPr>
      </w:pPr>
      <w:r w:rsidRPr="00395C2D">
        <w:rPr>
          <w:rFonts w:ascii="Times New Roman" w:hAnsi="Times New Roman" w:cs="Times New Roman"/>
          <w:sz w:val="24"/>
          <w:szCs w:val="24"/>
          <w:shd w:val="clear" w:color="auto" w:fill="F0F2F4"/>
        </w:rPr>
        <w:t xml:space="preserve">1.2.  NUTARTA. Rekomenduojama nefinansuoti šių projektų: </w:t>
      </w:r>
    </w:p>
    <w:p w:rsidR="0074567E" w:rsidRPr="00395C2D" w:rsidRDefault="0074567E" w:rsidP="007456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1.3. Donato </w:t>
      </w:r>
      <w:proofErr w:type="spellStart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>Dovidavičiaus</w:t>
      </w:r>
      <w:proofErr w:type="spellEnd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skulptūrai „Derlius“ – siūloma parinkti kitą vietą. </w:t>
      </w:r>
    </w:p>
    <w:p w:rsidR="0074567E" w:rsidRPr="00395C2D" w:rsidRDefault="0074567E" w:rsidP="007456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1.4. Donatas </w:t>
      </w:r>
      <w:proofErr w:type="spellStart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>Dovidavičius</w:t>
      </w:r>
      <w:proofErr w:type="spellEnd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>Skulpūra</w:t>
      </w:r>
      <w:proofErr w:type="spellEnd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„Dovana“ - siūloma parinkti kitą vietą.</w:t>
      </w:r>
    </w:p>
    <w:p w:rsidR="0074567E" w:rsidRPr="00395C2D" w:rsidRDefault="0074567E" w:rsidP="007456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1.5. Donatas </w:t>
      </w:r>
      <w:proofErr w:type="spellStart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>Dovidavičius</w:t>
      </w:r>
      <w:proofErr w:type="spellEnd"/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Skulptūra „Sodas“ - siūloma parinkti kitą vietą ir užtikrinti saugumą.</w:t>
      </w:r>
    </w:p>
    <w:p w:rsidR="0074567E" w:rsidRPr="00395C2D" w:rsidRDefault="0074567E" w:rsidP="0074567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1.2. Viešoji įstaiga Vyčio paramos fondas „Kauno miesto istorija Aleksoto (Vytauto Didžiojo) tilto komplekse“ -  siūloma pareiškėjams ieškoti alternatyvų, leisiančių sumažinti kūrinio kainą. </w:t>
      </w:r>
    </w:p>
    <w:p w:rsidR="0074567E" w:rsidRPr="00395C2D" w:rsidRDefault="0074567E" w:rsidP="0074567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 xml:space="preserve">2.  </w:t>
      </w:r>
      <w:r w:rsidRPr="00395C2D">
        <w:rPr>
          <w:rStyle w:val="Grietas"/>
          <w:rFonts w:ascii="Times New Roman" w:hAnsi="Times New Roman" w:cs="Times New Roman"/>
          <w:sz w:val="24"/>
          <w:szCs w:val="24"/>
          <w:shd w:val="clear" w:color="auto" w:fill="F0F2F4"/>
        </w:rPr>
        <w:t>SVARSTYTA.  </w:t>
      </w:r>
      <w:r w:rsidRPr="00395C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Dėl  teritorijų planavimo dokumentų:</w:t>
      </w:r>
      <w:r w:rsidRPr="00395C2D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  </w:t>
      </w:r>
    </w:p>
    <w:p w:rsidR="0074567E" w:rsidRPr="00395C2D" w:rsidRDefault="0074567E" w:rsidP="0074567E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2.1. Dėl žemės sklypų </w:t>
      </w:r>
      <w:r w:rsidRPr="00395C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Chemijos g. 27G ir Chemijos g. 27B</w:t>
      </w:r>
      <w:r w:rsidRPr="00395C2D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detaliojo plano keitimo iniciavimo</w:t>
      </w:r>
    </w:p>
    <w:p w:rsidR="0074567E" w:rsidRPr="00395C2D" w:rsidRDefault="0074567E" w:rsidP="0074567E">
      <w:pPr>
        <w:pStyle w:val="prastasiniatinklio"/>
        <w:spacing w:before="0" w:beforeAutospacing="0" w:after="0" w:afterAutospacing="0" w:line="360" w:lineRule="auto"/>
        <w:ind w:firstLine="851"/>
        <w:jc w:val="both"/>
      </w:pPr>
      <w:r w:rsidRPr="00395C2D">
        <w:rPr>
          <w:color w:val="242424"/>
        </w:rPr>
        <w:t>   </w:t>
      </w:r>
      <w:r w:rsidRPr="00395C2D">
        <w:rPr>
          <w:color w:val="242424"/>
        </w:rPr>
        <w:tab/>
      </w:r>
      <w:r w:rsidRPr="00395C2D">
        <w:t xml:space="preserve">NUTARTA. patikslinti ir pateikti schemą visos gatvės  </w:t>
      </w:r>
      <w:proofErr w:type="spellStart"/>
      <w:r w:rsidRPr="00395C2D">
        <w:t>t.y</w:t>
      </w:r>
      <w:proofErr w:type="spellEnd"/>
      <w:r w:rsidRPr="00395C2D">
        <w:t>. tarp Chemijos g.  ir Draugystės g.</w:t>
      </w:r>
    </w:p>
    <w:p w:rsidR="0074567E" w:rsidRPr="00395C2D" w:rsidRDefault="0074567E" w:rsidP="0074567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2.2. Dėl žemės sklypų </w:t>
      </w:r>
      <w:r w:rsidRPr="00395C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Akacijų g. 17, 19, 21</w:t>
      </w:r>
      <w:r w:rsidRPr="00395C2D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formavimo ir pertvarkymo projekto rengimo organizavimo </w:t>
      </w:r>
    </w:p>
    <w:p w:rsidR="0074567E" w:rsidRPr="00395C2D" w:rsidRDefault="0074567E" w:rsidP="0074567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5C2D">
        <w:rPr>
          <w:rFonts w:ascii="Times New Roman" w:hAnsi="Times New Roman" w:cs="Times New Roman"/>
          <w:sz w:val="24"/>
          <w:szCs w:val="24"/>
        </w:rPr>
        <w:t>NUTARTA. Rekomenduojama pritarti.</w:t>
      </w:r>
    </w:p>
    <w:p w:rsidR="0074567E" w:rsidRPr="00395C2D" w:rsidRDefault="0074567E" w:rsidP="0074567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2.3. Dėl žemės sklypo prie statinių </w:t>
      </w:r>
      <w:r w:rsidRPr="00395C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Piliakalnio g. 12A</w:t>
      </w:r>
      <w:r w:rsidRPr="00395C2D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formavimo ir pertvarkymo projekto organizavimo  </w:t>
      </w:r>
    </w:p>
    <w:p w:rsidR="0074567E" w:rsidRPr="00395C2D" w:rsidRDefault="0074567E" w:rsidP="0074567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95C2D">
        <w:rPr>
          <w:rFonts w:ascii="Times New Roman" w:hAnsi="Times New Roman" w:cs="Times New Roman"/>
          <w:sz w:val="24"/>
          <w:szCs w:val="24"/>
        </w:rPr>
        <w:t xml:space="preserve">NUTARTA. Atidėti klausimo svarstymą, pasikonsultuoti su teisininkais ir pateikti galimus variantus : sklypo formavimui, be galimybės įvažai ir įėjimui. </w:t>
      </w:r>
    </w:p>
    <w:p w:rsidR="0074567E" w:rsidRPr="00395C2D" w:rsidRDefault="0074567E" w:rsidP="0074567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3.</w:t>
      </w:r>
      <w:r w:rsidRPr="00395C2D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 </w:t>
      </w:r>
      <w:r w:rsidRPr="00395C2D">
        <w:rPr>
          <w:rStyle w:val="Grietas"/>
          <w:rFonts w:ascii="Times New Roman" w:hAnsi="Times New Roman" w:cs="Times New Roman"/>
          <w:sz w:val="24"/>
          <w:szCs w:val="24"/>
          <w:shd w:val="clear" w:color="auto" w:fill="F0F2F4"/>
        </w:rPr>
        <w:t xml:space="preserve"> SVARSTYTA.  </w:t>
      </w:r>
      <w:r w:rsidRPr="00395C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shd w:val="clear" w:color="auto" w:fill="F0F2F4"/>
          <w:lang w:eastAsia="lt-LT"/>
        </w:rPr>
        <w:t>Dėl pastatų rekonstravimo/naujos statybos neišlaikant normatyvinio atstumo iki sklypo ribos:</w:t>
      </w:r>
      <w:r w:rsidRPr="00395C2D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 </w:t>
      </w:r>
    </w:p>
    <w:p w:rsidR="0074567E" w:rsidRDefault="0074567E" w:rsidP="0074567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lastRenderedPageBreak/>
        <w:t xml:space="preserve">3.1. Dėl sutikimo išdavimo taros supirktuvės (1E1p), rekonstravimo į prekybos paskirties pastatą, </w:t>
      </w:r>
      <w:r w:rsidRPr="00395C2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lt-LT"/>
        </w:rPr>
        <w:t>Tvirtovės al. 5</w:t>
      </w:r>
      <w:r w:rsidRPr="00395C2D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>, mažesniu negu norminis atstumu iki sklypo ribos, projektas.  </w:t>
      </w:r>
    </w:p>
    <w:p w:rsidR="0074567E" w:rsidRDefault="0074567E" w:rsidP="0074567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5C2D">
        <w:rPr>
          <w:rFonts w:ascii="Times New Roman" w:hAnsi="Times New Roman" w:cs="Times New Roman"/>
          <w:sz w:val="24"/>
          <w:szCs w:val="24"/>
        </w:rPr>
        <w:t xml:space="preserve">NUTARTA. Rekomenduojama nepritarti, rekonstravimo projektui  </w:t>
      </w:r>
      <w:r w:rsidRPr="00395C2D">
        <w:rPr>
          <w:rFonts w:ascii="Times New Roman" w:eastAsia="Times New Roman" w:hAnsi="Times New Roman" w:cs="Times New Roman"/>
          <w:sz w:val="24"/>
          <w:szCs w:val="24"/>
          <w:lang w:eastAsia="lt-LT"/>
        </w:rPr>
        <w:t>mažesniu negu norminis atstumas iki sklypo ribos</w:t>
      </w:r>
    </w:p>
    <w:p w:rsidR="0074567E" w:rsidRPr="00395C2D" w:rsidRDefault="0074567E" w:rsidP="0074567E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95C2D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3.2. Dėl pritarimo statybai valstybinės žemės sklype, kuriame yra Savivaldybei nuosavybės teise priklausantys statiniai, -</w:t>
      </w:r>
      <w:r w:rsidRPr="00395C2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lt-LT"/>
        </w:rPr>
        <w:t xml:space="preserve"> K. Petrausko g. 34</w:t>
      </w:r>
      <w:r w:rsidRPr="00395C2D">
        <w:rPr>
          <w:rFonts w:ascii="Times New Roman" w:eastAsia="Times New Roman" w:hAnsi="Times New Roman" w:cs="Times New Roman"/>
          <w:color w:val="212121"/>
          <w:sz w:val="24"/>
          <w:szCs w:val="24"/>
          <w:lang w:eastAsia="lt-LT"/>
        </w:rPr>
        <w:t>.  </w:t>
      </w:r>
    </w:p>
    <w:p w:rsidR="0074567E" w:rsidRPr="00395C2D" w:rsidRDefault="0074567E" w:rsidP="0074567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95C2D">
        <w:rPr>
          <w:rFonts w:ascii="Times New Roman" w:hAnsi="Times New Roman" w:cs="Times New Roman"/>
          <w:sz w:val="24"/>
          <w:szCs w:val="24"/>
        </w:rPr>
        <w:t>NUTARTA. Rekomenduojama pritarti statybai valstybinės žemės sklype, kuriame yra Savivaldybei nuosavybės teise priklausantys statiniai.</w:t>
      </w:r>
    </w:p>
    <w:p w:rsidR="00E94EC7" w:rsidRDefault="00E94EC7"/>
    <w:sectPr w:rsidR="00E94E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7E"/>
    <w:rsid w:val="00077B7F"/>
    <w:rsid w:val="0074567E"/>
    <w:rsid w:val="00930D46"/>
    <w:rsid w:val="00E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F13B"/>
  <w15:chartTrackingRefBased/>
  <w15:docId w15:val="{B857F83E-C5EA-4F62-A4AA-37C9838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4567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745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745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3</cp:revision>
  <dcterms:created xsi:type="dcterms:W3CDTF">2022-10-20T07:47:00Z</dcterms:created>
  <dcterms:modified xsi:type="dcterms:W3CDTF">2022-10-26T07:46:00Z</dcterms:modified>
</cp:coreProperties>
</file>