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7F" w:rsidRDefault="005E5E7F" w:rsidP="005E5E7F">
      <w:pPr>
        <w:spacing w:after="0" w:line="276" w:lineRule="auto"/>
        <w:jc w:val="center"/>
        <w:rPr>
          <w:b/>
          <w:color w:val="000000"/>
          <w:lang w:eastAsia="lt-LT"/>
        </w:rPr>
      </w:pPr>
      <w:r>
        <w:rPr>
          <w:b/>
          <w:color w:val="000000"/>
          <w:lang w:eastAsia="lt-LT"/>
        </w:rPr>
        <w:t xml:space="preserve">2022-01-31 </w:t>
      </w:r>
    </w:p>
    <w:p w:rsidR="005E5E7F" w:rsidRDefault="005E5E7F" w:rsidP="005E5E7F">
      <w:pPr>
        <w:spacing w:after="0" w:line="276" w:lineRule="auto"/>
        <w:jc w:val="center"/>
        <w:rPr>
          <w:b/>
          <w:color w:val="000000"/>
          <w:lang w:eastAsia="lt-LT"/>
        </w:rPr>
      </w:pPr>
    </w:p>
    <w:p w:rsidR="005E5E7F" w:rsidRDefault="005E5E7F" w:rsidP="005E5E7F">
      <w:pPr>
        <w:spacing w:after="0" w:line="276" w:lineRule="auto"/>
        <w:jc w:val="center"/>
        <w:rPr>
          <w:b/>
          <w:color w:val="000000"/>
          <w:lang w:eastAsia="lt-LT"/>
        </w:rPr>
      </w:pPr>
    </w:p>
    <w:p w:rsidR="005E5E7F" w:rsidRDefault="005E5E7F" w:rsidP="005E5E7F">
      <w:pPr>
        <w:pStyle w:val="prastasiniatinklio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000000"/>
          <w:lang w:eastAsia="lt-LT"/>
        </w:rPr>
      </w:pPr>
      <w:proofErr w:type="spellStart"/>
      <w:r>
        <w:rPr>
          <w:b/>
          <w:color w:val="000000"/>
          <w:lang w:eastAsia="lt-LT"/>
        </w:rPr>
        <w:t>D</w:t>
      </w:r>
      <w:r w:rsidRPr="00EE1CF2">
        <w:rPr>
          <w:b/>
          <w:color w:val="000000"/>
          <w:lang w:eastAsia="lt-LT"/>
        </w:rPr>
        <w:t>ėl</w:t>
      </w:r>
      <w:proofErr w:type="spellEnd"/>
      <w:r w:rsidRPr="00EE1CF2">
        <w:rPr>
          <w:b/>
          <w:color w:val="000000"/>
          <w:lang w:eastAsia="lt-LT"/>
        </w:rPr>
        <w:t xml:space="preserve"> </w:t>
      </w:r>
      <w:proofErr w:type="spellStart"/>
      <w:r w:rsidRPr="00EE1CF2">
        <w:rPr>
          <w:b/>
          <w:color w:val="000000"/>
          <w:lang w:eastAsia="lt-LT"/>
        </w:rPr>
        <w:t>infrastruktūros</w:t>
      </w:r>
      <w:proofErr w:type="spellEnd"/>
      <w:r w:rsidRPr="00EE1CF2">
        <w:rPr>
          <w:b/>
          <w:color w:val="000000"/>
          <w:lang w:eastAsia="lt-LT"/>
        </w:rPr>
        <w:t xml:space="preserve"> ir </w:t>
      </w:r>
      <w:proofErr w:type="spellStart"/>
      <w:r w:rsidRPr="00EE1CF2">
        <w:rPr>
          <w:b/>
          <w:color w:val="000000"/>
          <w:lang w:eastAsia="lt-LT"/>
        </w:rPr>
        <w:t>teritorijų</w:t>
      </w:r>
      <w:proofErr w:type="spellEnd"/>
      <w:r w:rsidRPr="00EE1CF2">
        <w:rPr>
          <w:b/>
          <w:color w:val="000000"/>
          <w:lang w:eastAsia="lt-LT"/>
        </w:rPr>
        <w:t xml:space="preserve"> planavimo </w:t>
      </w:r>
      <w:proofErr w:type="spellStart"/>
      <w:r w:rsidRPr="00EE1CF2">
        <w:rPr>
          <w:b/>
          <w:color w:val="000000"/>
          <w:lang w:eastAsia="lt-LT"/>
        </w:rPr>
        <w:t>dokument</w:t>
      </w:r>
      <w:r>
        <w:rPr>
          <w:b/>
          <w:color w:val="000000"/>
          <w:lang w:eastAsia="lt-LT"/>
        </w:rPr>
        <w:t>ų</w:t>
      </w:r>
      <w:proofErr w:type="spellEnd"/>
      <w:r w:rsidRPr="00EE1CF2">
        <w:rPr>
          <w:b/>
          <w:color w:val="000000"/>
          <w:lang w:eastAsia="lt-LT"/>
        </w:rPr>
        <w:t>:</w:t>
      </w:r>
    </w:p>
    <w:p w:rsidR="005E5E7F" w:rsidRPr="006C10CC" w:rsidRDefault="005E5E7F" w:rsidP="005E5E7F">
      <w:pPr>
        <w:pStyle w:val="Sraopastraipa"/>
        <w:numPr>
          <w:ilvl w:val="1"/>
          <w:numId w:val="1"/>
        </w:numPr>
        <w:tabs>
          <w:tab w:val="left" w:pos="360"/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C10C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SVARSTYTA. Dėl įvažos įrengimo valstybinėje žemėje iki žemės sklypo Pasimatymo aklg. 39 pagal pridedamą pasiūlymų schemą.</w:t>
      </w:r>
    </w:p>
    <w:p w:rsidR="005E5E7F" w:rsidRPr="00A743A2" w:rsidRDefault="005E5E7F" w:rsidP="005E5E7F">
      <w:pPr>
        <w:tabs>
          <w:tab w:val="left" w:pos="360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Pr="00A743A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NUTARTA. Pritarti planuoti įvažą į sklypą Pasimatymo aklg. 39 iš</w:t>
      </w:r>
      <w:r w:rsidR="001D3BBF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A743A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V. Krėvės pr. tarp gyvenamųjų namų V. Krėvės pr. 100 ir V. Krėvės pr. 84.  </w:t>
      </w: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</w:t>
      </w: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SVARSTYTA. </w:t>
      </w: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Dėl galimai laisvos (neužstatytos) žemės nustatymo prie Partizanų g. 170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5E5E7F" w:rsidRPr="00EE1CF2" w:rsidRDefault="005E5E7F" w:rsidP="005E5E7F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Nepritarti. Spręsti ir tikslinti dėl atliekų konteinerių, kurie yra įrengti prie numatomo planuoti sklypo. </w:t>
      </w: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</w:t>
      </w: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SVARSTYTA.</w:t>
      </w: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Dėl žemės sklypo </w:t>
      </w:r>
      <w:proofErr w:type="spellStart"/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Kaunakiemio</w:t>
      </w:r>
      <w:proofErr w:type="spellEnd"/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g. 2 detaliojo plano koregavimo (energetinio bloko 2H2p statyba)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5E5E7F" w:rsidRPr="00EE1CF2" w:rsidRDefault="005E5E7F" w:rsidP="005E5E7F">
      <w:pPr>
        <w:pStyle w:val="Sraopastraipa"/>
        <w:spacing w:before="100" w:beforeAutospacing="1" w:after="100" w:afterAutospacing="1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NUTARTA. Pritarti. Siūlyti spręsti dėl galimybės išsipirkti įsiterpusį valstybinės žemės sklypą. </w:t>
      </w:r>
    </w:p>
    <w:p w:rsidR="005E5E7F" w:rsidRPr="00EE1CF2" w:rsidRDefault="005E5E7F" w:rsidP="005E5E7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E1C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2. Dėl pastatų rekonstravimo/naujos statybos neišlaikant normatyvinio atstumo iki sklypo ribos</w:t>
      </w: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2.1. Dėl sutikimo išdavimo vienbučio gyvenamojo namo K. Genio g. 5, Kaune, statybai neišlaikant norminio atstumo iki sklypo ribos (statybos užbaigimui)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5E5E7F" w:rsidRPr="00EE1CF2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NUTARTA. Nepritarti. Prašyti pateikti konkrečius sprendinius, nurodančius pastato tūrį.</w:t>
      </w: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2.2. Dėl sutikimo išdavimo daugiabučio gyvenamojo namo Minties Rato g. 27, rekonstrukcijai ir paskirties keitimui į vienbutį gyvenamąjį pastatą, neišlaikant norminio atstumo iki sklypo ribos</w:t>
      </w:r>
    </w:p>
    <w:p w:rsidR="005E5E7F" w:rsidRPr="00EE1CF2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NUTARTA. Pritarti</w:t>
      </w: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5E5E7F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E1CF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2.3. Dėl sutikimo išdavimo rekonstruoti gyvenamąjį namą A. Fromo-Gužučio g. 4, neišlaikant atstumo iki sklypo ribos.</w:t>
      </w:r>
    </w:p>
    <w:p w:rsidR="005E5E7F" w:rsidRPr="00EE1CF2" w:rsidRDefault="005E5E7F" w:rsidP="005E5E7F">
      <w:pPr>
        <w:pStyle w:val="Sraopastraipa"/>
        <w:spacing w:before="100" w:beforeAutospacing="1" w:after="100" w:afterAutospacing="1" w:line="276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NUTARTA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Pritarti. </w:t>
      </w:r>
    </w:p>
    <w:p w:rsidR="00D007BA" w:rsidRDefault="001D3BBF"/>
    <w:sectPr w:rsidR="00D007B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E712B"/>
    <w:multiLevelType w:val="multilevel"/>
    <w:tmpl w:val="020CE9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7F"/>
    <w:rsid w:val="001D3BBF"/>
    <w:rsid w:val="005E5E7F"/>
    <w:rsid w:val="007F53A5"/>
    <w:rsid w:val="00A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86E6"/>
  <w15:chartTrackingRefBased/>
  <w15:docId w15:val="{E5225FFD-6E1B-4FC1-B96A-0877E106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E5E7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E5E7F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5E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Urbonienė</dc:creator>
  <cp:keywords/>
  <dc:description/>
  <cp:lastModifiedBy>Lina Urbonienė</cp:lastModifiedBy>
  <cp:revision>2</cp:revision>
  <dcterms:created xsi:type="dcterms:W3CDTF">2022-03-17T11:17:00Z</dcterms:created>
  <dcterms:modified xsi:type="dcterms:W3CDTF">2022-03-17T11:19:00Z</dcterms:modified>
</cp:coreProperties>
</file>