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25D02">
              <w:rPr>
                <w:b/>
              </w:rPr>
              <w:t> </w:t>
            </w:r>
            <w:r w:rsidR="00225D02">
              <w:rPr>
                <w:b/>
              </w:rPr>
              <w:t> </w:t>
            </w:r>
            <w:r w:rsidR="00225D02">
              <w:rPr>
                <w:b/>
              </w:rPr>
              <w:t> </w:t>
            </w:r>
            <w:r w:rsidR="00225D02">
              <w:rPr>
                <w:b/>
              </w:rPr>
              <w:t> </w:t>
            </w:r>
            <w:r w:rsidR="00225D02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1316024"/>
      <w:bookmarkStart w:id="3" w:name="_MON_962001925"/>
      <w:bookmarkStart w:id="4" w:name="r04" w:colFirst="3" w:colLast="3"/>
      <w:bookmarkStart w:id="5" w:name="r01" w:colFirst="0" w:colLast="0"/>
      <w:bookmarkEnd w:id="2"/>
      <w:bookmarkEnd w:id="3"/>
      <w:bookmarkStart w:id="6" w:name="_MON_992097487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881664" w:rsidRDefault="004805E9">
            <w:pPr>
              <w:pStyle w:val="Antrats"/>
              <w:tabs>
                <w:tab w:val="left" w:pos="5244"/>
              </w:tabs>
              <w:jc w:val="center"/>
            </w:pPr>
            <w:r w:rsidRPr="00881664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633349938" r:id="rId8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81664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15357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430CF" w:rsidRPr="00153578">
              <w:rPr>
                <w:b/>
                <w:noProof/>
              </w:rPr>
              <w:t xml:space="preserve">DĖL KAUNO MIESTO SAVIVALDYBĖS TARYBOS 2019 M. VASARIO 5 D. SPRENDIMO NR. T-3 „DĖL KAUNO MIESTO SAVIVALDYBĖS 2019–2021 METŲ STRATEGINIO VEIKLOS PLANO PATVIRTINIMO“ PAKEITIMO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881664">
              <w:rPr>
                <w:noProof/>
              </w:rPr>
              <w:t xml:space="preserve">2019 m. liepos 23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881664">
              <w:rPr>
                <w:noProof/>
              </w:rPr>
              <w:t>T-</w:t>
            </w:r>
            <w:r w:rsidR="009430CF">
              <w:rPr>
                <w:noProof/>
              </w:rPr>
              <w:t>333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53578" w:rsidRPr="002E262F" w:rsidRDefault="00153578" w:rsidP="00881664">
      <w:pPr>
        <w:pStyle w:val="Pagrindinistekstas"/>
        <w:spacing w:line="336" w:lineRule="auto"/>
        <w:jc w:val="both"/>
        <w:rPr>
          <w:szCs w:val="24"/>
        </w:rPr>
      </w:pPr>
      <w:bookmarkStart w:id="14" w:name="r18"/>
      <w:r w:rsidRPr="002E262F">
        <w:rPr>
          <w:szCs w:val="24"/>
        </w:rPr>
        <w:t>Vadovaudamasi Lietuvos Respublikos vietos savivaldos įstatymo 16 straipsnio 2 dalies 40 punktu ir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33 punktą, Kauno miesto savivaldybės taryba  n u s p r e n d ž i a:</w:t>
      </w:r>
      <w:r w:rsidR="00706D7A">
        <w:rPr>
          <w:szCs w:val="24"/>
        </w:rPr>
        <w:t xml:space="preserve"> </w:t>
      </w:r>
    </w:p>
    <w:p w:rsidR="00153578" w:rsidRDefault="00153578" w:rsidP="00881664">
      <w:pPr>
        <w:pStyle w:val="Pagrindinistekstas"/>
        <w:spacing w:line="336" w:lineRule="auto"/>
        <w:jc w:val="both"/>
        <w:rPr>
          <w:szCs w:val="24"/>
        </w:rPr>
      </w:pPr>
      <w:r w:rsidRPr="002E262F">
        <w:rPr>
          <w:szCs w:val="24"/>
        </w:rPr>
        <w:lastRenderedPageBreak/>
        <w:t xml:space="preserve">1. Pakeisti Kauno miesto savivaldybės </w:t>
      </w:r>
      <w:r w:rsidRPr="002E262F">
        <w:rPr>
          <w:szCs w:val="24"/>
          <w:lang w:eastAsia="lt-LT"/>
        </w:rPr>
        <w:t>201</w:t>
      </w:r>
      <w:r>
        <w:rPr>
          <w:szCs w:val="24"/>
          <w:lang w:eastAsia="lt-LT"/>
        </w:rPr>
        <w:t>9</w:t>
      </w:r>
      <w:r w:rsidRPr="002E262F">
        <w:rPr>
          <w:szCs w:val="24"/>
          <w:lang w:eastAsia="lt-LT"/>
        </w:rPr>
        <w:t>–20</w:t>
      </w:r>
      <w:r>
        <w:rPr>
          <w:szCs w:val="24"/>
          <w:lang w:eastAsia="lt-LT"/>
        </w:rPr>
        <w:t>21</w:t>
      </w:r>
      <w:r w:rsidRPr="002E262F">
        <w:rPr>
          <w:szCs w:val="24"/>
          <w:lang w:eastAsia="lt-LT"/>
        </w:rPr>
        <w:t xml:space="preserve"> metų strategin</w:t>
      </w:r>
      <w:r w:rsidR="00F5369A">
        <w:rPr>
          <w:szCs w:val="24"/>
          <w:lang w:eastAsia="lt-LT"/>
        </w:rPr>
        <w:t>io</w:t>
      </w:r>
      <w:r w:rsidRPr="002E262F">
        <w:rPr>
          <w:szCs w:val="24"/>
          <w:lang w:eastAsia="lt-LT"/>
        </w:rPr>
        <w:t xml:space="preserve"> </w:t>
      </w:r>
      <w:r w:rsidRPr="002E262F">
        <w:rPr>
          <w:szCs w:val="24"/>
        </w:rPr>
        <w:t>veiklos plan</w:t>
      </w:r>
      <w:r w:rsidR="00F5369A">
        <w:rPr>
          <w:szCs w:val="24"/>
        </w:rPr>
        <w:t>o, patvirtinto</w:t>
      </w:r>
      <w:r w:rsidRPr="002E262F">
        <w:rPr>
          <w:szCs w:val="24"/>
        </w:rPr>
        <w:t xml:space="preserve"> Kauno miesto savivaldybės tarybos 201</w:t>
      </w:r>
      <w:r>
        <w:rPr>
          <w:szCs w:val="24"/>
        </w:rPr>
        <w:t>9</w:t>
      </w:r>
      <w:r w:rsidRPr="002E262F">
        <w:rPr>
          <w:szCs w:val="24"/>
        </w:rPr>
        <w:t xml:space="preserve"> m. vasario </w:t>
      </w:r>
      <w:r>
        <w:rPr>
          <w:szCs w:val="24"/>
        </w:rPr>
        <w:t>5</w:t>
      </w:r>
      <w:r w:rsidRPr="002E262F">
        <w:rPr>
          <w:szCs w:val="24"/>
        </w:rPr>
        <w:t xml:space="preserve"> d. sprendimu Nr. </w:t>
      </w:r>
      <w:r>
        <w:rPr>
          <w:szCs w:val="24"/>
        </w:rPr>
        <w:t>T-3</w:t>
      </w:r>
      <w:r w:rsidRPr="002E262F">
        <w:rPr>
          <w:szCs w:val="24"/>
        </w:rPr>
        <w:t xml:space="preserve"> „Dėl Kauno miesto savivaldybės 201</w:t>
      </w:r>
      <w:r>
        <w:rPr>
          <w:szCs w:val="24"/>
        </w:rPr>
        <w:t>9</w:t>
      </w:r>
      <w:r w:rsidRPr="002E262F">
        <w:rPr>
          <w:szCs w:val="24"/>
        </w:rPr>
        <w:t>–20</w:t>
      </w:r>
      <w:r>
        <w:rPr>
          <w:szCs w:val="24"/>
        </w:rPr>
        <w:t>21</w:t>
      </w:r>
      <w:r w:rsidRPr="002E262F">
        <w:rPr>
          <w:szCs w:val="24"/>
        </w:rPr>
        <w:t xml:space="preserve"> metų strateginio </w:t>
      </w:r>
      <w:r>
        <w:rPr>
          <w:szCs w:val="24"/>
        </w:rPr>
        <w:t xml:space="preserve">veiklos </w:t>
      </w:r>
      <w:r w:rsidRPr="002E262F">
        <w:rPr>
          <w:szCs w:val="24"/>
        </w:rPr>
        <w:t>plano patvirtinimo“</w:t>
      </w:r>
      <w:r w:rsidR="00706D7A">
        <w:rPr>
          <w:szCs w:val="24"/>
        </w:rPr>
        <w:t>,</w:t>
      </w:r>
      <w:r w:rsidR="00F5369A">
        <w:rPr>
          <w:szCs w:val="24"/>
        </w:rPr>
        <w:t xml:space="preserve"> </w:t>
      </w:r>
      <w:r w:rsidR="00F5369A">
        <w:t>3</w:t>
      </w:r>
      <w:r w:rsidR="00F5369A" w:rsidRPr="00082A74">
        <w:t xml:space="preserve"> pried</w:t>
      </w:r>
      <w:r w:rsidR="00F5369A">
        <w:t>ą ir jį p</w:t>
      </w:r>
      <w:r w:rsidR="00F5369A" w:rsidRPr="00A12A88">
        <w:t>apildyti nauju 0</w:t>
      </w:r>
      <w:r w:rsidR="00F5369A">
        <w:t>3</w:t>
      </w:r>
      <w:r w:rsidR="00F5369A" w:rsidRPr="00A12A88">
        <w:t>.02.0</w:t>
      </w:r>
      <w:r w:rsidR="00F5369A">
        <w:t>1</w:t>
      </w:r>
      <w:r w:rsidR="00F5369A" w:rsidRPr="00A12A88">
        <w:t>.0</w:t>
      </w:r>
      <w:r w:rsidR="00F5369A">
        <w:t>61</w:t>
      </w:r>
      <w:r w:rsidR="00F5369A" w:rsidRPr="00A12A88">
        <w:t xml:space="preserve"> papunkčiu</w:t>
      </w:r>
      <w:r w:rsidRPr="002E262F">
        <w:rPr>
          <w:szCs w:val="24"/>
        </w:rPr>
        <w:t>:</w:t>
      </w:r>
      <w:r w:rsidR="00706D7A">
        <w:rPr>
          <w:szCs w:val="24"/>
        </w:rPr>
        <w:t xml:space="preserve"> 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8"/>
        <w:gridCol w:w="1571"/>
        <w:gridCol w:w="764"/>
        <w:gridCol w:w="630"/>
        <w:gridCol w:w="777"/>
        <w:gridCol w:w="938"/>
        <w:gridCol w:w="885"/>
        <w:gridCol w:w="1281"/>
        <w:gridCol w:w="567"/>
        <w:gridCol w:w="284"/>
        <w:gridCol w:w="425"/>
        <w:gridCol w:w="425"/>
      </w:tblGrid>
      <w:tr w:rsidR="00881664" w:rsidRPr="00082A74" w:rsidTr="00436CA1">
        <w:trPr>
          <w:trHeight w:val="1932"/>
        </w:trPr>
        <w:tc>
          <w:tcPr>
            <w:tcW w:w="15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881664" w:rsidRDefault="00CA0D00" w:rsidP="00881664">
            <w:pPr>
              <w:ind w:right="-57"/>
              <w:rPr>
                <w:spacing w:val="-4"/>
              </w:rPr>
            </w:pPr>
            <w:r w:rsidRPr="00881664">
              <w:rPr>
                <w:spacing w:val="-4"/>
              </w:rPr>
              <w:t>„0</w:t>
            </w:r>
            <w:r w:rsidR="00F5369A" w:rsidRPr="00881664">
              <w:rPr>
                <w:spacing w:val="-4"/>
              </w:rPr>
              <w:t>3</w:t>
            </w:r>
            <w:r w:rsidRPr="00881664">
              <w:rPr>
                <w:spacing w:val="-4"/>
              </w:rPr>
              <w:t>.02.0</w:t>
            </w:r>
            <w:r w:rsidR="00F5369A" w:rsidRPr="00881664">
              <w:rPr>
                <w:spacing w:val="-4"/>
              </w:rPr>
              <w:t>1</w:t>
            </w:r>
            <w:r w:rsidRPr="00881664">
              <w:rPr>
                <w:spacing w:val="-4"/>
              </w:rPr>
              <w:t>.0</w:t>
            </w:r>
            <w:r w:rsidR="00A12A88" w:rsidRPr="00881664">
              <w:rPr>
                <w:spacing w:val="-4"/>
              </w:rPr>
              <w:t>61</w:t>
            </w:r>
            <w:r w:rsidRPr="00881664">
              <w:rPr>
                <w:spacing w:val="-4"/>
              </w:rPr>
              <w:t>.</w:t>
            </w:r>
          </w:p>
        </w:tc>
        <w:tc>
          <w:tcPr>
            <w:tcW w:w="157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 w:rsidRPr="00F5369A">
              <w:t>Pėsčiųjų tiltų per Nemuno upę nuo Aleksoto iki salos ir nuo salos iki Karaliaus Mindaugo pr., Kaune, statybos projektas (tilto Nr. 2 nuo salos iki Karaliaus Mindaugo pr. statyba)</w:t>
            </w:r>
            <w:r w:rsidR="00706D7A">
              <w:t xml:space="preserve"> </w:t>
            </w:r>
          </w:p>
        </w:tc>
        <w:tc>
          <w:tcPr>
            <w:tcW w:w="76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1664" w:rsidRDefault="00F5369A" w:rsidP="00881664">
            <w:pPr>
              <w:ind w:right="-57"/>
            </w:pPr>
            <w:proofErr w:type="spellStart"/>
            <w:r>
              <w:t>Staty</w:t>
            </w:r>
            <w:proofErr w:type="spellEnd"/>
            <w:r>
              <w:t xml:space="preserve">-bos </w:t>
            </w:r>
            <w:proofErr w:type="spellStart"/>
            <w:r>
              <w:t>val-dymo</w:t>
            </w:r>
            <w:proofErr w:type="spellEnd"/>
            <w:r>
              <w:t xml:space="preserve"> </w:t>
            </w:r>
            <w:proofErr w:type="spellStart"/>
            <w:r>
              <w:t>sky</w:t>
            </w:r>
            <w:proofErr w:type="spellEnd"/>
            <w:r>
              <w:t>-</w:t>
            </w:r>
          </w:p>
          <w:p w:rsidR="00CA0D00" w:rsidRPr="00082A74" w:rsidRDefault="00F5369A" w:rsidP="00881664">
            <w:pPr>
              <w:ind w:right="-57"/>
            </w:pPr>
            <w:proofErr w:type="spellStart"/>
            <w:r>
              <w:t>rius</w:t>
            </w:r>
            <w:proofErr w:type="spellEnd"/>
          </w:p>
        </w:tc>
        <w:tc>
          <w:tcPr>
            <w:tcW w:w="63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CA0D00" w:rsidP="00881664">
            <w:pPr>
              <w:ind w:right="-57"/>
            </w:pPr>
            <w:r w:rsidRPr="00082A74">
              <w:t>1.1.2.</w:t>
            </w:r>
          </w:p>
        </w:tc>
        <w:tc>
          <w:tcPr>
            <w:tcW w:w="77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210000</w:t>
            </w:r>
          </w:p>
        </w:tc>
        <w:tc>
          <w:tcPr>
            <w:tcW w:w="93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3000000</w:t>
            </w:r>
          </w:p>
        </w:tc>
        <w:tc>
          <w:tcPr>
            <w:tcW w:w="88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4000000</w:t>
            </w:r>
          </w:p>
        </w:tc>
        <w:tc>
          <w:tcPr>
            <w:tcW w:w="128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Atliktų veiklų dalis nuo visų projekto veiklų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Proc</w:t>
            </w:r>
            <w:r w:rsidR="00CA0D00" w:rsidRPr="00082A74">
              <w:t>.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30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25</w:t>
            </w:r>
          </w:p>
        </w:tc>
        <w:tc>
          <w:tcPr>
            <w:tcW w:w="4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A0D00" w:rsidRPr="00082A74" w:rsidRDefault="00F5369A" w:rsidP="00881664">
            <w:pPr>
              <w:ind w:right="-57"/>
            </w:pPr>
            <w:r>
              <w:t>45</w:t>
            </w:r>
            <w:r w:rsidR="00CA0D00" w:rsidRPr="00082A74">
              <w:t>“.</w:t>
            </w:r>
          </w:p>
        </w:tc>
      </w:tr>
    </w:tbl>
    <w:p w:rsidR="00881664" w:rsidRPr="00881664" w:rsidRDefault="00881664" w:rsidP="00881664">
      <w:pPr>
        <w:ind w:firstLine="1298"/>
        <w:jc w:val="both"/>
        <w:rPr>
          <w:sz w:val="12"/>
          <w:szCs w:val="12"/>
        </w:rPr>
      </w:pPr>
    </w:p>
    <w:p w:rsidR="004805E9" w:rsidRDefault="00153578" w:rsidP="00706D7A">
      <w:pPr>
        <w:spacing w:line="264" w:lineRule="auto"/>
        <w:ind w:firstLine="1298"/>
        <w:jc w:val="both"/>
      </w:pPr>
      <w:r w:rsidRPr="008E726D">
        <w:t>2. Šis sprendimas gali būti skundžiamas Lietuvos Respublikos administracinių bylų teisenos įstatymo ar Lietuvos Respublikos civilinio proceso kodekso nustatyta tvarka.</w:t>
      </w:r>
      <w:r w:rsidR="0050563E">
        <w:t xml:space="preserve"> </w:t>
      </w:r>
    </w:p>
    <w:p w:rsidR="00881664" w:rsidRDefault="00881664" w:rsidP="00706D7A">
      <w:pPr>
        <w:spacing w:line="264" w:lineRule="auto"/>
        <w:ind w:firstLine="1298"/>
        <w:jc w:val="both"/>
        <w:rPr>
          <w:sz w:val="16"/>
          <w:szCs w:val="16"/>
        </w:rPr>
      </w:pPr>
    </w:p>
    <w:p w:rsidR="00881664" w:rsidRPr="00881664" w:rsidRDefault="00881664" w:rsidP="00706D7A">
      <w:pPr>
        <w:spacing w:line="264" w:lineRule="auto"/>
        <w:ind w:firstLine="1298"/>
        <w:jc w:val="both"/>
        <w:rPr>
          <w:szCs w:val="24"/>
        </w:rPr>
      </w:pPr>
    </w:p>
    <w:bookmarkEnd w:id="14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3E799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3E7999"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225D02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25D02">
              <w:rPr>
                <w:noProof/>
              </w:rPr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25D02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AF" w:rsidRDefault="00B53CAF">
      <w:r>
        <w:separator/>
      </w:r>
    </w:p>
  </w:endnote>
  <w:endnote w:type="continuationSeparator" w:id="0">
    <w:p w:rsidR="00B53CAF" w:rsidRDefault="00B5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AF" w:rsidRDefault="00B53CAF">
      <w:pPr>
        <w:pStyle w:val="Porat"/>
        <w:spacing w:before="240"/>
      </w:pPr>
    </w:p>
  </w:footnote>
  <w:footnote w:type="continuationSeparator" w:id="0">
    <w:p w:rsidR="00B53CAF" w:rsidRDefault="00B53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5369A">
      <w:rPr>
        <w:rStyle w:val="Puslapionumeris"/>
        <w:noProof/>
      </w:rPr>
      <w:t>3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153578"/>
    <w:rsid w:val="000023AD"/>
    <w:rsid w:val="000263EC"/>
    <w:rsid w:val="00033FAD"/>
    <w:rsid w:val="00036E7E"/>
    <w:rsid w:val="0004523A"/>
    <w:rsid w:val="00050B61"/>
    <w:rsid w:val="000727A2"/>
    <w:rsid w:val="0007766B"/>
    <w:rsid w:val="00082A74"/>
    <w:rsid w:val="000C573F"/>
    <w:rsid w:val="0010113A"/>
    <w:rsid w:val="00122BEC"/>
    <w:rsid w:val="00140BFD"/>
    <w:rsid w:val="00146750"/>
    <w:rsid w:val="00153578"/>
    <w:rsid w:val="001C324B"/>
    <w:rsid w:val="001F1701"/>
    <w:rsid w:val="00225D02"/>
    <w:rsid w:val="00266465"/>
    <w:rsid w:val="00295056"/>
    <w:rsid w:val="002F7963"/>
    <w:rsid w:val="00332375"/>
    <w:rsid w:val="00336F95"/>
    <w:rsid w:val="00355914"/>
    <w:rsid w:val="00357E94"/>
    <w:rsid w:val="003637E1"/>
    <w:rsid w:val="0038215F"/>
    <w:rsid w:val="003E7999"/>
    <w:rsid w:val="0041502D"/>
    <w:rsid w:val="00426CEE"/>
    <w:rsid w:val="00433EB0"/>
    <w:rsid w:val="00436CA1"/>
    <w:rsid w:val="00440FE6"/>
    <w:rsid w:val="00465AE2"/>
    <w:rsid w:val="00467E83"/>
    <w:rsid w:val="00473FF2"/>
    <w:rsid w:val="004805E9"/>
    <w:rsid w:val="004B1F34"/>
    <w:rsid w:val="0050563E"/>
    <w:rsid w:val="005356FD"/>
    <w:rsid w:val="00543F9F"/>
    <w:rsid w:val="005B1BA8"/>
    <w:rsid w:val="005C7FD8"/>
    <w:rsid w:val="00643FD2"/>
    <w:rsid w:val="00673FA8"/>
    <w:rsid w:val="0068525D"/>
    <w:rsid w:val="006933D6"/>
    <w:rsid w:val="006A2097"/>
    <w:rsid w:val="006C3D85"/>
    <w:rsid w:val="006D4F2A"/>
    <w:rsid w:val="00706D7A"/>
    <w:rsid w:val="007154EE"/>
    <w:rsid w:val="00760BB5"/>
    <w:rsid w:val="00795487"/>
    <w:rsid w:val="007D1D62"/>
    <w:rsid w:val="007D374E"/>
    <w:rsid w:val="0080058B"/>
    <w:rsid w:val="008203E4"/>
    <w:rsid w:val="00822504"/>
    <w:rsid w:val="00851D77"/>
    <w:rsid w:val="00873829"/>
    <w:rsid w:val="00877537"/>
    <w:rsid w:val="00881664"/>
    <w:rsid w:val="008D13CF"/>
    <w:rsid w:val="009430CF"/>
    <w:rsid w:val="009906B7"/>
    <w:rsid w:val="009F39E5"/>
    <w:rsid w:val="00A12A88"/>
    <w:rsid w:val="00A4634C"/>
    <w:rsid w:val="00AD5F6E"/>
    <w:rsid w:val="00AE564C"/>
    <w:rsid w:val="00B462C9"/>
    <w:rsid w:val="00B535F7"/>
    <w:rsid w:val="00B53CAF"/>
    <w:rsid w:val="00BA1ED8"/>
    <w:rsid w:val="00BB3F5F"/>
    <w:rsid w:val="00BD77D0"/>
    <w:rsid w:val="00C04C02"/>
    <w:rsid w:val="00C06CE3"/>
    <w:rsid w:val="00C10BF5"/>
    <w:rsid w:val="00C537B4"/>
    <w:rsid w:val="00C53E47"/>
    <w:rsid w:val="00CA0D00"/>
    <w:rsid w:val="00D002B6"/>
    <w:rsid w:val="00D752EF"/>
    <w:rsid w:val="00D85139"/>
    <w:rsid w:val="00D86282"/>
    <w:rsid w:val="00DB2756"/>
    <w:rsid w:val="00DF6563"/>
    <w:rsid w:val="00E7579E"/>
    <w:rsid w:val="00E87B48"/>
    <w:rsid w:val="00EB055B"/>
    <w:rsid w:val="00EB38B8"/>
    <w:rsid w:val="00EF3D91"/>
    <w:rsid w:val="00F5369A"/>
    <w:rsid w:val="00F6281F"/>
    <w:rsid w:val="00F91532"/>
    <w:rsid w:val="00FB2E5A"/>
    <w:rsid w:val="00FB5827"/>
    <w:rsid w:val="00FD7189"/>
    <w:rsid w:val="00F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AAFD8A3-4C58-4AB5-B627-859BE54C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3FD2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153578"/>
    <w:rPr>
      <w:sz w:val="24"/>
      <w:lang w:eastAsia="en-US" w:bidi="he-IL"/>
    </w:rPr>
  </w:style>
  <w:style w:type="paragraph" w:customStyle="1" w:styleId="Standard">
    <w:name w:val="Standard"/>
    <w:rsid w:val="00153578"/>
    <w:pPr>
      <w:suppressAutoHyphens/>
      <w:autoSpaceDN w:val="0"/>
      <w:textAlignment w:val="baseline"/>
    </w:pPr>
    <w:rPr>
      <w:kern w:val="3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5A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5AE2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6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8C95-D233-47C3-BE9F-D154C2C1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1157</Words>
  <Characters>660</Characters>
  <Application>Microsoft Office Word</Application>
  <DocSecurity>4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2019-07-23   SPRENDIMAS   Nr. T-333</vt:lpstr>
      <vt:lpstr> </vt:lpstr>
    </vt:vector>
  </TitlesOfParts>
  <Manager>Savivaldybės meras Visvaldas Matijošaitis</Manager>
  <Company>KAUNO MIESTO SAVIVALDYBĖ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2019-07-23   SPRENDIMAS   Nr. T-333</dc:title>
  <dc:subject>DĖL KAUNO MIESTO SAVIVALDYBĖS TARYBOS 2019 M. VASARIO 5 D. SPRENDIMO NR. T-3 „DĖL KAUNO MIESTO SAVIVALDYBĖS 2019–2021 METŲ STRATEGINIO VEIKLOS PLANO PATVIRTINIMO“ PAKEITIMO</dc:subject>
  <dc:creator>Vitalija Romanovienė</dc:creator>
  <cp:keywords/>
  <cp:lastModifiedBy>Rita Motiejūnienė</cp:lastModifiedBy>
  <cp:revision>2</cp:revision>
  <cp:lastPrinted>2019-07-23T13:59:00Z</cp:lastPrinted>
  <dcterms:created xsi:type="dcterms:W3CDTF">2019-10-23T12:33:00Z</dcterms:created>
  <dcterms:modified xsi:type="dcterms:W3CDTF">2019-10-23T12:33:00Z</dcterms:modified>
</cp:coreProperties>
</file>