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11D" w:rsidRDefault="00813954">
      <w:pPr>
        <w:spacing w:after="0" w:line="248" w:lineRule="auto"/>
        <w:ind w:left="-5"/>
      </w:pPr>
      <w:r>
        <w:rPr>
          <w:b/>
        </w:rPr>
        <w:t xml:space="preserve">KAUNO MIESTO NEKILNOJAMOJO KULTŪROS PAVELDO VERTINIMO TARYBOS          </w:t>
      </w:r>
      <w:r w:rsidR="00481ADE">
        <w:t>2024-05-30</w:t>
      </w:r>
      <w:r>
        <w:rPr>
          <w:rFonts w:ascii="Arial" w:eastAsia="Arial" w:hAnsi="Arial" w:cs="Arial"/>
        </w:rPr>
        <w:t xml:space="preserve"> </w:t>
      </w:r>
      <w:r w:rsidR="009572FB">
        <w:t xml:space="preserve">(protokolo </w:t>
      </w:r>
      <w:r w:rsidR="005C3D77" w:rsidRPr="005C3D77">
        <w:t>Nr. 55-8-</w:t>
      </w:r>
      <w:r w:rsidR="00481ADE">
        <w:t>5</w:t>
      </w:r>
      <w:r>
        <w:t xml:space="preserve">) </w:t>
      </w:r>
      <w:r>
        <w:rPr>
          <w:b/>
        </w:rPr>
        <w:t xml:space="preserve">PASITARIMO NUTARIMAI </w:t>
      </w:r>
    </w:p>
    <w:p w:rsidR="00D322E5" w:rsidRPr="00BF4D91" w:rsidRDefault="00813954" w:rsidP="00BF4D91">
      <w:pPr>
        <w:spacing w:after="20" w:line="259" w:lineRule="auto"/>
        <w:ind w:left="0" w:firstLine="0"/>
      </w:pPr>
      <w:r>
        <w:rPr>
          <w:b/>
        </w:rPr>
        <w:t xml:space="preserve"> </w:t>
      </w:r>
    </w:p>
    <w:p w:rsidR="000D47BC" w:rsidRDefault="00E41BF9" w:rsidP="00D322E5">
      <w:pPr>
        <w:spacing w:after="37" w:line="248" w:lineRule="auto"/>
        <w:ind w:left="0" w:firstLine="0"/>
        <w:jc w:val="both"/>
      </w:pPr>
      <w:r>
        <w:rPr>
          <w:b/>
        </w:rPr>
        <w:t>1</w:t>
      </w:r>
      <w:r w:rsidR="004D603D">
        <w:rPr>
          <w:b/>
        </w:rPr>
        <w:t>.</w:t>
      </w:r>
      <w:r w:rsidR="004D603D" w:rsidRPr="004D603D">
        <w:rPr>
          <w:b/>
        </w:rPr>
        <w:t xml:space="preserve"> </w:t>
      </w:r>
      <w:r w:rsidR="004D603D">
        <w:rPr>
          <w:b/>
        </w:rPr>
        <w:t>N</w:t>
      </w:r>
      <w:r w:rsidR="004D603D" w:rsidRPr="00396FA8">
        <w:rPr>
          <w:b/>
        </w:rPr>
        <w:t>USPRĘSTA:</w:t>
      </w:r>
      <w:r w:rsidR="004D603D" w:rsidRPr="00396FA8">
        <w:t xml:space="preserve"> </w:t>
      </w:r>
      <w:r w:rsidR="00481ADE" w:rsidRPr="00481ADE">
        <w:t>Kranto al. 4, 6 esantys statiniai nėra vertintini kaip pavieniai objektai, juos vertinant reikia atsižvelgti į bendrą Šančių rajono visumą Todėl šiame etape jų nevertiname. Klausimą dėl Kranto al. 4, 6 esančių pastatų perduoti Kultūros paveldo departamento prie Kultūros ministerijos Nekilnojamojo kultūros paveldo vertinimo tarybai. Tam, kad galima būtų vertingųjų savybių turinčius objektus tinkamai įvertinti sistemiškai – viso kvartalo ir viso rajono kontekste, rekomenduojame rengti Šančių rajono kultūros paveldo apsaugos specialųjį planą. Tai svarbu ne tik sklypų Kranto al. 4, 6 pastatų, bet ir viso Šančių rajono pastatų vertės nustatymui. Siekiant apsaugoti istoriškai susiformavusio Šančių rajono kultūros paveldo vertę, atskirų dalių detaliųjų planų rengimą rekomenduojame atidėti, kol nebus parengtas Šančių rajono kultūros paveldo apsaugos specialusis planas.</w:t>
      </w:r>
    </w:p>
    <w:p w:rsidR="00481ADE" w:rsidRDefault="00481ADE" w:rsidP="00D322E5">
      <w:pPr>
        <w:spacing w:after="37" w:line="248" w:lineRule="auto"/>
        <w:ind w:left="0" w:firstLine="0"/>
        <w:jc w:val="both"/>
      </w:pPr>
    </w:p>
    <w:p w:rsidR="000D47BC" w:rsidRDefault="00E41BF9" w:rsidP="00D322E5">
      <w:pPr>
        <w:spacing w:after="37" w:line="248" w:lineRule="auto"/>
        <w:ind w:left="0" w:firstLine="0"/>
        <w:jc w:val="both"/>
      </w:pPr>
      <w:r>
        <w:rPr>
          <w:b/>
        </w:rPr>
        <w:t>2</w:t>
      </w:r>
      <w:r w:rsidR="000D47BC" w:rsidRPr="000D47BC">
        <w:rPr>
          <w:b/>
        </w:rPr>
        <w:t xml:space="preserve">. </w:t>
      </w:r>
      <w:r w:rsidR="004D603D" w:rsidRPr="004D603D">
        <w:rPr>
          <w:b/>
        </w:rPr>
        <w:t xml:space="preserve">NUSPRĘSTA: </w:t>
      </w:r>
      <w:r w:rsidR="00481ADE" w:rsidRPr="00481ADE">
        <w:t>pritarti namo Savanorių pr. 155, Kaune, Nekilnojamojo kultūros paveldo vertinimo tarybos akto projektui, vertingosioms savybėms ir teritorijos ribų planui, įrašant į Kultūros vertybių registrą.</w:t>
      </w:r>
    </w:p>
    <w:p w:rsidR="00876FA8" w:rsidRDefault="00876FA8" w:rsidP="00D322E5">
      <w:pPr>
        <w:spacing w:after="37" w:line="248" w:lineRule="auto"/>
        <w:ind w:left="0" w:firstLine="0"/>
        <w:jc w:val="both"/>
      </w:pPr>
    </w:p>
    <w:p w:rsidR="00BF4D91" w:rsidRDefault="00E41BF9" w:rsidP="00D322E5">
      <w:pPr>
        <w:spacing w:after="37" w:line="248" w:lineRule="auto"/>
        <w:ind w:left="0" w:firstLine="0"/>
        <w:jc w:val="both"/>
        <w:rPr>
          <w:b/>
        </w:rPr>
      </w:pPr>
      <w:r>
        <w:rPr>
          <w:b/>
        </w:rPr>
        <w:t>3</w:t>
      </w:r>
      <w:r w:rsidR="00876FA8" w:rsidRPr="00876FA8">
        <w:rPr>
          <w:b/>
        </w:rPr>
        <w:t xml:space="preserve">. </w:t>
      </w:r>
      <w:r w:rsidR="004D603D">
        <w:rPr>
          <w:b/>
        </w:rPr>
        <w:t xml:space="preserve">NUSPRĘSTA: </w:t>
      </w:r>
      <w:r w:rsidR="00481ADE" w:rsidRPr="00481ADE">
        <w:t>nepritarti namo J. I. Kraševskio g. 13, Kaune, Nekilnojamojo kultūros paveldo vertinimo tarybos akto projektui ir įrašymui į Kultūros vertybių registrą. Siūloma keisti namo statusą, todėl klausimas perduodamas svarstyti Kultūros paveldo departamento prie Kultūros ministerijos Nekilnojamojo kultūros paveldo vertinimo tarybai.</w:t>
      </w:r>
    </w:p>
    <w:p w:rsidR="00481ADE" w:rsidRDefault="00481ADE" w:rsidP="00D322E5">
      <w:pPr>
        <w:spacing w:after="37" w:line="248" w:lineRule="auto"/>
        <w:ind w:left="0" w:firstLine="0"/>
        <w:jc w:val="both"/>
      </w:pPr>
    </w:p>
    <w:p w:rsidR="00876FA8" w:rsidRDefault="00E41BF9" w:rsidP="00D322E5">
      <w:pPr>
        <w:spacing w:after="37" w:line="248" w:lineRule="auto"/>
        <w:ind w:left="0" w:firstLine="0"/>
        <w:jc w:val="both"/>
      </w:pPr>
      <w:r>
        <w:rPr>
          <w:b/>
        </w:rPr>
        <w:t>4</w:t>
      </w:r>
      <w:r w:rsidR="00876FA8" w:rsidRPr="00876FA8">
        <w:rPr>
          <w:b/>
        </w:rPr>
        <w:t>. NUSPRĘSTA:</w:t>
      </w:r>
      <w:r w:rsidR="004D603D">
        <w:t xml:space="preserve"> </w:t>
      </w:r>
      <w:r w:rsidR="00481ADE" w:rsidRPr="00481ADE">
        <w:t>siūloma inicijuoti rengti nekilnojamojo kultūros paveldo vertinimo tarybos akto projektą, įsitraukti į Kauno miesto savivaldybės administracijos Kultūros paveldo skyriaus metinį planą</w:t>
      </w:r>
      <w:r w:rsidR="00481ADE">
        <w:t>.</w:t>
      </w:r>
      <w:bookmarkStart w:id="0" w:name="_GoBack"/>
      <w:bookmarkEnd w:id="0"/>
    </w:p>
    <w:p w:rsidR="004D603D" w:rsidRDefault="004D603D" w:rsidP="00D322E5">
      <w:pPr>
        <w:spacing w:after="37" w:line="248" w:lineRule="auto"/>
        <w:ind w:left="0" w:firstLine="0"/>
        <w:jc w:val="both"/>
      </w:pPr>
    </w:p>
    <w:p w:rsidR="00BF4D91" w:rsidRDefault="00BF4D91" w:rsidP="00D322E5">
      <w:pPr>
        <w:spacing w:after="37" w:line="248" w:lineRule="auto"/>
        <w:ind w:left="0" w:firstLine="0"/>
        <w:jc w:val="both"/>
      </w:pPr>
    </w:p>
    <w:p w:rsidR="00BF4D91" w:rsidRDefault="00BF4D91" w:rsidP="00D322E5">
      <w:pPr>
        <w:spacing w:after="37" w:line="248" w:lineRule="auto"/>
        <w:ind w:left="0" w:firstLine="0"/>
        <w:jc w:val="both"/>
      </w:pPr>
    </w:p>
    <w:p w:rsidR="00221A64" w:rsidRDefault="00221A64" w:rsidP="00D322E5">
      <w:pPr>
        <w:spacing w:after="37" w:line="248" w:lineRule="auto"/>
        <w:ind w:left="0" w:firstLine="0"/>
        <w:jc w:val="both"/>
      </w:pPr>
    </w:p>
    <w:p w:rsidR="00221A64" w:rsidRDefault="00221A64" w:rsidP="00D322E5">
      <w:pPr>
        <w:spacing w:after="37" w:line="248" w:lineRule="auto"/>
        <w:ind w:left="0" w:firstLine="0"/>
        <w:jc w:val="both"/>
        <w:rPr>
          <w:b/>
        </w:rPr>
      </w:pPr>
      <w:r w:rsidRPr="00221A64">
        <w:t xml:space="preserve"> </w:t>
      </w:r>
    </w:p>
    <w:p w:rsidR="009572FB" w:rsidRDefault="009572FB" w:rsidP="009572FB">
      <w:pPr>
        <w:spacing w:after="37" w:line="248" w:lineRule="auto"/>
        <w:ind w:left="0" w:firstLine="0"/>
        <w:rPr>
          <w:b/>
        </w:rPr>
      </w:pPr>
    </w:p>
    <w:p w:rsidR="009572FB" w:rsidRDefault="009572FB" w:rsidP="009572FB">
      <w:pPr>
        <w:spacing w:after="37" w:line="248" w:lineRule="auto"/>
        <w:ind w:left="0" w:firstLine="0"/>
        <w:rPr>
          <w:b/>
        </w:rPr>
      </w:pPr>
    </w:p>
    <w:p w:rsidR="009572FB" w:rsidRPr="009572FB" w:rsidRDefault="009572FB" w:rsidP="009572FB">
      <w:pPr>
        <w:spacing w:after="37" w:line="248" w:lineRule="auto"/>
        <w:ind w:left="0" w:firstLine="0"/>
        <w:rPr>
          <w:b/>
        </w:rPr>
      </w:pPr>
    </w:p>
    <w:p w:rsidR="00F1411D" w:rsidRDefault="00F1411D" w:rsidP="009572FB"/>
    <w:sectPr w:rsidR="00F1411D">
      <w:pgSz w:w="11906" w:h="16838"/>
      <w:pgMar w:top="1440" w:right="565" w:bottom="1440" w:left="1702"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C5D38"/>
    <w:multiLevelType w:val="hybridMultilevel"/>
    <w:tmpl w:val="CC486D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C107E2B"/>
    <w:multiLevelType w:val="hybridMultilevel"/>
    <w:tmpl w:val="0A26C5D2"/>
    <w:lvl w:ilvl="0" w:tplc="9F1C68C2">
      <w:start w:val="1"/>
      <w:numFmt w:val="bullet"/>
      <w:lvlText w:val="•"/>
      <w:lvlJc w:val="left"/>
      <w:pPr>
        <w:ind w:left="7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A3AEF5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9F43AB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A6C145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EEE40B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3A6BCD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9280D4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2A0D30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45A398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11D"/>
    <w:rsid w:val="000907B8"/>
    <w:rsid w:val="00093B1A"/>
    <w:rsid w:val="000D47BC"/>
    <w:rsid w:val="001F351E"/>
    <w:rsid w:val="002177D7"/>
    <w:rsid w:val="00221A64"/>
    <w:rsid w:val="00232754"/>
    <w:rsid w:val="002629D2"/>
    <w:rsid w:val="00481ADE"/>
    <w:rsid w:val="004D603D"/>
    <w:rsid w:val="005C3D77"/>
    <w:rsid w:val="00732610"/>
    <w:rsid w:val="00813954"/>
    <w:rsid w:val="00876FA8"/>
    <w:rsid w:val="008E6FFF"/>
    <w:rsid w:val="009572FB"/>
    <w:rsid w:val="00987B56"/>
    <w:rsid w:val="00B30793"/>
    <w:rsid w:val="00BF4D91"/>
    <w:rsid w:val="00C26FE2"/>
    <w:rsid w:val="00D322E5"/>
    <w:rsid w:val="00DD211B"/>
    <w:rsid w:val="00E41BF9"/>
    <w:rsid w:val="00E455F7"/>
    <w:rsid w:val="00F1411D"/>
    <w:rsid w:val="00FA25FF"/>
    <w:rsid w:val="00FA5EE4"/>
    <w:rsid w:val="00FE6E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D7054"/>
  <w15:docId w15:val="{302B0FC9-71E3-4A1E-B7A2-D7E83583E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5" w:line="269" w:lineRule="auto"/>
      <w:ind w:left="370" w:hanging="10"/>
    </w:pPr>
    <w:rPr>
      <w:rFonts w:ascii="Times New Roman" w:eastAsia="Times New Roman" w:hAnsi="Times New Roman" w:cs="Times New Roman"/>
      <w:color w:val="000000"/>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572FB"/>
    <w:pPr>
      <w:spacing w:after="0" w:line="240" w:lineRule="auto"/>
      <w:ind w:left="720" w:firstLine="0"/>
      <w:contextualSpacing/>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1132</Words>
  <Characters>646</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Miliukštė</dc:creator>
  <cp:keywords/>
  <cp:lastModifiedBy>Justė Balevičė</cp:lastModifiedBy>
  <cp:revision>27</cp:revision>
  <dcterms:created xsi:type="dcterms:W3CDTF">2022-08-03T12:04:00Z</dcterms:created>
  <dcterms:modified xsi:type="dcterms:W3CDTF">2024-07-15T10:19:00Z</dcterms:modified>
</cp:coreProperties>
</file>