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42B1A" w14:textId="77777777" w:rsidR="00F20BDD" w:rsidRDefault="00F20BDD" w:rsidP="00F20BDD">
      <w:pPr>
        <w:autoSpaceDE w:val="0"/>
        <w:autoSpaceDN w:val="0"/>
        <w:adjustRightInd w:val="0"/>
        <w:spacing w:after="0" w:line="288" w:lineRule="auto"/>
        <w:jc w:val="both"/>
        <w:rPr>
          <w:rFonts w:ascii="Times New Roman" w:eastAsia="Times New Roman" w:hAnsi="Times New Roman" w:cs="Times New Roman"/>
          <w:b/>
          <w:sz w:val="21"/>
          <w:szCs w:val="21"/>
          <w:lang w:val="lt-LT" w:eastAsia="ar-SA"/>
        </w:rPr>
      </w:pPr>
    </w:p>
    <w:p w14:paraId="744ABD2F" w14:textId="0292228D" w:rsidR="00F20BDD" w:rsidRPr="00F20BDD" w:rsidRDefault="00F20BDD" w:rsidP="00F20BDD">
      <w:pPr>
        <w:autoSpaceDE w:val="0"/>
        <w:autoSpaceDN w:val="0"/>
        <w:adjustRightInd w:val="0"/>
        <w:spacing w:after="0" w:line="288" w:lineRule="auto"/>
        <w:jc w:val="both"/>
        <w:rPr>
          <w:rFonts w:ascii="Times New Roman" w:eastAsia="Times New Roman" w:hAnsi="Times New Roman" w:cs="Times New Roman"/>
          <w:b/>
          <w:bCs/>
          <w:color w:val="000000"/>
          <w:sz w:val="23"/>
          <w:szCs w:val="23"/>
          <w:lang w:val="lt-LT" w:eastAsia="lt-LT"/>
        </w:rPr>
      </w:pPr>
      <w:r w:rsidRPr="00F20BDD">
        <w:rPr>
          <w:rFonts w:ascii="Times New Roman" w:eastAsia="Times New Roman" w:hAnsi="Times New Roman" w:cs="Times New Roman"/>
          <w:b/>
          <w:sz w:val="23"/>
          <w:szCs w:val="23"/>
          <w:lang w:val="lt-LT" w:eastAsia="ar-SA"/>
        </w:rPr>
        <w:t xml:space="preserve">INFORMUOJAME JUS APIE BENDRĄJA TVARKA PRADEDAMĄ RENGTI ŽEMĖS SKLYPO </w:t>
      </w:r>
      <w:r w:rsidRPr="00F20BDD">
        <w:rPr>
          <w:rFonts w:ascii="Times New Roman" w:eastAsia="Times New Roman" w:hAnsi="Times New Roman" w:cs="Times New Roman"/>
          <w:b/>
          <w:bCs/>
          <w:color w:val="000000"/>
          <w:sz w:val="23"/>
          <w:szCs w:val="23"/>
          <w:lang w:val="lt-LT" w:eastAsia="lt-LT"/>
        </w:rPr>
        <w:t xml:space="preserve">ŠIAULIŲ G. 7, KAUNE DETALIOJO PLANO KEITIMO </w:t>
      </w:r>
      <w:r w:rsidRPr="00F20BDD">
        <w:rPr>
          <w:rFonts w:ascii="Times New Roman" w:eastAsia="Times New Roman" w:hAnsi="Times New Roman" w:cs="Times New Roman"/>
          <w:b/>
          <w:sz w:val="23"/>
          <w:szCs w:val="23"/>
          <w:lang w:val="lt-LT" w:eastAsia="ar-SA"/>
        </w:rPr>
        <w:t xml:space="preserve">PROJEKTĄ IR GALIMYBES SUSIPAŽINTI SU </w:t>
      </w:r>
      <w:r w:rsidRPr="00F20BDD">
        <w:rPr>
          <w:rFonts w:ascii="Times New Roman" w:eastAsia="Times New Roman" w:hAnsi="Times New Roman" w:cs="Times New Roman"/>
          <w:b/>
          <w:sz w:val="23"/>
          <w:szCs w:val="23"/>
          <w:u w:val="single"/>
          <w:lang w:val="lt-LT" w:eastAsia="ar-SA"/>
        </w:rPr>
        <w:t>PRADEDAMO RENGTI</w:t>
      </w:r>
      <w:r w:rsidRPr="00F20BDD">
        <w:rPr>
          <w:rFonts w:ascii="Times New Roman" w:eastAsia="Times New Roman" w:hAnsi="Times New Roman" w:cs="Times New Roman"/>
          <w:b/>
          <w:sz w:val="23"/>
          <w:szCs w:val="23"/>
          <w:lang w:val="lt-LT" w:eastAsia="ar-SA"/>
        </w:rPr>
        <w:t xml:space="preserve"> PROJEKTO PROCEDŪRŲ DOKUMENTAIS</w:t>
      </w:r>
      <w:r w:rsidRPr="00F20BDD">
        <w:rPr>
          <w:rFonts w:ascii="Times New Roman" w:eastAsia="Times New Roman" w:hAnsi="Times New Roman" w:cs="Times New Roman"/>
          <w:sz w:val="23"/>
          <w:szCs w:val="23"/>
          <w:lang w:val="lt-LT" w:eastAsia="ar-SA"/>
        </w:rPr>
        <w:t>:</w:t>
      </w:r>
    </w:p>
    <w:p w14:paraId="7248A6F0" w14:textId="77777777" w:rsidR="00F20BDD" w:rsidRPr="00F20BDD" w:rsidRDefault="00F20BDD" w:rsidP="00F20BDD">
      <w:pPr>
        <w:autoSpaceDE w:val="0"/>
        <w:autoSpaceDN w:val="0"/>
        <w:adjustRightInd w:val="0"/>
        <w:spacing w:after="0" w:line="288" w:lineRule="auto"/>
        <w:jc w:val="both"/>
        <w:rPr>
          <w:rFonts w:ascii="Times New Roman" w:eastAsia="Times New Roman" w:hAnsi="Times New Roman" w:cs="Times New Roman"/>
          <w:b/>
          <w:bCs/>
          <w:color w:val="000000"/>
          <w:sz w:val="23"/>
          <w:szCs w:val="23"/>
          <w:lang w:val="lt-LT" w:eastAsia="lt-LT"/>
        </w:rPr>
      </w:pPr>
    </w:p>
    <w:p w14:paraId="6839308F"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sz w:val="23"/>
          <w:szCs w:val="23"/>
          <w:lang w:val="lt-LT" w:eastAsia="ar-SA"/>
        </w:rPr>
      </w:pPr>
      <w:r w:rsidRPr="00F20BDD">
        <w:rPr>
          <w:rFonts w:ascii="Times New Roman" w:eastAsia="Times New Roman" w:hAnsi="Times New Roman" w:cs="Times New Roman"/>
          <w:b/>
          <w:sz w:val="23"/>
          <w:szCs w:val="23"/>
          <w:lang w:val="lt-LT" w:eastAsia="ar-SA"/>
        </w:rPr>
        <w:t>Detaliojo plano keitimo pagrindas</w:t>
      </w:r>
      <w:r w:rsidRPr="00F20BDD">
        <w:rPr>
          <w:rFonts w:ascii="Times New Roman" w:eastAsia="Times New Roman" w:hAnsi="Times New Roman" w:cs="Times New Roman"/>
          <w:sz w:val="23"/>
          <w:szCs w:val="23"/>
          <w:lang w:val="lt-LT" w:eastAsia="ar-SA"/>
        </w:rPr>
        <w:t xml:space="preserve"> – Kauno miesto savivaldybės administracijos direktoriaus 2018-11-08 įsakymas Nr. A-3746  „Dėl žemės sklypo Šiaulių g. 7, Kaune, detaliojo plano keitimo“ ir 2018-11-14 Teritorijų planavimo proceso inicijavimo sutartis Nr. 70-28-52.</w:t>
      </w:r>
    </w:p>
    <w:p w14:paraId="7508C306"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sz w:val="23"/>
          <w:szCs w:val="23"/>
          <w:lang w:val="lt-LT" w:eastAsia="ar-SA"/>
        </w:rPr>
      </w:pPr>
      <w:r w:rsidRPr="00F20BDD">
        <w:rPr>
          <w:rFonts w:ascii="Times New Roman" w:eastAsia="Times New Roman" w:hAnsi="Times New Roman" w:cs="Times New Roman"/>
          <w:b/>
          <w:sz w:val="23"/>
          <w:szCs w:val="23"/>
          <w:lang w:val="lt-LT" w:eastAsia="ar-SA"/>
        </w:rPr>
        <w:t xml:space="preserve">Detaliojo plano darbų organizatorius – </w:t>
      </w:r>
      <w:r w:rsidRPr="00F20BDD">
        <w:rPr>
          <w:rFonts w:ascii="Times New Roman" w:eastAsia="Times New Roman" w:hAnsi="Times New Roman" w:cs="Times New Roman"/>
          <w:sz w:val="23"/>
          <w:szCs w:val="23"/>
          <w:lang w:val="lt-LT" w:eastAsia="ar-SA"/>
        </w:rPr>
        <w:t>Kauno miesto savivaldybės administracija,</w:t>
      </w:r>
      <w:r w:rsidRPr="00F20BDD">
        <w:rPr>
          <w:rFonts w:ascii="Times New Roman" w:eastAsia="Times New Roman" w:hAnsi="Times New Roman" w:cs="Times New Roman"/>
          <w:b/>
          <w:sz w:val="23"/>
          <w:szCs w:val="23"/>
          <w:lang w:val="lt-LT" w:eastAsia="ar-SA"/>
        </w:rPr>
        <w:t xml:space="preserve"> </w:t>
      </w:r>
      <w:r w:rsidRPr="00F20BDD">
        <w:rPr>
          <w:rFonts w:ascii="Times New Roman" w:eastAsia="Times New Roman" w:hAnsi="Times New Roman" w:cs="Times New Roman"/>
          <w:sz w:val="23"/>
          <w:szCs w:val="23"/>
          <w:lang w:val="lt-LT" w:eastAsia="ar-SA"/>
        </w:rPr>
        <w:t>Laisvės al. 96, Kaunas, tel. Nr. 42 26 08.</w:t>
      </w:r>
    </w:p>
    <w:p w14:paraId="6C2EBEA7"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sz w:val="23"/>
          <w:szCs w:val="23"/>
          <w:lang w:val="lt-LT" w:eastAsia="ar-SA"/>
        </w:rPr>
      </w:pPr>
      <w:r w:rsidRPr="00F20BDD">
        <w:rPr>
          <w:rFonts w:ascii="Times New Roman" w:eastAsia="Times New Roman" w:hAnsi="Times New Roman" w:cs="Times New Roman"/>
          <w:b/>
          <w:sz w:val="23"/>
          <w:szCs w:val="23"/>
          <w:lang w:val="lt-LT" w:eastAsia="ar-SA"/>
        </w:rPr>
        <w:t xml:space="preserve">Detaliojo plano iniciatorė </w:t>
      </w:r>
      <w:r w:rsidRPr="00F20BDD">
        <w:rPr>
          <w:rFonts w:ascii="Times New Roman" w:eastAsia="Times New Roman" w:hAnsi="Times New Roman" w:cs="Times New Roman"/>
          <w:sz w:val="23"/>
          <w:szCs w:val="23"/>
          <w:lang w:val="lt-LT" w:eastAsia="ar-SA"/>
        </w:rPr>
        <w:t>- U</w:t>
      </w:r>
      <w:r w:rsidRPr="00F20BDD">
        <w:rPr>
          <w:rFonts w:ascii="Times New Roman" w:eastAsia="Times New Roman" w:hAnsi="Times New Roman" w:cs="Times New Roman"/>
          <w:bCs/>
          <w:iCs/>
          <w:sz w:val="23"/>
          <w:szCs w:val="23"/>
          <w:lang w:val="lt-LT" w:eastAsia="ar-SA"/>
        </w:rPr>
        <w:t xml:space="preserve">AB „POLONEZAS“, </w:t>
      </w:r>
      <w:proofErr w:type="spellStart"/>
      <w:r w:rsidRPr="00F20BDD">
        <w:rPr>
          <w:rFonts w:ascii="Times New Roman" w:eastAsia="Times New Roman" w:hAnsi="Times New Roman" w:cs="Times New Roman"/>
          <w:bCs/>
          <w:iCs/>
          <w:sz w:val="23"/>
          <w:szCs w:val="23"/>
          <w:lang w:val="lt-LT" w:eastAsia="ar-SA"/>
        </w:rPr>
        <w:t>įm.k</w:t>
      </w:r>
      <w:proofErr w:type="spellEnd"/>
      <w:r w:rsidRPr="00F20BDD">
        <w:rPr>
          <w:rFonts w:ascii="Times New Roman" w:eastAsia="Times New Roman" w:hAnsi="Times New Roman" w:cs="Times New Roman"/>
          <w:bCs/>
          <w:iCs/>
          <w:sz w:val="23"/>
          <w:szCs w:val="23"/>
          <w:lang w:val="lt-LT" w:eastAsia="ar-SA"/>
        </w:rPr>
        <w:t>. 134565210</w:t>
      </w:r>
      <w:r w:rsidRPr="00F20BDD">
        <w:rPr>
          <w:rFonts w:ascii="Times New Roman" w:eastAsia="Times New Roman" w:hAnsi="Times New Roman" w:cs="Times New Roman"/>
          <w:sz w:val="23"/>
          <w:szCs w:val="23"/>
          <w:lang w:val="lt-LT" w:eastAsia="ar-SA"/>
        </w:rPr>
        <w:t xml:space="preserve">, </w:t>
      </w:r>
      <w:r w:rsidRPr="00F20BDD">
        <w:rPr>
          <w:rFonts w:ascii="Times New Roman" w:eastAsia="Times New Roman" w:hAnsi="Times New Roman" w:cs="Times New Roman"/>
          <w:color w:val="000000"/>
          <w:sz w:val="23"/>
          <w:szCs w:val="23"/>
          <w:lang w:val="lt-LT" w:eastAsia="ar-SA"/>
        </w:rPr>
        <w:t>Taikos pr. 100</w:t>
      </w:r>
      <w:r w:rsidRPr="00F20BDD">
        <w:rPr>
          <w:rFonts w:ascii="Times New Roman" w:eastAsia="Times New Roman" w:hAnsi="Times New Roman" w:cs="Times New Roman"/>
          <w:sz w:val="23"/>
          <w:szCs w:val="23"/>
          <w:lang w:val="lt-LT" w:eastAsia="ar-SA"/>
        </w:rPr>
        <w:t xml:space="preserve">, Kaunas, tel. Nr. </w:t>
      </w:r>
      <w:r w:rsidRPr="00F20BDD">
        <w:rPr>
          <w:rFonts w:ascii="Times New Roman" w:eastAsia="Times New Roman" w:hAnsi="Times New Roman" w:cs="Times New Roman"/>
          <w:iCs/>
          <w:sz w:val="23"/>
          <w:szCs w:val="23"/>
          <w:lang w:val="lt-LT" w:eastAsia="ar-SA"/>
        </w:rPr>
        <w:t>8 698 00 810</w:t>
      </w:r>
      <w:r w:rsidRPr="00F20BDD">
        <w:rPr>
          <w:rFonts w:ascii="Times New Roman" w:eastAsia="Times New Roman" w:hAnsi="Times New Roman" w:cs="Times New Roman"/>
          <w:sz w:val="23"/>
          <w:szCs w:val="23"/>
          <w:lang w:val="lt-LT" w:eastAsia="ar-SA"/>
        </w:rPr>
        <w:t>.</w:t>
      </w:r>
    </w:p>
    <w:p w14:paraId="58550813"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bCs/>
          <w:iCs/>
          <w:sz w:val="23"/>
          <w:szCs w:val="23"/>
          <w:lang w:val="lt-LT" w:eastAsia="ar-SA"/>
        </w:rPr>
      </w:pPr>
      <w:r w:rsidRPr="00F20BDD">
        <w:rPr>
          <w:rFonts w:ascii="Times New Roman" w:eastAsia="Times New Roman" w:hAnsi="Times New Roman" w:cs="Times New Roman"/>
          <w:b/>
          <w:sz w:val="23"/>
          <w:szCs w:val="23"/>
          <w:lang w:val="lt-LT" w:eastAsia="ar-SA"/>
        </w:rPr>
        <w:t>Detaliojo plano rengėja</w:t>
      </w:r>
      <w:r w:rsidRPr="00F20BDD">
        <w:rPr>
          <w:rFonts w:ascii="Times New Roman" w:eastAsia="Times New Roman" w:hAnsi="Times New Roman" w:cs="Times New Roman"/>
          <w:sz w:val="23"/>
          <w:szCs w:val="23"/>
          <w:lang w:val="lt-LT" w:eastAsia="ar-SA"/>
        </w:rPr>
        <w:t xml:space="preserve"> – </w:t>
      </w:r>
      <w:r w:rsidRPr="00F20BDD">
        <w:rPr>
          <w:rFonts w:ascii="Times New Roman" w:eastAsia="Times New Roman" w:hAnsi="Times New Roman" w:cs="Times New Roman"/>
          <w:bCs/>
          <w:iCs/>
          <w:sz w:val="23"/>
          <w:szCs w:val="23"/>
          <w:lang w:val="lt-LT" w:eastAsia="ar-SA"/>
        </w:rPr>
        <w:t>UAB „</w:t>
      </w:r>
      <w:proofErr w:type="spellStart"/>
      <w:r w:rsidRPr="00F20BDD">
        <w:rPr>
          <w:rFonts w:ascii="Times New Roman" w:eastAsia="Times New Roman" w:hAnsi="Times New Roman" w:cs="Times New Roman"/>
          <w:bCs/>
          <w:iCs/>
          <w:sz w:val="23"/>
          <w:szCs w:val="23"/>
          <w:lang w:val="lt-LT" w:eastAsia="ar-SA"/>
        </w:rPr>
        <w:t>Nebrau</w:t>
      </w:r>
      <w:proofErr w:type="spellEnd"/>
      <w:r w:rsidRPr="00F20BDD">
        <w:rPr>
          <w:rFonts w:ascii="Times New Roman" w:eastAsia="Times New Roman" w:hAnsi="Times New Roman" w:cs="Times New Roman"/>
          <w:bCs/>
          <w:iCs/>
          <w:sz w:val="23"/>
          <w:szCs w:val="23"/>
          <w:lang w:val="lt-LT" w:eastAsia="ar-SA"/>
        </w:rPr>
        <w:t xml:space="preserve">“, Raguvos g. 4, Kaunas, tel. Nr. 8 698 11 891, </w:t>
      </w:r>
      <w:proofErr w:type="spellStart"/>
      <w:r w:rsidRPr="00F20BDD">
        <w:rPr>
          <w:rFonts w:ascii="Times New Roman" w:eastAsia="Times New Roman" w:hAnsi="Times New Roman" w:cs="Times New Roman"/>
          <w:bCs/>
          <w:iCs/>
          <w:sz w:val="23"/>
          <w:szCs w:val="23"/>
          <w:lang w:val="lt-LT" w:eastAsia="ar-SA"/>
        </w:rPr>
        <w:t>el.paštas</w:t>
      </w:r>
      <w:proofErr w:type="spellEnd"/>
      <w:r w:rsidRPr="00F20BDD">
        <w:rPr>
          <w:rFonts w:ascii="Times New Roman" w:eastAsia="Times New Roman" w:hAnsi="Times New Roman" w:cs="Times New Roman"/>
          <w:bCs/>
          <w:iCs/>
          <w:sz w:val="23"/>
          <w:szCs w:val="23"/>
          <w:lang w:val="lt-LT" w:eastAsia="ar-SA"/>
        </w:rPr>
        <w:t xml:space="preserve">: </w:t>
      </w:r>
      <w:hyperlink r:id="rId4" w:history="1">
        <w:r w:rsidRPr="00F20BDD">
          <w:rPr>
            <w:rFonts w:ascii="Times New Roman" w:eastAsia="Times New Roman" w:hAnsi="Times New Roman" w:cs="Times New Roman"/>
            <w:bCs/>
            <w:iCs/>
            <w:color w:val="0000FF"/>
            <w:sz w:val="23"/>
            <w:szCs w:val="23"/>
            <w:u w:val="single"/>
            <w:lang w:val="lt-LT" w:eastAsia="ar-SA"/>
          </w:rPr>
          <w:t>inga@nebrau.com</w:t>
        </w:r>
      </w:hyperlink>
      <w:r w:rsidRPr="00F20BDD">
        <w:rPr>
          <w:rFonts w:ascii="Times New Roman" w:eastAsia="Times New Roman" w:hAnsi="Times New Roman" w:cs="Times New Roman"/>
          <w:bCs/>
          <w:iCs/>
          <w:sz w:val="23"/>
          <w:szCs w:val="23"/>
          <w:lang w:val="lt-LT" w:eastAsia="ar-SA"/>
        </w:rPr>
        <w:t xml:space="preserve"> , projekto vadovė – Inga Tarnauskienė, at. Nr. ATP 1228.</w:t>
      </w:r>
    </w:p>
    <w:p w14:paraId="5123A109"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color w:val="000000"/>
          <w:sz w:val="23"/>
          <w:szCs w:val="23"/>
          <w:lang w:val="lt-LT" w:eastAsia="lt-LT"/>
        </w:rPr>
      </w:pPr>
      <w:r w:rsidRPr="00F20BDD">
        <w:rPr>
          <w:rFonts w:ascii="Times New Roman" w:eastAsia="Times New Roman" w:hAnsi="Times New Roman" w:cs="Times New Roman"/>
          <w:b/>
          <w:sz w:val="23"/>
          <w:szCs w:val="23"/>
          <w:lang w:val="lt-LT" w:eastAsia="ar-SA"/>
        </w:rPr>
        <w:t>Detaliojo plano rengimo tikslas</w:t>
      </w:r>
      <w:r w:rsidRPr="00F20BDD">
        <w:rPr>
          <w:rFonts w:ascii="Times New Roman" w:eastAsia="Times New Roman" w:hAnsi="Times New Roman" w:cs="Times New Roman"/>
          <w:sz w:val="23"/>
          <w:szCs w:val="23"/>
          <w:lang w:val="lt-LT" w:eastAsia="ar-SA"/>
        </w:rPr>
        <w:t xml:space="preserve"> – </w:t>
      </w:r>
      <w:r w:rsidRPr="00F20BDD">
        <w:rPr>
          <w:rFonts w:ascii="Times New Roman" w:eastAsia="Times New Roman" w:hAnsi="Times New Roman" w:cs="Times New Roman"/>
          <w:color w:val="000000"/>
          <w:sz w:val="23"/>
          <w:szCs w:val="23"/>
          <w:lang w:val="lt-LT" w:eastAsia="lt-LT"/>
        </w:rPr>
        <w:t>keisti žemės sklypo Šiaulių g. 7, Kaune detalųjį planą, patvirtintą Kauno miesto savivaldybės administracijos direktoriaus 2006-06-22 įsakymu Nr. A-2377 „Dėl žemės sklypo Šiaulių g. 7, 7A detaliojo plano patvirtinimo“ su tikslu prie žemės sklypo Šiaulių g. 7 prijungti žemės sklypus Šiaulių g. 9, Karo ligoninės g. 15 ir Karo ligoninės g. 15A, pakeisti suplanuotos teritorijos naudojimo reglamentus kitais, nustatyti papildomus suplanuotos teritorijos naudojimo reglamentus vadovaujantis Kauno miesto savivaldybės teritorijos bendrojo plano sprendiniais. Suprojektuotame sklype numatoma komercinės/ administracinės paskirties pastatų statyba.</w:t>
      </w:r>
    </w:p>
    <w:p w14:paraId="5EE5B1D5"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bCs/>
          <w:sz w:val="23"/>
          <w:szCs w:val="23"/>
          <w:lang w:val="lt-LT" w:eastAsia="lt-LT"/>
        </w:rPr>
      </w:pPr>
      <w:r w:rsidRPr="00F20BDD">
        <w:rPr>
          <w:rFonts w:ascii="Times New Roman" w:eastAsia="Times New Roman" w:hAnsi="Times New Roman" w:cs="Times New Roman"/>
          <w:bCs/>
          <w:sz w:val="23"/>
          <w:szCs w:val="23"/>
          <w:lang w:val="lt-LT" w:eastAsia="lt-LT"/>
        </w:rPr>
        <w:t>Planavimo procese SPAV atliekamas nebus, nes planavimo tikslai, vadovaujantis LRV nutarimu Nr. 967 „Dėl planų ir programų strateginio pasekmių aplinkai vertinimo tvarkos aprašo patvirtinimo“, nėra SPAV vertinimo objektas. Planavimo procese koncepcija nerengiama.</w:t>
      </w:r>
    </w:p>
    <w:p w14:paraId="2CE410DF"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bCs/>
          <w:sz w:val="23"/>
          <w:szCs w:val="23"/>
          <w:lang w:val="lt-LT" w:eastAsia="lt-LT"/>
        </w:rPr>
      </w:pPr>
      <w:r w:rsidRPr="00F20BDD">
        <w:rPr>
          <w:rFonts w:ascii="Times New Roman" w:eastAsia="Times New Roman" w:hAnsi="Times New Roman" w:cs="Times New Roman"/>
          <w:sz w:val="23"/>
          <w:szCs w:val="23"/>
          <w:shd w:val="clear" w:color="auto" w:fill="FFFFFF"/>
          <w:lang w:val="lt-LT" w:eastAsia="ar-SA"/>
        </w:rPr>
        <w:t xml:space="preserve">Susipažinti su pradedamo rengti detaliojo plano keitimo procedūrų dokumentais ir stebėti proceso eigą galima LR teritorijų planavimo proceso valstybinės priežiūros informacinėje sistemoje </w:t>
      </w:r>
      <w:hyperlink r:id="rId5" w:tgtFrame="_blank" w:history="1">
        <w:r w:rsidRPr="00F20BDD">
          <w:rPr>
            <w:rFonts w:ascii="Times New Roman" w:eastAsia="Times New Roman" w:hAnsi="Times New Roman" w:cs="Times New Roman"/>
            <w:color w:val="0000FF"/>
            <w:sz w:val="23"/>
            <w:szCs w:val="23"/>
            <w:u w:val="single"/>
            <w:shd w:val="clear" w:color="auto" w:fill="FFFFFF"/>
            <w:lang w:val="lt-LT" w:eastAsia="ar-SA"/>
          </w:rPr>
          <w:t>www.tpdris.lt</w:t>
        </w:r>
      </w:hyperlink>
      <w:r w:rsidRPr="00F20BDD">
        <w:rPr>
          <w:rFonts w:ascii="Times New Roman" w:eastAsia="Times New Roman" w:hAnsi="Times New Roman" w:cs="Times New Roman"/>
          <w:sz w:val="23"/>
          <w:szCs w:val="23"/>
          <w:shd w:val="clear" w:color="auto" w:fill="FFFFFF"/>
          <w:lang w:val="lt-LT" w:eastAsia="ar-SA"/>
        </w:rPr>
        <w:t xml:space="preserve"> (proceso numeris sistemoje </w:t>
      </w:r>
      <w:r w:rsidRPr="00F20BDD">
        <w:rPr>
          <w:rFonts w:ascii="Times New Roman" w:eastAsia="Times New Roman" w:hAnsi="Times New Roman" w:cs="Times New Roman"/>
          <w:b/>
          <w:bCs/>
          <w:color w:val="222222"/>
          <w:sz w:val="23"/>
          <w:szCs w:val="23"/>
          <w:lang w:val="lt-LT" w:eastAsia="ar-SA"/>
        </w:rPr>
        <w:t>K-VT-19-18-588)</w:t>
      </w:r>
      <w:r w:rsidRPr="00F20BDD">
        <w:rPr>
          <w:rFonts w:ascii="Times New Roman" w:eastAsia="Times New Roman" w:hAnsi="Times New Roman" w:cs="Times New Roman"/>
          <w:bCs/>
          <w:sz w:val="23"/>
          <w:szCs w:val="23"/>
          <w:lang w:val="lt-LT" w:eastAsia="lt-LT"/>
        </w:rPr>
        <w:t xml:space="preserve"> </w:t>
      </w:r>
      <w:r w:rsidRPr="00F20BDD">
        <w:rPr>
          <w:rFonts w:ascii="Times New Roman" w:eastAsia="Times New Roman" w:hAnsi="Times New Roman" w:cs="Times New Roman"/>
          <w:sz w:val="23"/>
          <w:szCs w:val="23"/>
          <w:shd w:val="clear" w:color="auto" w:fill="FFFFFF"/>
          <w:lang w:val="lt-LT" w:eastAsia="ar-SA"/>
        </w:rPr>
        <w:t>.</w:t>
      </w:r>
    </w:p>
    <w:p w14:paraId="44680258" w14:textId="77777777" w:rsidR="00F20BDD" w:rsidRPr="00F20BDD" w:rsidRDefault="00F20BDD" w:rsidP="00F20BDD">
      <w:pPr>
        <w:suppressAutoHyphens/>
        <w:spacing w:after="0" w:line="288" w:lineRule="auto"/>
        <w:ind w:firstLine="510"/>
        <w:jc w:val="both"/>
        <w:rPr>
          <w:rFonts w:ascii="Times New Roman" w:eastAsia="Times New Roman" w:hAnsi="Times New Roman" w:cs="Times New Roman"/>
          <w:bCs/>
          <w:sz w:val="23"/>
          <w:szCs w:val="23"/>
          <w:lang w:val="lt-LT" w:eastAsia="lt-LT"/>
        </w:rPr>
      </w:pPr>
      <w:r w:rsidRPr="00F20BDD">
        <w:rPr>
          <w:rFonts w:ascii="Times New Roman" w:eastAsia="Times New Roman" w:hAnsi="Times New Roman" w:cs="Times New Roman"/>
          <w:sz w:val="23"/>
          <w:szCs w:val="23"/>
          <w:u w:val="single"/>
          <w:shd w:val="clear" w:color="auto" w:fill="FFFFFF"/>
          <w:lang w:val="lt-LT" w:eastAsia="ar-SA"/>
        </w:rPr>
        <w:t>Apie galimybę susipažinti su parengto detaliojo plano keitimo projekto sprendiniais, viešos ekspozicijos laiką ir vietą bei galimybes reikšti pasiūlymus dėl projekto sprendinių informuosime atskiru pranešimu.</w:t>
      </w:r>
    </w:p>
    <w:p w14:paraId="4DA7B30B" w14:textId="77777777" w:rsidR="00F20BDD" w:rsidRPr="00F20BDD" w:rsidRDefault="00F20BDD" w:rsidP="00F20BDD">
      <w:pPr>
        <w:suppressAutoHyphens/>
        <w:spacing w:after="0" w:line="240" w:lineRule="auto"/>
        <w:jc w:val="both"/>
        <w:rPr>
          <w:rFonts w:ascii="Times New Roman" w:eastAsia="Times New Roman" w:hAnsi="Times New Roman" w:cs="Times New Roman"/>
          <w:sz w:val="21"/>
          <w:szCs w:val="21"/>
          <w:shd w:val="clear" w:color="auto" w:fill="FFFFFF"/>
          <w:lang w:val="lt-LT" w:eastAsia="ar-SA"/>
        </w:rPr>
      </w:pPr>
    </w:p>
    <w:p w14:paraId="6CC13E88" w14:textId="413660E9" w:rsidR="000F7BA7" w:rsidRDefault="00F20BDD" w:rsidP="00F20BDD">
      <w:pPr>
        <w:suppressAutoHyphens/>
        <w:spacing w:after="0" w:line="240" w:lineRule="auto"/>
      </w:pPr>
      <w:r w:rsidRPr="00F20BDD">
        <w:rPr>
          <w:rFonts w:ascii="Times New Roman" w:eastAsia="Times New Roman" w:hAnsi="Times New Roman" w:cs="Times New Roman"/>
          <w:noProof/>
          <w:sz w:val="24"/>
          <w:szCs w:val="24"/>
          <w:lang w:val="lt-LT" w:eastAsia="ar-SA"/>
        </w:rPr>
        <mc:AlternateContent>
          <mc:Choice Requires="wps">
            <w:drawing>
              <wp:anchor distT="0" distB="0" distL="114300" distR="114300" simplePos="0" relativeHeight="251660288" behindDoc="0" locked="0" layoutInCell="1" allowOverlap="1" wp14:anchorId="4C88CCEF" wp14:editId="372ACB76">
                <wp:simplePos x="0" y="0"/>
                <wp:positionH relativeFrom="column">
                  <wp:posOffset>2927350</wp:posOffset>
                </wp:positionH>
                <wp:positionV relativeFrom="paragraph">
                  <wp:posOffset>1104900</wp:posOffset>
                </wp:positionV>
                <wp:extent cx="87630" cy="2175510"/>
                <wp:effectExtent l="652145" t="0" r="641350" b="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5375">
                          <a:off x="0" y="0"/>
                          <a:ext cx="87630" cy="2175510"/>
                        </a:xfrm>
                        <a:prstGeom prst="triangle">
                          <a:avLst>
                            <a:gd name="adj" fmla="val 100000"/>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6013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230.5pt;margin-top:87pt;width:6.9pt;height:171.3pt;rotation:23651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" adj="21600" fillcolor="#d8d8d8"/>
            </w:pict>
          </mc:Fallback>
        </mc:AlternateContent>
      </w:r>
      <w:r w:rsidRPr="00F20BDD">
        <w:rPr>
          <w:rFonts w:ascii="Times New Roman" w:eastAsia="Times New Roman" w:hAnsi="Times New Roman" w:cs="Times New Roman"/>
          <w:noProof/>
          <w:sz w:val="24"/>
          <w:szCs w:val="24"/>
          <w:lang w:val="lt-LT" w:eastAsia="ar-SA"/>
        </w:rPr>
        <mc:AlternateContent>
          <mc:Choice Requires="wps">
            <w:drawing>
              <wp:anchor distT="0" distB="0" distL="114300" distR="114300" simplePos="0" relativeHeight="251661312" behindDoc="0" locked="0" layoutInCell="1" allowOverlap="1" wp14:anchorId="7FCC3126" wp14:editId="5786835A">
                <wp:simplePos x="0" y="0"/>
                <wp:positionH relativeFrom="column">
                  <wp:posOffset>1427480</wp:posOffset>
                </wp:positionH>
                <wp:positionV relativeFrom="paragraph">
                  <wp:posOffset>2917190</wp:posOffset>
                </wp:positionV>
                <wp:extent cx="1289685" cy="266700"/>
                <wp:effectExtent l="0" t="0" r="2476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266700"/>
                        </a:xfrm>
                        <a:prstGeom prst="rect">
                          <a:avLst/>
                        </a:prstGeom>
                        <a:solidFill>
                          <a:srgbClr val="FFFFFF"/>
                        </a:solidFill>
                        <a:ln w="9525">
                          <a:solidFill>
                            <a:srgbClr val="000000"/>
                          </a:solidFill>
                          <a:miter lim="800000"/>
                          <a:headEnd/>
                          <a:tailEnd/>
                        </a:ln>
                      </wps:spPr>
                      <wps:txbx>
                        <w:txbxContent>
                          <w:p w14:paraId="0519C3CE" w14:textId="77777777" w:rsidR="00F20BDD" w:rsidRPr="00F20BDD" w:rsidRDefault="00F20BDD" w:rsidP="00F20BDD">
                            <w:pPr>
                              <w:jc w:val="center"/>
                              <w:rPr>
                                <w:rFonts w:ascii="Times New Roman" w:hAnsi="Times New Roman" w:cs="Times New Roman"/>
                                <w:sz w:val="20"/>
                                <w:szCs w:val="20"/>
                              </w:rPr>
                            </w:pPr>
                            <w:proofErr w:type="spellStart"/>
                            <w:r w:rsidRPr="00F20BDD">
                              <w:rPr>
                                <w:rFonts w:ascii="Times New Roman" w:hAnsi="Times New Roman" w:cs="Times New Roman"/>
                                <w:sz w:val="20"/>
                                <w:szCs w:val="20"/>
                              </w:rPr>
                              <w:t>Planuojama</w:t>
                            </w:r>
                            <w:proofErr w:type="spellEnd"/>
                            <w:r w:rsidRPr="00F20BDD">
                              <w:rPr>
                                <w:rFonts w:ascii="Times New Roman" w:hAnsi="Times New Roman" w:cs="Times New Roman"/>
                                <w:sz w:val="20"/>
                                <w:szCs w:val="20"/>
                              </w:rPr>
                              <w:t xml:space="preserve"> </w:t>
                            </w:r>
                            <w:proofErr w:type="spellStart"/>
                            <w:r w:rsidRPr="00F20BDD">
                              <w:rPr>
                                <w:rFonts w:ascii="Times New Roman" w:hAnsi="Times New Roman" w:cs="Times New Roman"/>
                                <w:sz w:val="20"/>
                                <w:szCs w:val="20"/>
                              </w:rPr>
                              <w:t>teritorija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C3126" id="_x0000_t202" coordsize="21600,21600" o:spt="202" path="m,l,21600r21600,l21600,xe">
                <v:stroke joinstyle="miter"/>
                <v:path gradientshapeok="t" o:connecttype="rect"/>
              </v:shapetype>
              <v:shape id="Text Box 6" o:spid="_x0000_s1026" type="#_x0000_t202" style="position:absolute;margin-left:112.4pt;margin-top:229.7pt;width:101.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">
                <v:textbox>
                  <w:txbxContent>
                    <w:p w14:paraId="0519C3CE" w14:textId="77777777" w:rsidR="00F20BDD" w:rsidRPr="00F20BDD" w:rsidRDefault="00F20BDD" w:rsidP="00F20BDD">
                      <w:pPr>
                        <w:jc w:val="center"/>
                        <w:rPr>
                          <w:rFonts w:ascii="Times New Roman" w:hAnsi="Times New Roman" w:cs="Times New Roman"/>
                          <w:sz w:val="20"/>
                          <w:szCs w:val="20"/>
                        </w:rPr>
                      </w:pPr>
                      <w:proofErr w:type="spellStart"/>
                      <w:r w:rsidRPr="00F20BDD">
                        <w:rPr>
                          <w:rFonts w:ascii="Times New Roman" w:hAnsi="Times New Roman" w:cs="Times New Roman"/>
                          <w:sz w:val="20"/>
                          <w:szCs w:val="20"/>
                        </w:rPr>
                        <w:t>Planuojama</w:t>
                      </w:r>
                      <w:proofErr w:type="spellEnd"/>
                      <w:r w:rsidRPr="00F20BDD">
                        <w:rPr>
                          <w:rFonts w:ascii="Times New Roman" w:hAnsi="Times New Roman" w:cs="Times New Roman"/>
                          <w:sz w:val="20"/>
                          <w:szCs w:val="20"/>
                        </w:rPr>
                        <w:t xml:space="preserve"> </w:t>
                      </w:r>
                      <w:proofErr w:type="spellStart"/>
                      <w:r w:rsidRPr="00F20BDD">
                        <w:rPr>
                          <w:rFonts w:ascii="Times New Roman" w:hAnsi="Times New Roman" w:cs="Times New Roman"/>
                          <w:sz w:val="20"/>
                          <w:szCs w:val="20"/>
                        </w:rPr>
                        <w:t>teritorija</w:t>
                      </w:r>
                      <w:proofErr w:type="spellEnd"/>
                    </w:p>
                  </w:txbxContent>
                </v:textbox>
              </v:shape>
            </w:pict>
          </mc:Fallback>
        </mc:AlternateContent>
      </w:r>
      <w:r w:rsidRPr="00F20BDD">
        <w:rPr>
          <w:rFonts w:ascii="Times New Roman" w:eastAsia="Times New Roman" w:hAnsi="Times New Roman" w:cs="Times New Roman"/>
          <w:noProof/>
          <w:sz w:val="24"/>
          <w:szCs w:val="24"/>
          <w:lang w:val="lt-LT" w:eastAsia="ar-SA"/>
        </w:rPr>
        <mc:AlternateContent>
          <mc:Choice Requires="wps">
            <w:drawing>
              <wp:anchor distT="0" distB="0" distL="114300" distR="114300" simplePos="0" relativeHeight="251659264" behindDoc="0" locked="0" layoutInCell="1" allowOverlap="1" wp14:anchorId="5E69F9F9" wp14:editId="22A79CFA">
                <wp:simplePos x="0" y="0"/>
                <wp:positionH relativeFrom="column">
                  <wp:posOffset>2769235</wp:posOffset>
                </wp:positionH>
                <wp:positionV relativeFrom="paragraph">
                  <wp:posOffset>991235</wp:posOffset>
                </wp:positionV>
                <wp:extent cx="1487805" cy="1219200"/>
                <wp:effectExtent l="46355" t="55880" r="46990" b="4889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805" cy="1219200"/>
                        </a:xfrm>
                        <a:custGeom>
                          <a:avLst/>
                          <a:gdLst>
                            <a:gd name="T0" fmla="*/ 0 w 2343"/>
                            <a:gd name="T1" fmla="*/ 394 h 1920"/>
                            <a:gd name="T2" fmla="*/ 377 w 2343"/>
                            <a:gd name="T3" fmla="*/ 0 h 1920"/>
                            <a:gd name="T4" fmla="*/ 595 w 2343"/>
                            <a:gd name="T5" fmla="*/ 234 h 1920"/>
                            <a:gd name="T6" fmla="*/ 960 w 2343"/>
                            <a:gd name="T7" fmla="*/ 604 h 1920"/>
                            <a:gd name="T8" fmla="*/ 1435 w 2343"/>
                            <a:gd name="T9" fmla="*/ 143 h 1920"/>
                            <a:gd name="T10" fmla="*/ 1840 w 2343"/>
                            <a:gd name="T11" fmla="*/ 543 h 1920"/>
                            <a:gd name="T12" fmla="*/ 2172 w 2343"/>
                            <a:gd name="T13" fmla="*/ 863 h 1920"/>
                            <a:gd name="T14" fmla="*/ 2343 w 2343"/>
                            <a:gd name="T15" fmla="*/ 1006 h 1920"/>
                            <a:gd name="T16" fmla="*/ 2023 w 2343"/>
                            <a:gd name="T17" fmla="*/ 1423 h 1920"/>
                            <a:gd name="T18" fmla="*/ 1875 w 2343"/>
                            <a:gd name="T19" fmla="*/ 1560 h 1920"/>
                            <a:gd name="T20" fmla="*/ 1760 w 2343"/>
                            <a:gd name="T21" fmla="*/ 1868 h 1920"/>
                            <a:gd name="T22" fmla="*/ 1663 w 2343"/>
                            <a:gd name="T23" fmla="*/ 1851 h 1920"/>
                            <a:gd name="T24" fmla="*/ 1349 w 2343"/>
                            <a:gd name="T25" fmla="*/ 1817 h 1920"/>
                            <a:gd name="T26" fmla="*/ 1006 w 2343"/>
                            <a:gd name="T27" fmla="*/ 1920 h 1920"/>
                            <a:gd name="T28" fmla="*/ 835 w 2343"/>
                            <a:gd name="T29" fmla="*/ 1617 h 1920"/>
                            <a:gd name="T30" fmla="*/ 669 w 2343"/>
                            <a:gd name="T31" fmla="*/ 1720 h 1920"/>
                            <a:gd name="T32" fmla="*/ 503 w 2343"/>
                            <a:gd name="T33" fmla="*/ 1503 h 1920"/>
                            <a:gd name="T34" fmla="*/ 377 w 2343"/>
                            <a:gd name="T35" fmla="*/ 1600 h 1920"/>
                            <a:gd name="T36" fmla="*/ 280 w 2343"/>
                            <a:gd name="T37" fmla="*/ 1491 h 1920"/>
                            <a:gd name="T38" fmla="*/ 515 w 2343"/>
                            <a:gd name="T39" fmla="*/ 1274 h 1920"/>
                            <a:gd name="T40" fmla="*/ 515 w 2343"/>
                            <a:gd name="T41" fmla="*/ 994 h 1920"/>
                            <a:gd name="T42" fmla="*/ 160 w 2343"/>
                            <a:gd name="T43" fmla="*/ 566 h 1920"/>
                            <a:gd name="T44" fmla="*/ 0 w 2343"/>
                            <a:gd name="T45" fmla="*/ 394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343" h="1920">
                              <a:moveTo>
                                <a:pt x="0" y="394"/>
                              </a:moveTo>
                              <a:lnTo>
                                <a:pt x="377" y="0"/>
                              </a:lnTo>
                              <a:lnTo>
                                <a:pt x="595" y="234"/>
                              </a:lnTo>
                              <a:lnTo>
                                <a:pt x="960" y="604"/>
                              </a:lnTo>
                              <a:lnTo>
                                <a:pt x="1435" y="143"/>
                              </a:lnTo>
                              <a:lnTo>
                                <a:pt x="1840" y="543"/>
                              </a:lnTo>
                              <a:lnTo>
                                <a:pt x="2172" y="863"/>
                              </a:lnTo>
                              <a:lnTo>
                                <a:pt x="2343" y="1006"/>
                              </a:lnTo>
                              <a:lnTo>
                                <a:pt x="2023" y="1423"/>
                              </a:lnTo>
                              <a:lnTo>
                                <a:pt x="1875" y="1560"/>
                              </a:lnTo>
                              <a:lnTo>
                                <a:pt x="1760" y="1868"/>
                              </a:lnTo>
                              <a:lnTo>
                                <a:pt x="1663" y="1851"/>
                              </a:lnTo>
                              <a:lnTo>
                                <a:pt x="1349" y="1817"/>
                              </a:lnTo>
                              <a:lnTo>
                                <a:pt x="1006" y="1920"/>
                              </a:lnTo>
                              <a:lnTo>
                                <a:pt x="835" y="1617"/>
                              </a:lnTo>
                              <a:lnTo>
                                <a:pt x="669" y="1720"/>
                              </a:lnTo>
                              <a:lnTo>
                                <a:pt x="503" y="1503"/>
                              </a:lnTo>
                              <a:lnTo>
                                <a:pt x="377" y="1600"/>
                              </a:lnTo>
                              <a:lnTo>
                                <a:pt x="280" y="1491"/>
                              </a:lnTo>
                              <a:lnTo>
                                <a:pt x="515" y="1274"/>
                              </a:lnTo>
                              <a:lnTo>
                                <a:pt x="515" y="994"/>
                              </a:lnTo>
                              <a:lnTo>
                                <a:pt x="160" y="566"/>
                              </a:lnTo>
                              <a:lnTo>
                                <a:pt x="0" y="394"/>
                              </a:lnTo>
                              <a:close/>
                            </a:path>
                          </a:pathLst>
                        </a:custGeom>
                        <a:noFill/>
                        <a:ln w="38100" cap="flat" cmpd="sng">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8EE0" id="Freeform: Shape 5" o:spid="_x0000_s1026" style="position:absolute;margin-left:218.05pt;margin-top:78.05pt;width:117.1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43,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" path="m,394l377,,595,234,960,604,1435,143r405,400l2172,863r171,143l2023,1423r-148,137l1760,1868r-97,-17l1349,1817r-343,103l835,1617,669,1720,503,1503r-126,97l280,1491,515,1274r,-280l160,566,,394xe" filled="f" strokecolor="red" strokeweight="3pt">
                <v:stroke dashstyle="1 1"/>
                <v:path arrowok="t" o:connecttype="custom" o:connectlocs="0,250190;239395,0;377825,148590;609600,383540;911225,90805;1168400,344805;1379220,548005;1487805,638810;1284605,903605;1190625,990600;1117600,1186180;1056005,1175385;856615,1153795;638810,1219200;530225,1026795;424815,1092200;319405,954405;239395,1016000;177800,946785;327025,808990;327025,631190;101600,359410;0,250190" o:connectangles="0,0,0,0,0,0,0,0,0,0,0,0,0,0,0,0,0,0,0,0,0,0,0"/>
              </v:shape>
            </w:pict>
          </mc:Fallback>
        </mc:AlternateContent>
      </w:r>
      <w:r w:rsidRPr="00F20BDD">
        <w:rPr>
          <w:rFonts w:ascii="Times New Roman" w:eastAsia="Times New Roman" w:hAnsi="Times New Roman" w:cs="Times New Roman"/>
          <w:lang w:val="lt-LT" w:eastAsia="ar-SA"/>
        </w:rPr>
        <w:tab/>
      </w:r>
      <w:r w:rsidRPr="00F20BDD">
        <w:rPr>
          <w:rFonts w:ascii="Times New Roman" w:eastAsia="Times New Roman" w:hAnsi="Times New Roman" w:cs="Times New Roman"/>
          <w:lang w:val="lt-LT" w:eastAsia="ar-SA"/>
        </w:rPr>
        <w:tab/>
      </w:r>
      <w:r w:rsidRPr="00F20BDD">
        <w:rPr>
          <w:rFonts w:ascii="Times New Roman" w:eastAsia="Times New Roman" w:hAnsi="Times New Roman" w:cs="Times New Roman"/>
          <w:lang w:val="lt-LT" w:eastAsia="ar-SA"/>
        </w:rPr>
        <w:tab/>
      </w:r>
      <w:r w:rsidRPr="00F20BDD">
        <w:rPr>
          <w:rFonts w:ascii="Times New Roman" w:eastAsia="Times New Roman" w:hAnsi="Times New Roman" w:cs="Times New Roman"/>
          <w:noProof/>
          <w:lang w:val="lt-LT" w:eastAsia="ar-SA"/>
        </w:rPr>
        <w:drawing>
          <wp:inline distT="0" distB="0" distL="0" distR="0" wp14:anchorId="133DDC4B" wp14:editId="4738E8EF">
            <wp:extent cx="3505200" cy="3241675"/>
            <wp:effectExtent l="0" t="0" r="0" b="0"/>
            <wp:docPr id="4" name="Picture 4" descr="C:\! DARBAI\Darbai\Polonezo kvartalas\istrauka is Regia i skelbi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 DARBAI\Darbai\Polonezo kvartalas\istrauka is Regia i skelbimus.JPG"/>
                    <pic:cNvPicPr>
                      <a:picLocks noChangeAspect="1" noChangeArrowheads="1"/>
                    </pic:cNvPicPr>
                  </pic:nvPicPr>
                  <pic:blipFill>
                    <a:blip r:embed="rId6">
                      <a:extLst>
                        <a:ext uri="{28A0092B-C50C-407E-A947-70E740481C1C}">
                          <a14:useLocalDpi xmlns:a14="http://schemas.microsoft.com/office/drawing/2010/main" val="0"/>
                        </a:ext>
                      </a:extLst>
                    </a:blip>
                    <a:srcRect t="3323" r="11273" b="8827"/>
                    <a:stretch>
                      <a:fillRect/>
                    </a:stretch>
                  </pic:blipFill>
                  <pic:spPr bwMode="auto">
                    <a:xfrm>
                      <a:off x="0" y="0"/>
                      <a:ext cx="3505200" cy="3241675"/>
                    </a:xfrm>
                    <a:prstGeom prst="rect">
                      <a:avLst/>
                    </a:prstGeom>
                    <a:noFill/>
                    <a:ln>
                      <a:noFill/>
                    </a:ln>
                  </pic:spPr>
                </pic:pic>
              </a:graphicData>
            </a:graphic>
          </wp:inline>
        </w:drawing>
      </w:r>
      <w:bookmarkStart w:id="0" w:name="_GoBack"/>
      <w:bookmarkEnd w:id="0"/>
    </w:p>
    <w:sectPr w:rsidR="000F7BA7" w:rsidSect="00F20BDD">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DD"/>
    <w:rsid w:val="000F7BA7"/>
    <w:rsid w:val="00F2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FF98"/>
  <w15:chartTrackingRefBased/>
  <w15:docId w15:val="{56C2A0F3-9CED-423A-9C62-64FFA739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pdris.lt" TargetMode="External"/><Relationship Id="rId4" Type="http://schemas.openxmlformats.org/officeDocument/2006/relationships/hyperlink" Target="mailto:inga@nebra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Tarnauskienė</dc:creator>
  <cp:keywords/>
  <dc:description/>
  <cp:lastModifiedBy>Inga Tarnauskienė</cp:lastModifiedBy>
  <cp:revision>1</cp:revision>
  <dcterms:created xsi:type="dcterms:W3CDTF">2019-01-29T12:11:00Z</dcterms:created>
  <dcterms:modified xsi:type="dcterms:W3CDTF">2019-01-29T12:13:00Z</dcterms:modified>
</cp:coreProperties>
</file>