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0F" w:rsidRDefault="0082730F" w:rsidP="009A2CEB">
      <w:pPr>
        <w:spacing w:line="276" w:lineRule="auto"/>
        <w:ind w:left="1296" w:firstLine="437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2730F">
        <w:rPr>
          <w:rFonts w:ascii="Times New Roman" w:hAnsi="Times New Roman"/>
          <w:sz w:val="24"/>
          <w:szCs w:val="24"/>
        </w:rPr>
        <w:t>PATVIRTINTA</w:t>
      </w:r>
    </w:p>
    <w:p w:rsidR="0082730F" w:rsidRPr="0082730F" w:rsidRDefault="0082730F" w:rsidP="009A2CEB">
      <w:pPr>
        <w:spacing w:line="276" w:lineRule="auto"/>
        <w:ind w:left="1296" w:firstLine="4374"/>
        <w:rPr>
          <w:rFonts w:ascii="Times New Roman" w:hAnsi="Times New Roman"/>
          <w:sz w:val="24"/>
          <w:szCs w:val="24"/>
        </w:rPr>
      </w:pPr>
      <w:r w:rsidRPr="0082730F">
        <w:rPr>
          <w:rFonts w:ascii="Times New Roman" w:hAnsi="Times New Roman"/>
          <w:sz w:val="24"/>
          <w:szCs w:val="24"/>
        </w:rPr>
        <w:t>Kauno miesto savivaldybės tarybos</w:t>
      </w:r>
    </w:p>
    <w:p w:rsidR="0082730F" w:rsidRPr="0082730F" w:rsidRDefault="0082730F" w:rsidP="009A2CEB">
      <w:pPr>
        <w:spacing w:line="276" w:lineRule="auto"/>
        <w:ind w:firstLine="5670"/>
        <w:rPr>
          <w:rFonts w:ascii="Times New Roman" w:hAnsi="Times New Roman"/>
          <w:sz w:val="24"/>
          <w:szCs w:val="24"/>
        </w:rPr>
      </w:pPr>
      <w:r w:rsidRPr="0082730F">
        <w:rPr>
          <w:rFonts w:ascii="Times New Roman" w:hAnsi="Times New Roman"/>
          <w:sz w:val="24"/>
          <w:szCs w:val="24"/>
        </w:rPr>
        <w:t>20</w:t>
      </w:r>
      <w:r w:rsidR="004B5DA9">
        <w:rPr>
          <w:rFonts w:ascii="Times New Roman" w:hAnsi="Times New Roman"/>
          <w:sz w:val="24"/>
          <w:szCs w:val="24"/>
        </w:rPr>
        <w:t>1</w:t>
      </w:r>
      <w:r w:rsidR="007E6D20">
        <w:rPr>
          <w:rFonts w:ascii="Times New Roman" w:hAnsi="Times New Roman"/>
          <w:sz w:val="24"/>
          <w:szCs w:val="24"/>
        </w:rPr>
        <w:t>9</w:t>
      </w:r>
      <w:r w:rsidRPr="0082730F">
        <w:rPr>
          <w:rFonts w:ascii="Times New Roman" w:hAnsi="Times New Roman"/>
          <w:sz w:val="24"/>
          <w:szCs w:val="24"/>
        </w:rPr>
        <w:t xml:space="preserve"> m.</w:t>
      </w:r>
      <w:r w:rsidR="00B71976">
        <w:rPr>
          <w:rFonts w:ascii="Times New Roman" w:hAnsi="Times New Roman"/>
          <w:sz w:val="24"/>
          <w:szCs w:val="24"/>
        </w:rPr>
        <w:t xml:space="preserve"> </w:t>
      </w:r>
      <w:r w:rsidR="00234666">
        <w:rPr>
          <w:rFonts w:ascii="Times New Roman" w:hAnsi="Times New Roman"/>
          <w:sz w:val="24"/>
          <w:szCs w:val="24"/>
        </w:rPr>
        <w:t>balandžio 30 d.</w:t>
      </w:r>
    </w:p>
    <w:p w:rsidR="00BA2343" w:rsidRDefault="0082730F" w:rsidP="009A2CEB">
      <w:pPr>
        <w:spacing w:line="276" w:lineRule="auto"/>
        <w:ind w:firstLine="5670"/>
        <w:rPr>
          <w:rFonts w:ascii="Times New Roman" w:hAnsi="Times New Roman"/>
          <w:sz w:val="24"/>
          <w:szCs w:val="24"/>
        </w:rPr>
      </w:pPr>
      <w:r w:rsidRPr="0082730F">
        <w:rPr>
          <w:rFonts w:ascii="Times New Roman" w:hAnsi="Times New Roman"/>
          <w:sz w:val="24"/>
          <w:szCs w:val="24"/>
        </w:rPr>
        <w:t>sprendimu Nr.</w:t>
      </w:r>
      <w:r w:rsidR="00352A97">
        <w:rPr>
          <w:rFonts w:ascii="Times New Roman" w:hAnsi="Times New Roman"/>
          <w:sz w:val="24"/>
          <w:szCs w:val="24"/>
        </w:rPr>
        <w:t xml:space="preserve"> </w:t>
      </w:r>
      <w:r w:rsidR="00234666">
        <w:rPr>
          <w:rFonts w:ascii="Times New Roman" w:hAnsi="Times New Roman"/>
          <w:sz w:val="24"/>
          <w:szCs w:val="24"/>
        </w:rPr>
        <w:t>T-174</w:t>
      </w:r>
    </w:p>
    <w:p w:rsidR="004B5DA9" w:rsidRDefault="004B5DA9" w:rsidP="0082730F">
      <w:pPr>
        <w:ind w:firstLine="5670"/>
        <w:rPr>
          <w:rFonts w:ascii="Times New Roman" w:hAnsi="Times New Roman"/>
          <w:sz w:val="24"/>
          <w:szCs w:val="24"/>
        </w:rPr>
      </w:pPr>
    </w:p>
    <w:p w:rsidR="00EA370E" w:rsidRDefault="00EA370E" w:rsidP="007E6D20">
      <w:pPr>
        <w:spacing w:line="48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A420B">
        <w:rPr>
          <w:rFonts w:ascii="Times New Roman" w:hAnsi="Times New Roman"/>
          <w:b/>
          <w:sz w:val="24"/>
          <w:szCs w:val="24"/>
        </w:rPr>
        <w:t xml:space="preserve">ANTIKORUPCIJOS KOMISIJOS </w:t>
      </w:r>
      <w:r w:rsidR="00BA2343">
        <w:rPr>
          <w:rFonts w:ascii="Times New Roman" w:hAnsi="Times New Roman"/>
          <w:b/>
          <w:sz w:val="24"/>
          <w:szCs w:val="24"/>
        </w:rPr>
        <w:t>NUOSTATAI</w:t>
      </w:r>
    </w:p>
    <w:p w:rsidR="004B5DA9" w:rsidRDefault="00E20AD6" w:rsidP="007E6D2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</w:t>
      </w:r>
      <w:r w:rsidR="004B5DA9">
        <w:rPr>
          <w:rFonts w:ascii="Times New Roman" w:hAnsi="Times New Roman"/>
          <w:b/>
          <w:sz w:val="24"/>
          <w:szCs w:val="24"/>
        </w:rPr>
        <w:t>SKYRIUS</w:t>
      </w:r>
    </w:p>
    <w:p w:rsidR="00EA370E" w:rsidRDefault="00EA370E" w:rsidP="007E6D20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A420B">
        <w:rPr>
          <w:rFonts w:ascii="Times New Roman" w:hAnsi="Times New Roman"/>
          <w:b/>
          <w:sz w:val="24"/>
          <w:szCs w:val="24"/>
        </w:rPr>
        <w:t>BENDROSIOS NUOSTATOS</w:t>
      </w:r>
    </w:p>
    <w:p w:rsidR="007E6D20" w:rsidRDefault="007E6D20" w:rsidP="00EA370E">
      <w:pPr>
        <w:jc w:val="both"/>
        <w:rPr>
          <w:rFonts w:ascii="Times New Roman" w:hAnsi="Times New Roman"/>
          <w:sz w:val="24"/>
          <w:szCs w:val="24"/>
        </w:rPr>
      </w:pPr>
    </w:p>
    <w:p w:rsidR="00EA370E" w:rsidRDefault="00EA370E" w:rsidP="009A2CEB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A420B">
        <w:rPr>
          <w:rFonts w:ascii="Times New Roman" w:hAnsi="Times New Roman"/>
          <w:sz w:val="24"/>
          <w:szCs w:val="24"/>
        </w:rPr>
        <w:t xml:space="preserve">1. Antikorupcijos komisijos </w:t>
      </w:r>
      <w:r w:rsidR="00BA2343">
        <w:rPr>
          <w:rFonts w:ascii="Times New Roman" w:hAnsi="Times New Roman"/>
          <w:sz w:val="24"/>
          <w:szCs w:val="24"/>
        </w:rPr>
        <w:t>nuostatai</w:t>
      </w:r>
      <w:r w:rsidR="0000258A" w:rsidRPr="00CA420B">
        <w:rPr>
          <w:rFonts w:ascii="Times New Roman" w:hAnsi="Times New Roman"/>
          <w:sz w:val="24"/>
          <w:szCs w:val="24"/>
        </w:rPr>
        <w:t xml:space="preserve"> (toliau – </w:t>
      </w:r>
      <w:r w:rsidR="00BA2343">
        <w:rPr>
          <w:rFonts w:ascii="Times New Roman" w:hAnsi="Times New Roman"/>
          <w:sz w:val="24"/>
          <w:szCs w:val="24"/>
        </w:rPr>
        <w:t>Nuostatai</w:t>
      </w:r>
      <w:r w:rsidR="0000258A" w:rsidRPr="00CA420B">
        <w:rPr>
          <w:rFonts w:ascii="Times New Roman" w:hAnsi="Times New Roman"/>
          <w:sz w:val="24"/>
          <w:szCs w:val="24"/>
        </w:rPr>
        <w:t xml:space="preserve">) nustato </w:t>
      </w:r>
      <w:r w:rsidRPr="00CA420B">
        <w:rPr>
          <w:rFonts w:ascii="Times New Roman" w:hAnsi="Times New Roman"/>
          <w:sz w:val="24"/>
          <w:szCs w:val="24"/>
        </w:rPr>
        <w:t xml:space="preserve">Kauno miesto </w:t>
      </w:r>
      <w:r w:rsidRPr="00B50547">
        <w:rPr>
          <w:rFonts w:ascii="Times New Roman" w:hAnsi="Times New Roman"/>
          <w:color w:val="000000" w:themeColor="text1"/>
          <w:sz w:val="24"/>
          <w:szCs w:val="24"/>
        </w:rPr>
        <w:t xml:space="preserve">savivaldybės </w:t>
      </w:r>
      <w:r w:rsidR="00300C09" w:rsidRPr="00B50547">
        <w:rPr>
          <w:rFonts w:ascii="Times New Roman" w:hAnsi="Times New Roman"/>
          <w:color w:val="000000" w:themeColor="text1"/>
          <w:sz w:val="24"/>
          <w:szCs w:val="24"/>
        </w:rPr>
        <w:t>tarybos A</w:t>
      </w:r>
      <w:r w:rsidRPr="00B50547">
        <w:rPr>
          <w:rFonts w:ascii="Times New Roman" w:hAnsi="Times New Roman"/>
          <w:color w:val="000000" w:themeColor="text1"/>
          <w:sz w:val="24"/>
          <w:szCs w:val="24"/>
        </w:rPr>
        <w:t xml:space="preserve">ntikorupcijos komisijos (toliau – Komisija) tikslus, </w:t>
      </w:r>
      <w:r w:rsidR="00390670">
        <w:rPr>
          <w:rFonts w:ascii="Times New Roman" w:hAnsi="Times New Roman"/>
          <w:color w:val="000000" w:themeColor="text1"/>
          <w:sz w:val="24"/>
          <w:szCs w:val="24"/>
        </w:rPr>
        <w:t xml:space="preserve">uždavinius, narių teises ir pareigas, sprendimų priėmimą ir </w:t>
      </w:r>
      <w:r w:rsidR="00390670" w:rsidRPr="00390670">
        <w:rPr>
          <w:rFonts w:ascii="Times New Roman" w:hAnsi="Times New Roman"/>
          <w:sz w:val="24"/>
          <w:szCs w:val="24"/>
        </w:rPr>
        <w:t>jų įforminim</w:t>
      </w:r>
      <w:r w:rsidR="00390670">
        <w:rPr>
          <w:rFonts w:ascii="Times New Roman" w:hAnsi="Times New Roman"/>
          <w:sz w:val="24"/>
          <w:szCs w:val="24"/>
        </w:rPr>
        <w:t xml:space="preserve">ą, </w:t>
      </w:r>
      <w:r w:rsidRPr="00CA420B">
        <w:rPr>
          <w:rFonts w:ascii="Times New Roman" w:hAnsi="Times New Roman"/>
          <w:sz w:val="24"/>
          <w:szCs w:val="24"/>
        </w:rPr>
        <w:t>darbo</w:t>
      </w:r>
      <w:r w:rsidR="00D223F3" w:rsidRPr="00CA420B">
        <w:rPr>
          <w:rFonts w:ascii="Times New Roman" w:hAnsi="Times New Roman"/>
          <w:sz w:val="24"/>
          <w:szCs w:val="24"/>
        </w:rPr>
        <w:t xml:space="preserve"> organizavimo principus</w:t>
      </w:r>
      <w:r w:rsidR="00300C09" w:rsidRPr="00CA420B">
        <w:rPr>
          <w:rFonts w:ascii="Times New Roman" w:hAnsi="Times New Roman"/>
          <w:sz w:val="24"/>
          <w:szCs w:val="24"/>
        </w:rPr>
        <w:t>, atsakomybę</w:t>
      </w:r>
      <w:r w:rsidRPr="00CA420B">
        <w:rPr>
          <w:rFonts w:ascii="Times New Roman" w:hAnsi="Times New Roman"/>
          <w:sz w:val="24"/>
          <w:szCs w:val="24"/>
        </w:rPr>
        <w:t xml:space="preserve"> ir kitus su Komisijos veikla susijusius klausimus.</w:t>
      </w:r>
    </w:p>
    <w:p w:rsidR="00EA370E" w:rsidRPr="00CA420B" w:rsidRDefault="0032635E" w:rsidP="009A2CEB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A370E" w:rsidRPr="00CA420B">
        <w:rPr>
          <w:rFonts w:ascii="Times New Roman" w:hAnsi="Times New Roman"/>
          <w:sz w:val="24"/>
          <w:szCs w:val="24"/>
        </w:rPr>
        <w:t xml:space="preserve">. </w:t>
      </w:r>
      <w:r w:rsidR="004D54B4" w:rsidRPr="00CA420B">
        <w:rPr>
          <w:rFonts w:ascii="Times New Roman" w:hAnsi="Times New Roman"/>
          <w:sz w:val="24"/>
          <w:szCs w:val="24"/>
        </w:rPr>
        <w:t>K</w:t>
      </w:r>
      <w:r w:rsidR="00EA370E" w:rsidRPr="00CA420B">
        <w:rPr>
          <w:rFonts w:ascii="Times New Roman" w:hAnsi="Times New Roman"/>
          <w:sz w:val="24"/>
          <w:szCs w:val="24"/>
        </w:rPr>
        <w:t xml:space="preserve">omisija savo veikloje vadovaujasi </w:t>
      </w:r>
      <w:r w:rsidR="00DB0366" w:rsidRPr="00CA420B">
        <w:rPr>
          <w:rFonts w:ascii="Times New Roman" w:hAnsi="Times New Roman"/>
          <w:sz w:val="24"/>
          <w:szCs w:val="24"/>
        </w:rPr>
        <w:t xml:space="preserve">Lietuvos Respublikos </w:t>
      </w:r>
      <w:r>
        <w:rPr>
          <w:rFonts w:ascii="Times New Roman" w:hAnsi="Times New Roman"/>
          <w:sz w:val="24"/>
          <w:szCs w:val="24"/>
        </w:rPr>
        <w:t xml:space="preserve">Konstitucija, Lietuvos Respublikos vietos savivaldos įstatymu, Lietuvos Respublikos </w:t>
      </w:r>
      <w:r w:rsidR="00DB0366" w:rsidRPr="00CA420B">
        <w:rPr>
          <w:rFonts w:ascii="Times New Roman" w:hAnsi="Times New Roman"/>
          <w:sz w:val="24"/>
          <w:szCs w:val="24"/>
        </w:rPr>
        <w:t>korupcijos prevencijos įstatymu</w:t>
      </w:r>
      <w:r w:rsidR="00DB0366">
        <w:rPr>
          <w:rFonts w:ascii="Times New Roman" w:hAnsi="Times New Roman"/>
          <w:sz w:val="24"/>
          <w:szCs w:val="24"/>
        </w:rPr>
        <w:t>,</w:t>
      </w:r>
      <w:r w:rsidR="00DB0366" w:rsidRPr="00CA420B">
        <w:rPr>
          <w:rFonts w:ascii="Times New Roman" w:hAnsi="Times New Roman"/>
          <w:sz w:val="24"/>
          <w:szCs w:val="24"/>
        </w:rPr>
        <w:t xml:space="preserve"> </w:t>
      </w:r>
      <w:r w:rsidR="00DB0366" w:rsidRPr="00364326">
        <w:rPr>
          <w:rFonts w:ascii="Times New Roman" w:hAnsi="Times New Roman"/>
          <w:sz w:val="24"/>
          <w:szCs w:val="24"/>
        </w:rPr>
        <w:t>Kauno miesto savivaldybės tarybos veiklos reglamentu</w:t>
      </w:r>
      <w:r w:rsidR="00537137" w:rsidRPr="00364326">
        <w:rPr>
          <w:rFonts w:ascii="Times New Roman" w:hAnsi="Times New Roman"/>
          <w:sz w:val="24"/>
          <w:szCs w:val="24"/>
        </w:rPr>
        <w:t xml:space="preserve"> (toliau – Reglamentas)</w:t>
      </w:r>
      <w:r w:rsidR="00DB0366" w:rsidRPr="00364326">
        <w:rPr>
          <w:rFonts w:ascii="Times New Roman" w:hAnsi="Times New Roman"/>
          <w:sz w:val="24"/>
          <w:szCs w:val="24"/>
        </w:rPr>
        <w:t xml:space="preserve">, kitais </w:t>
      </w:r>
      <w:r w:rsidR="00EA370E" w:rsidRPr="00364326">
        <w:rPr>
          <w:rFonts w:ascii="Times New Roman" w:hAnsi="Times New Roman"/>
          <w:sz w:val="24"/>
          <w:szCs w:val="24"/>
        </w:rPr>
        <w:t>Lietuvos Respublikos įstatymais, teis</w:t>
      </w:r>
      <w:r w:rsidR="004D54B4" w:rsidRPr="00364326">
        <w:rPr>
          <w:rFonts w:ascii="Times New Roman" w:hAnsi="Times New Roman"/>
          <w:sz w:val="24"/>
          <w:szCs w:val="24"/>
        </w:rPr>
        <w:t>ė</w:t>
      </w:r>
      <w:r w:rsidR="00EA370E" w:rsidRPr="00364326">
        <w:rPr>
          <w:rFonts w:ascii="Times New Roman" w:hAnsi="Times New Roman"/>
          <w:sz w:val="24"/>
          <w:szCs w:val="24"/>
        </w:rPr>
        <w:t>s</w:t>
      </w:r>
      <w:r w:rsidR="00EA370E" w:rsidRPr="00CA420B">
        <w:rPr>
          <w:rFonts w:ascii="Times New Roman" w:hAnsi="Times New Roman"/>
          <w:sz w:val="24"/>
          <w:szCs w:val="24"/>
        </w:rPr>
        <w:t xml:space="preserve"> aktais, </w:t>
      </w:r>
      <w:r w:rsidR="005074A2">
        <w:rPr>
          <w:rFonts w:ascii="Times New Roman" w:hAnsi="Times New Roman"/>
          <w:sz w:val="24"/>
          <w:szCs w:val="24"/>
        </w:rPr>
        <w:t>Kauno miesto savivaldybės (toliau – Savivaldybė</w:t>
      </w:r>
      <w:r w:rsidR="007661BB">
        <w:rPr>
          <w:rFonts w:ascii="Times New Roman" w:hAnsi="Times New Roman"/>
          <w:sz w:val="24"/>
          <w:szCs w:val="24"/>
        </w:rPr>
        <w:t>)</w:t>
      </w:r>
      <w:r w:rsidR="005074A2">
        <w:rPr>
          <w:rFonts w:ascii="Times New Roman" w:hAnsi="Times New Roman"/>
          <w:sz w:val="24"/>
          <w:szCs w:val="24"/>
        </w:rPr>
        <w:t xml:space="preserve"> </w:t>
      </w:r>
      <w:r w:rsidR="007661BB" w:rsidRPr="007661BB">
        <w:rPr>
          <w:rFonts w:ascii="Times New Roman" w:hAnsi="Times New Roman"/>
          <w:sz w:val="24"/>
          <w:szCs w:val="24"/>
        </w:rPr>
        <w:t xml:space="preserve">tarybos </w:t>
      </w:r>
      <w:r w:rsidR="004D54B4" w:rsidRPr="00CA420B">
        <w:rPr>
          <w:rFonts w:ascii="Times New Roman" w:hAnsi="Times New Roman"/>
          <w:sz w:val="24"/>
          <w:szCs w:val="24"/>
        </w:rPr>
        <w:t>sprendimais</w:t>
      </w:r>
      <w:r>
        <w:rPr>
          <w:rFonts w:ascii="Times New Roman" w:hAnsi="Times New Roman"/>
          <w:sz w:val="24"/>
          <w:szCs w:val="24"/>
        </w:rPr>
        <w:t xml:space="preserve"> ir </w:t>
      </w:r>
      <w:r w:rsidR="001E54B1">
        <w:rPr>
          <w:rFonts w:ascii="Times New Roman" w:hAnsi="Times New Roman"/>
          <w:sz w:val="24"/>
          <w:szCs w:val="24"/>
        </w:rPr>
        <w:t>Nuostatais</w:t>
      </w:r>
      <w:r w:rsidR="004D54B4" w:rsidRPr="00CA420B">
        <w:rPr>
          <w:rFonts w:ascii="Times New Roman" w:hAnsi="Times New Roman"/>
          <w:sz w:val="24"/>
          <w:szCs w:val="24"/>
        </w:rPr>
        <w:t>.</w:t>
      </w:r>
    </w:p>
    <w:p w:rsidR="0077673C" w:rsidRDefault="0077673C" w:rsidP="0077673C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B5DA9" w:rsidRDefault="004B5DA9" w:rsidP="00A30608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 SKYRIUS</w:t>
      </w:r>
    </w:p>
    <w:p w:rsidR="00EA370E" w:rsidRDefault="00EA370E" w:rsidP="00A30608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A420B">
        <w:rPr>
          <w:rFonts w:ascii="Times New Roman" w:hAnsi="Times New Roman"/>
          <w:b/>
          <w:sz w:val="24"/>
          <w:szCs w:val="24"/>
        </w:rPr>
        <w:t xml:space="preserve">KOMISIJOS </w:t>
      </w:r>
      <w:r w:rsidR="00A87175">
        <w:rPr>
          <w:rFonts w:ascii="Times New Roman" w:hAnsi="Times New Roman"/>
          <w:b/>
          <w:sz w:val="24"/>
          <w:szCs w:val="24"/>
        </w:rPr>
        <w:t>TIKSLA</w:t>
      </w:r>
      <w:r w:rsidR="005A3309">
        <w:rPr>
          <w:rFonts w:ascii="Times New Roman" w:hAnsi="Times New Roman"/>
          <w:b/>
          <w:sz w:val="24"/>
          <w:szCs w:val="24"/>
        </w:rPr>
        <w:t>S</w:t>
      </w:r>
      <w:r w:rsidR="00234EFF">
        <w:rPr>
          <w:rFonts w:ascii="Times New Roman" w:hAnsi="Times New Roman"/>
          <w:b/>
          <w:sz w:val="24"/>
          <w:szCs w:val="24"/>
        </w:rPr>
        <w:t xml:space="preserve">, UŽDAVINIAI </w:t>
      </w:r>
      <w:r w:rsidR="00A87175">
        <w:rPr>
          <w:rFonts w:ascii="Times New Roman" w:hAnsi="Times New Roman"/>
          <w:b/>
          <w:sz w:val="24"/>
          <w:szCs w:val="24"/>
        </w:rPr>
        <w:t xml:space="preserve">IR </w:t>
      </w:r>
      <w:r w:rsidR="00D26D8D">
        <w:rPr>
          <w:rFonts w:ascii="Times New Roman" w:hAnsi="Times New Roman"/>
          <w:b/>
          <w:sz w:val="24"/>
          <w:szCs w:val="24"/>
        </w:rPr>
        <w:t xml:space="preserve">FUNKCIJOS </w:t>
      </w:r>
    </w:p>
    <w:p w:rsidR="0077673C" w:rsidRDefault="0077673C" w:rsidP="00A8717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6D8D" w:rsidRDefault="00D26D8D" w:rsidP="0035422E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77673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87175" w:rsidRPr="00A87175">
        <w:rPr>
          <w:rFonts w:ascii="Times New Roman" w:hAnsi="Times New Roman"/>
          <w:color w:val="000000" w:themeColor="text1"/>
          <w:sz w:val="24"/>
          <w:szCs w:val="24"/>
        </w:rPr>
        <w:t>. Komisijos tiksla</w:t>
      </w:r>
      <w:r w:rsidR="005A3309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35422E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5571D9">
        <w:rPr>
          <w:rFonts w:ascii="Times New Roman" w:hAnsi="Times New Roman"/>
          <w:color w:val="000000" w:themeColor="text1"/>
          <w:sz w:val="24"/>
          <w:szCs w:val="24"/>
        </w:rPr>
        <w:t>nagrinėti korupcijos ir su ja susijusius reiškinius bei atvejus, priimti sprendimus  nagrinėjamais klausimais</w:t>
      </w:r>
      <w:r w:rsidR="0035422E">
        <w:rPr>
          <w:rFonts w:ascii="Times New Roman" w:hAnsi="Times New Roman"/>
          <w:color w:val="000000" w:themeColor="text1"/>
          <w:sz w:val="24"/>
          <w:szCs w:val="24"/>
        </w:rPr>
        <w:t xml:space="preserve"> ir kontroliuoti jų vykdymą. </w:t>
      </w:r>
    </w:p>
    <w:p w:rsidR="005A3309" w:rsidRDefault="005A3309" w:rsidP="009A2CE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4. Komisijos uždaviniai:</w:t>
      </w:r>
    </w:p>
    <w:p w:rsidR="00D26D8D" w:rsidRPr="00CA420B" w:rsidRDefault="005A3309" w:rsidP="009A2CE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5745E1">
        <w:rPr>
          <w:rFonts w:ascii="Times New Roman" w:hAnsi="Times New Roman"/>
          <w:color w:val="000000" w:themeColor="text1"/>
          <w:sz w:val="24"/>
          <w:szCs w:val="24"/>
        </w:rPr>
        <w:t xml:space="preserve">4.1. </w:t>
      </w:r>
      <w:r w:rsidR="00D26D8D" w:rsidRPr="00CA420B">
        <w:rPr>
          <w:rFonts w:ascii="Times New Roman" w:hAnsi="Times New Roman"/>
          <w:sz w:val="24"/>
          <w:szCs w:val="24"/>
        </w:rPr>
        <w:t xml:space="preserve">siekti, kad Savivaldybės administracijos struktūriniuose padaliniuose, </w:t>
      </w:r>
      <w:r w:rsidR="00FE476D">
        <w:rPr>
          <w:rFonts w:ascii="Times New Roman" w:hAnsi="Times New Roman"/>
          <w:sz w:val="24"/>
          <w:szCs w:val="24"/>
        </w:rPr>
        <w:t>seniūnijose</w:t>
      </w:r>
      <w:r w:rsidR="009D14D7">
        <w:rPr>
          <w:rFonts w:ascii="Times New Roman" w:hAnsi="Times New Roman"/>
          <w:sz w:val="24"/>
          <w:szCs w:val="24"/>
        </w:rPr>
        <w:t xml:space="preserve">, </w:t>
      </w:r>
      <w:r w:rsidR="00FE476D">
        <w:rPr>
          <w:rFonts w:ascii="Times New Roman" w:hAnsi="Times New Roman"/>
          <w:sz w:val="24"/>
          <w:szCs w:val="24"/>
        </w:rPr>
        <w:t xml:space="preserve"> s</w:t>
      </w:r>
      <w:r w:rsidR="00D26D8D" w:rsidRPr="00CA420B">
        <w:rPr>
          <w:rFonts w:ascii="Times New Roman" w:hAnsi="Times New Roman"/>
          <w:sz w:val="24"/>
          <w:szCs w:val="24"/>
        </w:rPr>
        <w:t>avivaldybės įmonėse, biudžetinėse įstaigose, viešosiose įstaigose, kurių steigėja yra Savivaldybė</w:t>
      </w:r>
      <w:r w:rsidR="00D0358B">
        <w:rPr>
          <w:rFonts w:ascii="Times New Roman" w:hAnsi="Times New Roman"/>
          <w:sz w:val="24"/>
          <w:szCs w:val="24"/>
        </w:rPr>
        <w:t xml:space="preserve"> </w:t>
      </w:r>
      <w:r w:rsidR="00D26D8D" w:rsidRPr="00CA420B">
        <w:rPr>
          <w:rFonts w:ascii="Times New Roman" w:hAnsi="Times New Roman"/>
          <w:sz w:val="24"/>
          <w:szCs w:val="24"/>
        </w:rPr>
        <w:t xml:space="preserve"> arba </w:t>
      </w:r>
      <w:r w:rsidR="00FE476D">
        <w:rPr>
          <w:rFonts w:ascii="Times New Roman" w:hAnsi="Times New Roman"/>
          <w:sz w:val="24"/>
          <w:szCs w:val="24"/>
        </w:rPr>
        <w:t xml:space="preserve">kurios </w:t>
      </w:r>
      <w:r w:rsidR="00D26D8D" w:rsidRPr="00CA420B">
        <w:rPr>
          <w:rFonts w:ascii="Times New Roman" w:hAnsi="Times New Roman"/>
          <w:sz w:val="24"/>
          <w:szCs w:val="24"/>
        </w:rPr>
        <w:t xml:space="preserve">įstatymų nustatyta tvarka </w:t>
      </w:r>
      <w:r w:rsidR="007661BB">
        <w:rPr>
          <w:rFonts w:ascii="Times New Roman" w:hAnsi="Times New Roman"/>
          <w:sz w:val="24"/>
          <w:szCs w:val="24"/>
        </w:rPr>
        <w:t>S</w:t>
      </w:r>
      <w:r w:rsidR="00D26D8D" w:rsidRPr="00CA420B">
        <w:rPr>
          <w:rFonts w:ascii="Times New Roman" w:hAnsi="Times New Roman"/>
          <w:sz w:val="24"/>
          <w:szCs w:val="24"/>
        </w:rPr>
        <w:t xml:space="preserve">avivaldybės perduotą turtą valdo, naudoja </w:t>
      </w:r>
      <w:r w:rsidR="00D26D8D">
        <w:rPr>
          <w:rFonts w:ascii="Times New Roman" w:hAnsi="Times New Roman"/>
          <w:sz w:val="24"/>
          <w:szCs w:val="24"/>
        </w:rPr>
        <w:t xml:space="preserve">ir </w:t>
      </w:r>
      <w:r w:rsidR="00D26D8D" w:rsidRPr="00CA420B">
        <w:rPr>
          <w:rFonts w:ascii="Times New Roman" w:hAnsi="Times New Roman"/>
          <w:sz w:val="24"/>
          <w:szCs w:val="24"/>
        </w:rPr>
        <w:t>juo disponuoja patikėjimo teise, būtų vykdomi korupcijos prevenciją reglamentuojančių teisės aktų reikalavimai;</w:t>
      </w:r>
    </w:p>
    <w:p w:rsidR="00D26D8D" w:rsidRPr="00CA420B" w:rsidRDefault="00D26D8D" w:rsidP="009A2CEB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745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5745E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s</w:t>
      </w:r>
      <w:r w:rsidRPr="00CA420B">
        <w:rPr>
          <w:rFonts w:ascii="Times New Roman" w:hAnsi="Times New Roman"/>
          <w:sz w:val="24"/>
          <w:szCs w:val="24"/>
        </w:rPr>
        <w:t xml:space="preserve">katinti visuomenės nepakantumą korupcijai ir jos apraiškoms, bendradarbiauti su </w:t>
      </w:r>
      <w:r w:rsidR="007661BB">
        <w:rPr>
          <w:rFonts w:ascii="Times New Roman" w:hAnsi="Times New Roman"/>
          <w:sz w:val="24"/>
          <w:szCs w:val="24"/>
        </w:rPr>
        <w:t>S</w:t>
      </w:r>
      <w:r w:rsidRPr="00CA420B">
        <w:rPr>
          <w:rFonts w:ascii="Times New Roman" w:hAnsi="Times New Roman"/>
          <w:sz w:val="24"/>
          <w:szCs w:val="24"/>
        </w:rPr>
        <w:t>avivaldybės bendruomene ir viešosios informacijos platintojais</w:t>
      </w:r>
      <w:r w:rsidR="0095280A">
        <w:rPr>
          <w:rFonts w:ascii="Times New Roman" w:hAnsi="Times New Roman"/>
          <w:sz w:val="24"/>
          <w:szCs w:val="24"/>
        </w:rPr>
        <w:t>.</w:t>
      </w:r>
      <w:r w:rsidR="007661BB">
        <w:rPr>
          <w:rFonts w:ascii="Times New Roman" w:hAnsi="Times New Roman"/>
          <w:sz w:val="24"/>
          <w:szCs w:val="24"/>
        </w:rPr>
        <w:t xml:space="preserve"> </w:t>
      </w:r>
    </w:p>
    <w:p w:rsidR="004D54B4" w:rsidRDefault="005745E1" w:rsidP="009A2CEB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A370E" w:rsidRPr="0077673C">
        <w:rPr>
          <w:rFonts w:ascii="Times New Roman" w:hAnsi="Times New Roman"/>
          <w:sz w:val="24"/>
          <w:szCs w:val="24"/>
        </w:rPr>
        <w:t>. Komisij</w:t>
      </w:r>
      <w:r w:rsidR="00D26D8D">
        <w:rPr>
          <w:rFonts w:ascii="Times New Roman" w:hAnsi="Times New Roman"/>
          <w:sz w:val="24"/>
          <w:szCs w:val="24"/>
        </w:rPr>
        <w:t>a vykdo šias funkcijos</w:t>
      </w:r>
      <w:r w:rsidR="00EA370E" w:rsidRPr="0077673C">
        <w:rPr>
          <w:rFonts w:ascii="Times New Roman" w:hAnsi="Times New Roman"/>
          <w:sz w:val="24"/>
          <w:szCs w:val="24"/>
        </w:rPr>
        <w:t>:</w:t>
      </w:r>
    </w:p>
    <w:p w:rsidR="00A631E6" w:rsidRPr="00A631E6" w:rsidRDefault="005745E1" w:rsidP="009A2CEB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631E6">
        <w:rPr>
          <w:rFonts w:ascii="Times New Roman" w:hAnsi="Times New Roman"/>
          <w:sz w:val="24"/>
          <w:szCs w:val="24"/>
        </w:rPr>
        <w:t xml:space="preserve">.1. </w:t>
      </w:r>
      <w:r w:rsidR="007661BB">
        <w:rPr>
          <w:rFonts w:ascii="Times New Roman" w:hAnsi="Times New Roman"/>
          <w:sz w:val="24"/>
          <w:szCs w:val="24"/>
        </w:rPr>
        <w:t>R</w:t>
      </w:r>
      <w:r w:rsidR="00A631E6" w:rsidRPr="00A631E6">
        <w:rPr>
          <w:rFonts w:ascii="Times New Roman" w:hAnsi="Times New Roman"/>
          <w:sz w:val="24"/>
          <w:szCs w:val="24"/>
        </w:rPr>
        <w:t xml:space="preserve">eglamento nustatyta tvarka </w:t>
      </w:r>
      <w:r w:rsidR="00D0358B">
        <w:rPr>
          <w:rFonts w:ascii="Times New Roman" w:hAnsi="Times New Roman"/>
          <w:sz w:val="24"/>
          <w:szCs w:val="24"/>
        </w:rPr>
        <w:t>S</w:t>
      </w:r>
      <w:r w:rsidR="00A631E6" w:rsidRPr="00A631E6">
        <w:rPr>
          <w:rFonts w:ascii="Times New Roman" w:hAnsi="Times New Roman"/>
          <w:sz w:val="24"/>
          <w:szCs w:val="24"/>
        </w:rPr>
        <w:t xml:space="preserve">avivaldybės tarybos ar mero iniciatyva dalyvauja atliekant </w:t>
      </w:r>
      <w:r w:rsidR="007661BB">
        <w:rPr>
          <w:rFonts w:ascii="Times New Roman" w:hAnsi="Times New Roman"/>
          <w:sz w:val="24"/>
          <w:szCs w:val="24"/>
        </w:rPr>
        <w:t>S</w:t>
      </w:r>
      <w:r w:rsidR="00A631E6" w:rsidRPr="00A631E6">
        <w:rPr>
          <w:rFonts w:ascii="Times New Roman" w:hAnsi="Times New Roman"/>
          <w:sz w:val="24"/>
          <w:szCs w:val="24"/>
        </w:rPr>
        <w:t>avivaldybės institucijų parengtų teisės aktų projektų antikorupcinį vertinimą;</w:t>
      </w:r>
    </w:p>
    <w:p w:rsidR="00A631E6" w:rsidRPr="00A631E6" w:rsidRDefault="005745E1" w:rsidP="009A2CEB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631E6">
        <w:rPr>
          <w:rFonts w:ascii="Times New Roman" w:hAnsi="Times New Roman"/>
          <w:sz w:val="24"/>
          <w:szCs w:val="24"/>
        </w:rPr>
        <w:t xml:space="preserve">.2. </w:t>
      </w:r>
      <w:r w:rsidR="00A631E6" w:rsidRPr="00A631E6">
        <w:rPr>
          <w:rFonts w:ascii="Times New Roman" w:hAnsi="Times New Roman"/>
          <w:sz w:val="24"/>
          <w:szCs w:val="24"/>
        </w:rPr>
        <w:t xml:space="preserve">dalyvauja rengiant kovos su korupcija programas ir teikia išvadas </w:t>
      </w:r>
      <w:r w:rsidR="00D0358B">
        <w:rPr>
          <w:rFonts w:ascii="Times New Roman" w:hAnsi="Times New Roman"/>
          <w:sz w:val="24"/>
          <w:szCs w:val="24"/>
        </w:rPr>
        <w:t>S</w:t>
      </w:r>
      <w:r w:rsidR="00A631E6" w:rsidRPr="00A631E6">
        <w:rPr>
          <w:rFonts w:ascii="Times New Roman" w:hAnsi="Times New Roman"/>
          <w:sz w:val="24"/>
          <w:szCs w:val="24"/>
        </w:rPr>
        <w:t>avivaldybės tarybai dėl šių programų ir jų įgyvendinimo;</w:t>
      </w:r>
    </w:p>
    <w:p w:rsidR="00A631E6" w:rsidRPr="00A631E6" w:rsidRDefault="005745E1" w:rsidP="009A2CEB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631E6">
        <w:rPr>
          <w:rFonts w:ascii="Times New Roman" w:hAnsi="Times New Roman"/>
          <w:sz w:val="24"/>
          <w:szCs w:val="24"/>
        </w:rPr>
        <w:t xml:space="preserve">.3. </w:t>
      </w:r>
      <w:r w:rsidR="00A631E6" w:rsidRPr="00A631E6">
        <w:rPr>
          <w:rFonts w:ascii="Times New Roman" w:hAnsi="Times New Roman"/>
          <w:sz w:val="24"/>
          <w:szCs w:val="24"/>
        </w:rPr>
        <w:t xml:space="preserve">nagrinėja </w:t>
      </w:r>
      <w:r w:rsidR="00D0358B">
        <w:rPr>
          <w:rFonts w:ascii="Times New Roman" w:hAnsi="Times New Roman"/>
          <w:sz w:val="24"/>
          <w:szCs w:val="24"/>
        </w:rPr>
        <w:t>S</w:t>
      </w:r>
      <w:r w:rsidR="00A631E6" w:rsidRPr="00A631E6">
        <w:rPr>
          <w:rFonts w:ascii="Times New Roman" w:hAnsi="Times New Roman"/>
          <w:sz w:val="24"/>
          <w:szCs w:val="24"/>
        </w:rPr>
        <w:t>avivaldybės bendruomenės narių, valstybės institucijų, gyvenamųjų vietovių bendruomenių ar bendruomeninių organizacijų atstovų siūlymus ir pastabas dėl kovos su korupcija priemonių vykdymo;</w:t>
      </w:r>
    </w:p>
    <w:p w:rsidR="00A631E6" w:rsidRPr="00A631E6" w:rsidRDefault="005745E1" w:rsidP="009A2CEB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631E6">
        <w:rPr>
          <w:rFonts w:ascii="Times New Roman" w:hAnsi="Times New Roman"/>
          <w:sz w:val="24"/>
          <w:szCs w:val="24"/>
        </w:rPr>
        <w:t xml:space="preserve">.4. </w:t>
      </w:r>
      <w:r w:rsidR="00A631E6" w:rsidRPr="00A631E6">
        <w:rPr>
          <w:rFonts w:ascii="Times New Roman" w:hAnsi="Times New Roman"/>
          <w:sz w:val="24"/>
          <w:szCs w:val="24"/>
        </w:rPr>
        <w:t xml:space="preserve">informuoja visuomenę apie savo veiklą, vykdoma korupcijos prevencijos priemones </w:t>
      </w:r>
      <w:r w:rsidR="007661BB">
        <w:rPr>
          <w:rFonts w:ascii="Times New Roman" w:hAnsi="Times New Roman"/>
          <w:sz w:val="24"/>
          <w:szCs w:val="24"/>
        </w:rPr>
        <w:t>S</w:t>
      </w:r>
      <w:r w:rsidR="00A631E6" w:rsidRPr="00A631E6">
        <w:rPr>
          <w:rFonts w:ascii="Times New Roman" w:hAnsi="Times New Roman"/>
          <w:sz w:val="24"/>
          <w:szCs w:val="24"/>
        </w:rPr>
        <w:t>avivaldybėje, taip pat apie kovos su korupcija rezultatus;</w:t>
      </w:r>
      <w:r w:rsidR="007661BB">
        <w:rPr>
          <w:rFonts w:ascii="Times New Roman" w:hAnsi="Times New Roman"/>
          <w:sz w:val="24"/>
          <w:szCs w:val="24"/>
        </w:rPr>
        <w:t xml:space="preserve"> </w:t>
      </w:r>
    </w:p>
    <w:p w:rsidR="00A631E6" w:rsidRDefault="005745E1" w:rsidP="009A2CEB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631E6">
        <w:rPr>
          <w:rFonts w:ascii="Times New Roman" w:hAnsi="Times New Roman"/>
          <w:sz w:val="24"/>
          <w:szCs w:val="24"/>
        </w:rPr>
        <w:t xml:space="preserve">.5. </w:t>
      </w:r>
      <w:r w:rsidR="00A631E6" w:rsidRPr="00A631E6">
        <w:rPr>
          <w:rFonts w:ascii="Times New Roman" w:hAnsi="Times New Roman"/>
          <w:sz w:val="24"/>
          <w:szCs w:val="24"/>
        </w:rPr>
        <w:t xml:space="preserve">atlieka kitas kituose teisės aktuose nustatytas funkcijas, susijusias su </w:t>
      </w:r>
      <w:r w:rsidR="00D0358B">
        <w:rPr>
          <w:rFonts w:ascii="Times New Roman" w:hAnsi="Times New Roman"/>
          <w:sz w:val="24"/>
          <w:szCs w:val="24"/>
        </w:rPr>
        <w:t>S</w:t>
      </w:r>
      <w:r w:rsidR="00A631E6" w:rsidRPr="00A631E6">
        <w:rPr>
          <w:rFonts w:ascii="Times New Roman" w:hAnsi="Times New Roman"/>
          <w:sz w:val="24"/>
          <w:szCs w:val="24"/>
        </w:rPr>
        <w:t>avivaldybėje įgyvendinama valstybės politika korupcijos prevencijos srityje.</w:t>
      </w:r>
    </w:p>
    <w:p w:rsidR="00A30608" w:rsidRDefault="00A30608" w:rsidP="009A2CEB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A30608" w:rsidRDefault="00A30608" w:rsidP="009A2CEB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A73729" w:rsidRDefault="00A73729" w:rsidP="009A2CEB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B34409" w:rsidRPr="00A631E6" w:rsidRDefault="00B34409" w:rsidP="009A2CEB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A87175" w:rsidRDefault="00B03032" w:rsidP="009A2CEB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F127B">
        <w:rPr>
          <w:rFonts w:ascii="Times New Roman" w:hAnsi="Times New Roman"/>
          <w:sz w:val="24"/>
          <w:szCs w:val="24"/>
        </w:rPr>
        <w:tab/>
      </w:r>
      <w:r w:rsidR="003F127B">
        <w:rPr>
          <w:rFonts w:ascii="Times New Roman" w:hAnsi="Times New Roman"/>
          <w:sz w:val="24"/>
          <w:szCs w:val="24"/>
        </w:rPr>
        <w:tab/>
      </w:r>
      <w:r w:rsidR="003F127B">
        <w:rPr>
          <w:rFonts w:ascii="Times New Roman" w:hAnsi="Times New Roman"/>
          <w:sz w:val="24"/>
          <w:szCs w:val="24"/>
        </w:rPr>
        <w:tab/>
      </w:r>
      <w:r w:rsidR="003F127B">
        <w:rPr>
          <w:rFonts w:ascii="Times New Roman" w:hAnsi="Times New Roman"/>
          <w:sz w:val="24"/>
          <w:szCs w:val="24"/>
        </w:rPr>
        <w:tab/>
      </w:r>
      <w:r w:rsidR="00A87175">
        <w:rPr>
          <w:rFonts w:ascii="Times New Roman" w:hAnsi="Times New Roman"/>
          <w:b/>
          <w:sz w:val="24"/>
          <w:szCs w:val="24"/>
        </w:rPr>
        <w:t>III SKYRIUS</w:t>
      </w:r>
    </w:p>
    <w:p w:rsidR="003F127B" w:rsidRDefault="00CF7867" w:rsidP="00F8126B">
      <w:pPr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3F127B" w:rsidRPr="00CA420B">
        <w:rPr>
          <w:rFonts w:ascii="Times New Roman" w:hAnsi="Times New Roman"/>
          <w:b/>
          <w:sz w:val="24"/>
          <w:szCs w:val="24"/>
        </w:rPr>
        <w:t>KOMISIJOS TEISĖS</w:t>
      </w:r>
    </w:p>
    <w:p w:rsidR="003F127B" w:rsidRPr="00CA420B" w:rsidRDefault="003F127B" w:rsidP="003F127B">
      <w:pPr>
        <w:spacing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3F127B" w:rsidRPr="00CA420B" w:rsidRDefault="00F8126B" w:rsidP="00A30608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F127B" w:rsidRPr="00CA420B">
        <w:rPr>
          <w:rFonts w:ascii="Times New Roman" w:hAnsi="Times New Roman"/>
          <w:sz w:val="24"/>
          <w:szCs w:val="24"/>
        </w:rPr>
        <w:t>. Komisija</w:t>
      </w:r>
      <w:r w:rsidR="00CB5358">
        <w:rPr>
          <w:rFonts w:ascii="Times New Roman" w:hAnsi="Times New Roman"/>
          <w:sz w:val="24"/>
          <w:szCs w:val="24"/>
        </w:rPr>
        <w:t xml:space="preserve"> </w:t>
      </w:r>
      <w:r w:rsidR="003F127B" w:rsidRPr="00CA420B">
        <w:rPr>
          <w:rFonts w:ascii="Times New Roman" w:hAnsi="Times New Roman"/>
          <w:sz w:val="24"/>
          <w:szCs w:val="24"/>
        </w:rPr>
        <w:t xml:space="preserve">turi teisę: </w:t>
      </w:r>
    </w:p>
    <w:p w:rsidR="000A2F37" w:rsidRDefault="003F127B" w:rsidP="00A30608">
      <w:pPr>
        <w:spacing w:line="276" w:lineRule="auto"/>
        <w:jc w:val="both"/>
        <w:rPr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8126B">
        <w:rPr>
          <w:rFonts w:ascii="Times New Roman" w:hAnsi="Times New Roman"/>
          <w:sz w:val="24"/>
          <w:szCs w:val="24"/>
        </w:rPr>
        <w:t>6</w:t>
      </w:r>
      <w:r w:rsidRPr="00CA420B">
        <w:rPr>
          <w:rFonts w:ascii="Times New Roman" w:hAnsi="Times New Roman"/>
          <w:sz w:val="24"/>
          <w:szCs w:val="24"/>
        </w:rPr>
        <w:t>.1.</w:t>
      </w:r>
      <w:r w:rsidR="00CF7867" w:rsidRPr="00CF7867">
        <w:rPr>
          <w:szCs w:val="24"/>
          <w:lang w:eastAsia="lt-LT"/>
        </w:rPr>
        <w:t xml:space="preserve"> </w:t>
      </w:r>
      <w:r w:rsidR="000A2F37" w:rsidRPr="00CA420B">
        <w:rPr>
          <w:rFonts w:ascii="Times New Roman" w:hAnsi="Times New Roman"/>
          <w:sz w:val="24"/>
          <w:szCs w:val="24"/>
        </w:rPr>
        <w:t xml:space="preserve">kviesti į posėdžius Savivaldybės tarybos narius, Savivaldybės administracijos valstybės tarnautojus ir darbuotojus, </w:t>
      </w:r>
      <w:r w:rsidR="000A2F37">
        <w:rPr>
          <w:rFonts w:ascii="Times New Roman" w:hAnsi="Times New Roman"/>
          <w:sz w:val="24"/>
          <w:szCs w:val="24"/>
        </w:rPr>
        <w:t>S</w:t>
      </w:r>
      <w:r w:rsidR="000A2F37" w:rsidRPr="00CA420B">
        <w:rPr>
          <w:rFonts w:ascii="Times New Roman" w:hAnsi="Times New Roman"/>
          <w:sz w:val="24"/>
          <w:szCs w:val="24"/>
        </w:rPr>
        <w:t>avivaldybės įmonių ir įstaigų vadovus ir darbuotojus ir gauti jų paaiškinimus žodžiu ir raštu;</w:t>
      </w:r>
    </w:p>
    <w:p w:rsidR="000A2F37" w:rsidRDefault="000A2F37" w:rsidP="00A30608">
      <w:pPr>
        <w:spacing w:line="276" w:lineRule="auto"/>
        <w:ind w:firstLine="1134"/>
        <w:jc w:val="both"/>
        <w:rPr>
          <w:szCs w:val="24"/>
          <w:lang w:eastAsia="lt-LT"/>
        </w:rPr>
      </w:pPr>
      <w:r w:rsidRPr="00CB5358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F8126B" w:rsidRPr="00CB5358">
        <w:rPr>
          <w:rFonts w:ascii="Times New Roman" w:hAnsi="Times New Roman"/>
          <w:sz w:val="24"/>
          <w:szCs w:val="24"/>
          <w:lang w:eastAsia="lt-LT"/>
        </w:rPr>
        <w:t>6</w:t>
      </w:r>
      <w:r w:rsidRPr="00CB5358">
        <w:rPr>
          <w:rFonts w:ascii="Times New Roman" w:hAnsi="Times New Roman"/>
          <w:sz w:val="24"/>
          <w:szCs w:val="24"/>
          <w:lang w:eastAsia="lt-LT"/>
        </w:rPr>
        <w:t xml:space="preserve">.2. </w:t>
      </w:r>
      <w:r w:rsidR="00CB5358" w:rsidRPr="00CB5358">
        <w:rPr>
          <w:rFonts w:ascii="Times New Roman" w:hAnsi="Times New Roman"/>
          <w:sz w:val="24"/>
          <w:szCs w:val="24"/>
          <w:lang w:eastAsia="lt-LT"/>
        </w:rPr>
        <w:t>raštu pateikusi motyvuotą prašymą</w:t>
      </w:r>
      <w:r w:rsidR="00CB5358">
        <w:rPr>
          <w:szCs w:val="24"/>
          <w:lang w:eastAsia="lt-LT"/>
        </w:rPr>
        <w:t xml:space="preserve"> </w:t>
      </w:r>
      <w:r w:rsidR="00CB5358" w:rsidRPr="00CA420B">
        <w:rPr>
          <w:rFonts w:ascii="Times New Roman" w:hAnsi="Times New Roman"/>
          <w:sz w:val="24"/>
          <w:szCs w:val="24"/>
        </w:rPr>
        <w:t xml:space="preserve">gauti iš Savivaldybės administracijos struktūrinių padalinių, </w:t>
      </w:r>
      <w:r w:rsidR="00CB5358">
        <w:rPr>
          <w:rFonts w:ascii="Times New Roman" w:hAnsi="Times New Roman"/>
          <w:sz w:val="24"/>
          <w:szCs w:val="24"/>
        </w:rPr>
        <w:t>S</w:t>
      </w:r>
      <w:r w:rsidR="00CB5358" w:rsidRPr="00CA420B">
        <w:rPr>
          <w:rFonts w:ascii="Times New Roman" w:hAnsi="Times New Roman"/>
          <w:sz w:val="24"/>
          <w:szCs w:val="24"/>
        </w:rPr>
        <w:t>avivaldybės</w:t>
      </w:r>
      <w:r w:rsidR="00CB5358" w:rsidRPr="00F8126B">
        <w:rPr>
          <w:rFonts w:ascii="Times New Roman" w:hAnsi="Times New Roman"/>
          <w:sz w:val="24"/>
          <w:szCs w:val="24"/>
        </w:rPr>
        <w:t xml:space="preserve"> </w:t>
      </w:r>
      <w:r w:rsidR="00CB5358" w:rsidRPr="00CB5358">
        <w:rPr>
          <w:rFonts w:ascii="Times New Roman" w:hAnsi="Times New Roman"/>
          <w:sz w:val="24"/>
          <w:szCs w:val="24"/>
        </w:rPr>
        <w:t>kontroliuojamų</w:t>
      </w:r>
      <w:r w:rsidR="00CB5358" w:rsidRPr="00CA420B">
        <w:rPr>
          <w:rFonts w:ascii="Times New Roman" w:hAnsi="Times New Roman"/>
          <w:sz w:val="24"/>
          <w:szCs w:val="24"/>
        </w:rPr>
        <w:t xml:space="preserve"> įmonių ir įstaigų Komisijos darbui reikalingus dokumentus</w:t>
      </w:r>
      <w:r w:rsidR="00CB5358">
        <w:rPr>
          <w:rFonts w:ascii="Times New Roman" w:hAnsi="Times New Roman"/>
          <w:sz w:val="24"/>
          <w:szCs w:val="24"/>
        </w:rPr>
        <w:t xml:space="preserve"> </w:t>
      </w:r>
      <w:r w:rsidR="00260F9B">
        <w:rPr>
          <w:rFonts w:ascii="Times New Roman" w:hAnsi="Times New Roman"/>
          <w:sz w:val="24"/>
          <w:szCs w:val="24"/>
        </w:rPr>
        <w:t xml:space="preserve">Reglamento nustatyta tvarka; </w:t>
      </w:r>
      <w:r w:rsidR="00260F9B">
        <w:rPr>
          <w:rFonts w:ascii="Times New Roman" w:hAnsi="Times New Roman"/>
          <w:sz w:val="24"/>
          <w:szCs w:val="24"/>
        </w:rPr>
        <w:tab/>
      </w:r>
    </w:p>
    <w:p w:rsidR="000A2F37" w:rsidRDefault="00F8126B" w:rsidP="00CB5358">
      <w:pPr>
        <w:spacing w:line="276" w:lineRule="auto"/>
        <w:ind w:firstLine="1134"/>
        <w:jc w:val="both"/>
        <w:rPr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>6</w:t>
      </w:r>
      <w:r w:rsidR="000A2F37">
        <w:rPr>
          <w:rFonts w:ascii="Times New Roman" w:hAnsi="Times New Roman"/>
          <w:sz w:val="24"/>
          <w:szCs w:val="24"/>
        </w:rPr>
        <w:t>.3.</w:t>
      </w:r>
      <w:r w:rsidR="00356ED9">
        <w:rPr>
          <w:rFonts w:ascii="Times New Roman" w:hAnsi="Times New Roman"/>
          <w:sz w:val="24"/>
          <w:szCs w:val="24"/>
        </w:rPr>
        <w:t xml:space="preserve"> </w:t>
      </w:r>
      <w:r w:rsidR="000A2F37" w:rsidRPr="00CA420B">
        <w:rPr>
          <w:rFonts w:ascii="Times New Roman" w:hAnsi="Times New Roman"/>
          <w:sz w:val="24"/>
          <w:szCs w:val="24"/>
        </w:rPr>
        <w:t>suderinusi su Savivaldybės administracijos direktoriumi,</w:t>
      </w:r>
      <w:r w:rsidR="00FC252B">
        <w:rPr>
          <w:rFonts w:ascii="Times New Roman" w:hAnsi="Times New Roman"/>
          <w:sz w:val="24"/>
          <w:szCs w:val="24"/>
        </w:rPr>
        <w:t xml:space="preserve"> </w:t>
      </w:r>
      <w:r w:rsidR="000A2F37" w:rsidRPr="00CA420B">
        <w:rPr>
          <w:rFonts w:ascii="Times New Roman" w:hAnsi="Times New Roman"/>
          <w:sz w:val="24"/>
          <w:szCs w:val="24"/>
        </w:rPr>
        <w:t>Savivaldybės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358">
        <w:rPr>
          <w:rFonts w:ascii="Times New Roman" w:hAnsi="Times New Roman"/>
          <w:sz w:val="24"/>
          <w:szCs w:val="24"/>
        </w:rPr>
        <w:t>kontroliuojamų</w:t>
      </w:r>
      <w:r w:rsidRPr="00F8126B">
        <w:rPr>
          <w:rFonts w:ascii="Times New Roman" w:hAnsi="Times New Roman"/>
          <w:b/>
          <w:sz w:val="24"/>
          <w:szCs w:val="24"/>
        </w:rPr>
        <w:t xml:space="preserve"> </w:t>
      </w:r>
      <w:r w:rsidR="000A2F37" w:rsidRPr="00CA420B">
        <w:rPr>
          <w:rFonts w:ascii="Times New Roman" w:hAnsi="Times New Roman"/>
          <w:sz w:val="24"/>
          <w:szCs w:val="24"/>
        </w:rPr>
        <w:t>įstaigų, įmonių vadovais, pasitelkti į pagalbą valstybės tarnautojus ar kitus darbuotojus ir specialistus sudėtingiems klausimams nagrinėti;</w:t>
      </w:r>
    </w:p>
    <w:p w:rsidR="00CF7867" w:rsidRPr="00CF7867" w:rsidRDefault="000A2F37" w:rsidP="00A30608">
      <w:pPr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              </w:t>
      </w:r>
      <w:r w:rsidR="00F8126B">
        <w:rPr>
          <w:rFonts w:ascii="Times New Roman" w:hAnsi="Times New Roman"/>
          <w:sz w:val="24"/>
          <w:szCs w:val="24"/>
          <w:lang w:eastAsia="lt-LT"/>
        </w:rPr>
        <w:t>6</w:t>
      </w:r>
      <w:r>
        <w:rPr>
          <w:rFonts w:ascii="Times New Roman" w:hAnsi="Times New Roman"/>
          <w:sz w:val="24"/>
          <w:szCs w:val="24"/>
          <w:lang w:eastAsia="lt-LT"/>
        </w:rPr>
        <w:t>.</w:t>
      </w:r>
      <w:r w:rsidR="0061229A">
        <w:rPr>
          <w:rFonts w:ascii="Times New Roman" w:hAnsi="Times New Roman"/>
          <w:sz w:val="24"/>
          <w:szCs w:val="24"/>
          <w:lang w:eastAsia="lt-LT"/>
        </w:rPr>
        <w:t>4</w:t>
      </w:r>
      <w:r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="00CF7867" w:rsidRPr="00CF7867">
        <w:rPr>
          <w:rFonts w:ascii="Times New Roman" w:hAnsi="Times New Roman"/>
          <w:sz w:val="24"/>
          <w:szCs w:val="24"/>
          <w:lang w:eastAsia="lt-LT"/>
        </w:rPr>
        <w:t xml:space="preserve">teikti pasiūlymus </w:t>
      </w:r>
      <w:r w:rsidR="00F8126B">
        <w:rPr>
          <w:rFonts w:ascii="Times New Roman" w:hAnsi="Times New Roman"/>
          <w:sz w:val="24"/>
          <w:szCs w:val="24"/>
          <w:lang w:eastAsia="lt-LT"/>
        </w:rPr>
        <w:t>Savivaldybės t</w:t>
      </w:r>
      <w:r w:rsidR="00CF7867" w:rsidRPr="00CF7867">
        <w:rPr>
          <w:rFonts w:ascii="Times New Roman" w:hAnsi="Times New Roman"/>
          <w:sz w:val="24"/>
          <w:szCs w:val="24"/>
          <w:lang w:eastAsia="lt-LT"/>
        </w:rPr>
        <w:t xml:space="preserve">arybai, </w:t>
      </w:r>
      <w:r w:rsidR="007661BB">
        <w:rPr>
          <w:rFonts w:ascii="Times New Roman" w:hAnsi="Times New Roman"/>
          <w:sz w:val="24"/>
          <w:szCs w:val="24"/>
          <w:lang w:eastAsia="lt-LT"/>
        </w:rPr>
        <w:t xml:space="preserve">Savivaldybės </w:t>
      </w:r>
      <w:r w:rsidR="00CF7867" w:rsidRPr="00CF7867">
        <w:rPr>
          <w:rFonts w:ascii="Times New Roman" w:hAnsi="Times New Roman"/>
          <w:sz w:val="24"/>
          <w:szCs w:val="24"/>
          <w:lang w:eastAsia="lt-LT"/>
        </w:rPr>
        <w:t xml:space="preserve">merui ir </w:t>
      </w:r>
      <w:r w:rsidR="00F8126B">
        <w:rPr>
          <w:rFonts w:ascii="Times New Roman" w:hAnsi="Times New Roman"/>
          <w:sz w:val="24"/>
          <w:szCs w:val="24"/>
          <w:lang w:eastAsia="lt-LT"/>
        </w:rPr>
        <w:t>S</w:t>
      </w:r>
      <w:r w:rsidR="00CF7867" w:rsidRPr="00CF7867">
        <w:rPr>
          <w:rFonts w:ascii="Times New Roman" w:hAnsi="Times New Roman"/>
          <w:sz w:val="24"/>
          <w:szCs w:val="24"/>
          <w:lang w:eastAsia="lt-LT"/>
        </w:rPr>
        <w:t>avivaldybės administracijos direktoriui dėl</w:t>
      </w:r>
      <w:r w:rsidR="00CF7867" w:rsidRPr="00CF7867">
        <w:rPr>
          <w:rFonts w:ascii="Times New Roman" w:hAnsi="Times New Roman"/>
          <w:sz w:val="24"/>
          <w:szCs w:val="24"/>
        </w:rPr>
        <w:t xml:space="preserve"> </w:t>
      </w:r>
      <w:r w:rsidR="00CF7867" w:rsidRPr="00CF7867">
        <w:rPr>
          <w:rFonts w:ascii="Times New Roman" w:hAnsi="Times New Roman"/>
          <w:sz w:val="24"/>
          <w:szCs w:val="24"/>
          <w:lang w:eastAsia="lt-LT"/>
        </w:rPr>
        <w:t xml:space="preserve">korupcijos prevencijos prioritetų </w:t>
      </w:r>
      <w:r w:rsidR="00E41189">
        <w:rPr>
          <w:rFonts w:ascii="Times New Roman" w:hAnsi="Times New Roman"/>
          <w:sz w:val="24"/>
          <w:szCs w:val="24"/>
          <w:lang w:eastAsia="lt-LT"/>
        </w:rPr>
        <w:t>S</w:t>
      </w:r>
      <w:r w:rsidR="00CF7867" w:rsidRPr="00CF7867">
        <w:rPr>
          <w:rFonts w:ascii="Times New Roman" w:hAnsi="Times New Roman"/>
          <w:sz w:val="24"/>
          <w:szCs w:val="24"/>
          <w:lang w:eastAsia="lt-LT"/>
        </w:rPr>
        <w:t>avivaldybės,</w:t>
      </w:r>
      <w:r w:rsidR="00E41189">
        <w:rPr>
          <w:rFonts w:ascii="Times New Roman" w:hAnsi="Times New Roman"/>
          <w:sz w:val="24"/>
          <w:szCs w:val="24"/>
          <w:lang w:eastAsia="lt-LT"/>
        </w:rPr>
        <w:t xml:space="preserve"> S</w:t>
      </w:r>
      <w:r w:rsidR="00CF7867" w:rsidRPr="00CF7867">
        <w:rPr>
          <w:rFonts w:ascii="Times New Roman" w:hAnsi="Times New Roman"/>
          <w:sz w:val="24"/>
          <w:szCs w:val="24"/>
          <w:lang w:eastAsia="lt-LT"/>
        </w:rPr>
        <w:t>avivaldybės kontroliuojamų įstaigų ir (ar)</w:t>
      </w:r>
      <w:r w:rsidR="00CF7867" w:rsidRPr="00CF7867">
        <w:rPr>
          <w:rFonts w:ascii="Times New Roman" w:hAnsi="Times New Roman"/>
          <w:sz w:val="24"/>
          <w:szCs w:val="24"/>
        </w:rPr>
        <w:t xml:space="preserve"> </w:t>
      </w:r>
      <w:r w:rsidR="00CF7867" w:rsidRPr="00CF7867">
        <w:rPr>
          <w:rFonts w:ascii="Times New Roman" w:hAnsi="Times New Roman"/>
          <w:sz w:val="24"/>
          <w:szCs w:val="24"/>
          <w:lang w:eastAsia="lt-LT"/>
        </w:rPr>
        <w:t xml:space="preserve">įmonių, taip pat viešųjų įstaigų, kurių vienas iš steigėjų yra </w:t>
      </w:r>
      <w:r w:rsidR="00E41189">
        <w:rPr>
          <w:rFonts w:ascii="Times New Roman" w:hAnsi="Times New Roman"/>
          <w:sz w:val="24"/>
          <w:szCs w:val="24"/>
          <w:lang w:eastAsia="lt-LT"/>
        </w:rPr>
        <w:t>S</w:t>
      </w:r>
      <w:r w:rsidR="00CF7867" w:rsidRPr="00CF7867">
        <w:rPr>
          <w:rFonts w:ascii="Times New Roman" w:hAnsi="Times New Roman"/>
          <w:sz w:val="24"/>
          <w:szCs w:val="24"/>
          <w:lang w:eastAsia="lt-LT"/>
        </w:rPr>
        <w:t>avivaldybės veiklos srityse</w:t>
      </w:r>
      <w:r w:rsidR="00CF7867">
        <w:rPr>
          <w:rFonts w:ascii="Times New Roman" w:hAnsi="Times New Roman"/>
          <w:sz w:val="24"/>
          <w:szCs w:val="24"/>
          <w:lang w:eastAsia="lt-LT"/>
        </w:rPr>
        <w:t>;</w:t>
      </w:r>
    </w:p>
    <w:p w:rsidR="003F127B" w:rsidRPr="00CA420B" w:rsidRDefault="003F127B" w:rsidP="00A3060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A420B">
        <w:rPr>
          <w:rFonts w:ascii="Times New Roman" w:hAnsi="Times New Roman"/>
          <w:sz w:val="24"/>
          <w:szCs w:val="24"/>
        </w:rPr>
        <w:t xml:space="preserve"> </w:t>
      </w:r>
      <w:r w:rsidR="00CF7867">
        <w:rPr>
          <w:rFonts w:ascii="Times New Roman" w:hAnsi="Times New Roman"/>
          <w:sz w:val="24"/>
          <w:szCs w:val="24"/>
        </w:rPr>
        <w:t xml:space="preserve">      </w:t>
      </w:r>
      <w:r w:rsidR="00F8126B">
        <w:rPr>
          <w:rFonts w:ascii="Times New Roman" w:hAnsi="Times New Roman"/>
          <w:sz w:val="24"/>
          <w:szCs w:val="24"/>
        </w:rPr>
        <w:t>6</w:t>
      </w:r>
      <w:r w:rsidR="00CF7867">
        <w:rPr>
          <w:rFonts w:ascii="Times New Roman" w:hAnsi="Times New Roman"/>
          <w:sz w:val="24"/>
          <w:szCs w:val="24"/>
        </w:rPr>
        <w:t>.</w:t>
      </w:r>
      <w:r w:rsidR="0061229A">
        <w:rPr>
          <w:rFonts w:ascii="Times New Roman" w:hAnsi="Times New Roman"/>
          <w:sz w:val="24"/>
          <w:szCs w:val="24"/>
        </w:rPr>
        <w:t>5</w:t>
      </w:r>
      <w:r w:rsidRPr="00CA420B">
        <w:rPr>
          <w:rFonts w:ascii="Times New Roman" w:hAnsi="Times New Roman"/>
          <w:sz w:val="24"/>
          <w:szCs w:val="24"/>
        </w:rPr>
        <w:t>. kreiptis į viešosios informacijos platintojus dėl keitimosi informacija korupcijos prevencijos srityje;</w:t>
      </w:r>
    </w:p>
    <w:p w:rsidR="003F127B" w:rsidRPr="00CA420B" w:rsidRDefault="003F127B" w:rsidP="00A30608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8126B">
        <w:rPr>
          <w:rFonts w:ascii="Times New Roman" w:hAnsi="Times New Roman"/>
          <w:sz w:val="24"/>
          <w:szCs w:val="24"/>
        </w:rPr>
        <w:t>6</w:t>
      </w:r>
      <w:r w:rsidRPr="00CA420B">
        <w:rPr>
          <w:rFonts w:ascii="Times New Roman" w:hAnsi="Times New Roman"/>
          <w:sz w:val="24"/>
          <w:szCs w:val="24"/>
        </w:rPr>
        <w:t>.</w:t>
      </w:r>
      <w:r w:rsidR="0061229A">
        <w:rPr>
          <w:rFonts w:ascii="Times New Roman" w:hAnsi="Times New Roman"/>
          <w:sz w:val="24"/>
          <w:szCs w:val="24"/>
        </w:rPr>
        <w:t>6</w:t>
      </w:r>
      <w:r w:rsidRPr="00CA420B">
        <w:rPr>
          <w:rFonts w:ascii="Times New Roman" w:hAnsi="Times New Roman"/>
          <w:sz w:val="24"/>
          <w:szCs w:val="24"/>
        </w:rPr>
        <w:t xml:space="preserve">. kreiptis į Lietuvos Respublikos specialiųjų tyrimų tarnybą, </w:t>
      </w:r>
      <w:r w:rsidR="007661BB">
        <w:rPr>
          <w:rFonts w:ascii="Times New Roman" w:hAnsi="Times New Roman"/>
          <w:sz w:val="24"/>
          <w:szCs w:val="24"/>
        </w:rPr>
        <w:t>p</w:t>
      </w:r>
      <w:r w:rsidRPr="00CA420B">
        <w:rPr>
          <w:rFonts w:ascii="Times New Roman" w:hAnsi="Times New Roman"/>
          <w:sz w:val="24"/>
          <w:szCs w:val="24"/>
        </w:rPr>
        <w:t xml:space="preserve">rokuratūrą, </w:t>
      </w:r>
      <w:r w:rsidR="007661BB">
        <w:rPr>
          <w:rFonts w:ascii="Times New Roman" w:hAnsi="Times New Roman"/>
          <w:sz w:val="24"/>
          <w:szCs w:val="24"/>
        </w:rPr>
        <w:t>Lietuvos Respublikos v</w:t>
      </w:r>
      <w:r w:rsidRPr="00CA420B">
        <w:rPr>
          <w:rFonts w:ascii="Times New Roman" w:hAnsi="Times New Roman"/>
          <w:sz w:val="24"/>
          <w:szCs w:val="24"/>
        </w:rPr>
        <w:t>idaus reikalų ministeriją ir jai pavaldžias įstaigas</w:t>
      </w:r>
      <w:r w:rsidR="007661BB">
        <w:rPr>
          <w:rFonts w:ascii="Times New Roman" w:hAnsi="Times New Roman"/>
          <w:sz w:val="24"/>
          <w:szCs w:val="24"/>
        </w:rPr>
        <w:t>,</w:t>
      </w:r>
      <w:r w:rsidRPr="00CA420B">
        <w:rPr>
          <w:rFonts w:ascii="Times New Roman" w:hAnsi="Times New Roman"/>
          <w:sz w:val="24"/>
          <w:szCs w:val="24"/>
        </w:rPr>
        <w:t xml:space="preserve"> kitas valstybės ir savivaldybių institucijas </w:t>
      </w:r>
      <w:r>
        <w:rPr>
          <w:rFonts w:ascii="Times New Roman" w:hAnsi="Times New Roman"/>
          <w:sz w:val="24"/>
          <w:szCs w:val="24"/>
        </w:rPr>
        <w:t xml:space="preserve">ir </w:t>
      </w:r>
      <w:r w:rsidRPr="00CA420B">
        <w:rPr>
          <w:rFonts w:ascii="Times New Roman" w:hAnsi="Times New Roman"/>
          <w:sz w:val="24"/>
          <w:szCs w:val="24"/>
        </w:rPr>
        <w:t>įstaigas.</w:t>
      </w:r>
      <w:r w:rsidR="007661BB">
        <w:rPr>
          <w:rFonts w:ascii="Times New Roman" w:hAnsi="Times New Roman"/>
          <w:sz w:val="24"/>
          <w:szCs w:val="24"/>
        </w:rPr>
        <w:t xml:space="preserve"> </w:t>
      </w:r>
    </w:p>
    <w:p w:rsidR="003F127B" w:rsidRDefault="003F127B" w:rsidP="00A30608">
      <w:pPr>
        <w:tabs>
          <w:tab w:val="left" w:pos="1134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1229A" w:rsidRDefault="0061229A" w:rsidP="0061229A">
      <w:pPr>
        <w:tabs>
          <w:tab w:val="left" w:pos="1134"/>
        </w:tabs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394FCF">
        <w:rPr>
          <w:rFonts w:ascii="Times New Roman" w:hAnsi="Times New Roman"/>
          <w:b/>
          <w:sz w:val="24"/>
          <w:szCs w:val="24"/>
        </w:rPr>
        <w:t>V SK</w:t>
      </w:r>
      <w:r>
        <w:rPr>
          <w:rFonts w:ascii="Times New Roman" w:hAnsi="Times New Roman"/>
          <w:b/>
          <w:sz w:val="24"/>
          <w:szCs w:val="24"/>
        </w:rPr>
        <w:t xml:space="preserve">YRIUS </w:t>
      </w:r>
    </w:p>
    <w:p w:rsidR="0061229A" w:rsidRDefault="0061229A" w:rsidP="0061229A">
      <w:pPr>
        <w:tabs>
          <w:tab w:val="left" w:pos="1134"/>
        </w:tabs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KOMISIJOS NARIŲ TEISĖS IR PAREIGOS</w:t>
      </w:r>
    </w:p>
    <w:p w:rsidR="0061229A" w:rsidRDefault="0061229A" w:rsidP="0061229A">
      <w:pPr>
        <w:tabs>
          <w:tab w:val="left" w:pos="1134"/>
        </w:tabs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1229A" w:rsidRDefault="0061229A" w:rsidP="0061229A">
      <w:pPr>
        <w:tabs>
          <w:tab w:val="left" w:pos="1134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7</w:t>
      </w:r>
      <w:r w:rsidRPr="00394F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Komisijos narys turi teisę:</w:t>
      </w:r>
    </w:p>
    <w:p w:rsidR="0061229A" w:rsidRDefault="0061229A" w:rsidP="0061229A">
      <w:pPr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7.1. siūlyti kviesti į Komisijos posėdžius reikiamus asmenis;</w:t>
      </w:r>
    </w:p>
    <w:p w:rsidR="0061229A" w:rsidRDefault="0061229A" w:rsidP="0061229A">
      <w:pPr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7.2. pasisakyti svarstomais klausimais. </w:t>
      </w:r>
    </w:p>
    <w:p w:rsidR="0061229A" w:rsidRDefault="0061229A" w:rsidP="0040034A">
      <w:pPr>
        <w:tabs>
          <w:tab w:val="left" w:pos="1134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034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Komisijos narių pareigos:</w:t>
      </w:r>
    </w:p>
    <w:p w:rsidR="0061229A" w:rsidRDefault="0061229A" w:rsidP="0061229A">
      <w:pPr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034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.1. Komisijos nariai privalo </w:t>
      </w:r>
      <w:r w:rsidR="0040034A">
        <w:rPr>
          <w:rFonts w:ascii="Times New Roman" w:hAnsi="Times New Roman"/>
          <w:sz w:val="24"/>
          <w:szCs w:val="24"/>
        </w:rPr>
        <w:t xml:space="preserve">neskelbti </w:t>
      </w:r>
      <w:r>
        <w:rPr>
          <w:rFonts w:ascii="Times New Roman" w:hAnsi="Times New Roman"/>
          <w:sz w:val="24"/>
          <w:szCs w:val="24"/>
        </w:rPr>
        <w:t>informacij</w:t>
      </w:r>
      <w:r w:rsidR="0040034A">
        <w:rPr>
          <w:rFonts w:ascii="Times New Roman" w:hAnsi="Times New Roman"/>
          <w:sz w:val="24"/>
          <w:szCs w:val="24"/>
        </w:rPr>
        <w:t>os</w:t>
      </w:r>
      <w:r w:rsidR="00611A4A">
        <w:rPr>
          <w:rFonts w:ascii="Times New Roman" w:hAnsi="Times New Roman"/>
          <w:sz w:val="24"/>
          <w:szCs w:val="24"/>
        </w:rPr>
        <w:t>, kurią sužinojo</w:t>
      </w:r>
      <w:r w:rsidR="007661BB">
        <w:rPr>
          <w:rFonts w:ascii="Times New Roman" w:hAnsi="Times New Roman"/>
          <w:sz w:val="24"/>
          <w:szCs w:val="24"/>
        </w:rPr>
        <w:t>,</w:t>
      </w:r>
      <w:r w:rsidR="00611A4A">
        <w:rPr>
          <w:rFonts w:ascii="Times New Roman" w:hAnsi="Times New Roman"/>
          <w:sz w:val="24"/>
          <w:szCs w:val="24"/>
        </w:rPr>
        <w:t xml:space="preserve"> </w:t>
      </w:r>
      <w:r w:rsidR="0040034A">
        <w:rPr>
          <w:rFonts w:ascii="Times New Roman" w:hAnsi="Times New Roman"/>
          <w:sz w:val="24"/>
          <w:szCs w:val="24"/>
        </w:rPr>
        <w:t xml:space="preserve">apie </w:t>
      </w:r>
      <w:r w:rsidR="0040034A" w:rsidRPr="00CA420B">
        <w:rPr>
          <w:rFonts w:ascii="Times New Roman" w:hAnsi="Times New Roman"/>
          <w:sz w:val="24"/>
          <w:szCs w:val="24"/>
        </w:rPr>
        <w:t>tyrimo eigą</w:t>
      </w:r>
      <w:r>
        <w:rPr>
          <w:rFonts w:ascii="Times New Roman" w:hAnsi="Times New Roman"/>
          <w:sz w:val="24"/>
          <w:szCs w:val="24"/>
        </w:rPr>
        <w:t>, kol Komisija nebaigė tyrimo ir ne</w:t>
      </w:r>
      <w:r w:rsidRPr="00CA420B">
        <w:rPr>
          <w:rFonts w:ascii="Times New Roman" w:hAnsi="Times New Roman"/>
          <w:sz w:val="24"/>
          <w:szCs w:val="24"/>
        </w:rPr>
        <w:t>pri</w:t>
      </w:r>
      <w:r>
        <w:rPr>
          <w:rFonts w:ascii="Times New Roman" w:hAnsi="Times New Roman"/>
          <w:sz w:val="24"/>
          <w:szCs w:val="24"/>
        </w:rPr>
        <w:t xml:space="preserve">ėmė </w:t>
      </w:r>
      <w:r w:rsidRPr="00CA420B">
        <w:rPr>
          <w:rFonts w:ascii="Times New Roman" w:hAnsi="Times New Roman"/>
          <w:sz w:val="24"/>
          <w:szCs w:val="24"/>
        </w:rPr>
        <w:t>sprendim</w:t>
      </w:r>
      <w:r>
        <w:rPr>
          <w:rFonts w:ascii="Times New Roman" w:hAnsi="Times New Roman"/>
          <w:sz w:val="24"/>
          <w:szCs w:val="24"/>
        </w:rPr>
        <w:t xml:space="preserve">o </w:t>
      </w:r>
      <w:r w:rsidRPr="00CA420B">
        <w:rPr>
          <w:rFonts w:ascii="Times New Roman" w:hAnsi="Times New Roman"/>
          <w:sz w:val="24"/>
          <w:szCs w:val="24"/>
        </w:rPr>
        <w:t>dėl nagrinėjamo klausimo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A420B">
        <w:rPr>
          <w:rFonts w:ascii="Times New Roman" w:hAnsi="Times New Roman"/>
          <w:sz w:val="24"/>
          <w:szCs w:val="24"/>
        </w:rPr>
        <w:t xml:space="preserve">jeigu tai gali pažeisti asmens teises, pakenkti tyrimui arba ji sudaro </w:t>
      </w:r>
      <w:r w:rsidR="00611A4A">
        <w:rPr>
          <w:rFonts w:ascii="Times New Roman" w:hAnsi="Times New Roman"/>
          <w:sz w:val="24"/>
          <w:szCs w:val="24"/>
        </w:rPr>
        <w:t xml:space="preserve">valstybės, </w:t>
      </w:r>
      <w:r>
        <w:rPr>
          <w:rFonts w:ascii="Times New Roman" w:hAnsi="Times New Roman"/>
          <w:sz w:val="24"/>
          <w:szCs w:val="24"/>
        </w:rPr>
        <w:t>Savivaldybės institucijų, komercinę ar kitą įstatymų saugomą paslaptį;</w:t>
      </w:r>
    </w:p>
    <w:p w:rsidR="0061229A" w:rsidRPr="00CA420B" w:rsidRDefault="0061229A" w:rsidP="00A90461">
      <w:pPr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ab/>
      </w:r>
      <w:r w:rsidR="00F14C1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F14C1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Komisijos narys posėdžio pradžioje privalo informuoti Komisijos narius arba iki posėdžio – Komisijos pirmininką, arba laikinai einantį posėdžio pirmininko pareigas Komisijos narį, apie nusišalinimą nuo klausimo</w:t>
      </w:r>
      <w:r w:rsidR="007661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dėl kurio gali kilti viešųjų ir privačių interesų konfliktas</w:t>
      </w:r>
      <w:r w:rsidR="007661BB">
        <w:rPr>
          <w:rFonts w:ascii="Times New Roman" w:hAnsi="Times New Roman"/>
          <w:sz w:val="24"/>
          <w:szCs w:val="24"/>
        </w:rPr>
        <w:t xml:space="preserve">, </w:t>
      </w:r>
      <w:r w:rsidR="007661BB" w:rsidRPr="007661BB">
        <w:rPr>
          <w:rFonts w:ascii="Times New Roman" w:hAnsi="Times New Roman"/>
          <w:sz w:val="24"/>
          <w:szCs w:val="24"/>
        </w:rPr>
        <w:t>svarstymo</w:t>
      </w:r>
      <w:r>
        <w:rPr>
          <w:rFonts w:ascii="Times New Roman" w:hAnsi="Times New Roman"/>
          <w:sz w:val="24"/>
          <w:szCs w:val="24"/>
        </w:rPr>
        <w:t xml:space="preserve">. Nusišalinimo priėmimo (nepriėmimo) klausimas svarstomas Komisijos posėdyje, balsuojama, o rezultatai pažymimi posėdžio protokole. Jeigu nusišalinimas yra priimamas, Komisijos narys turi jokia forma nedalyvauti toliau svarstant ir priimant sprendimą interesų konfliktą keliantį klausimą. </w:t>
      </w:r>
      <w:r w:rsidRPr="00CA420B">
        <w:rPr>
          <w:rFonts w:ascii="Times New Roman" w:hAnsi="Times New Roman"/>
          <w:sz w:val="24"/>
          <w:szCs w:val="24"/>
          <w:lang w:eastAsia="lt-LT"/>
        </w:rPr>
        <w:t xml:space="preserve">Komisijos nariai, pažeidę Komisijos darbo principus, </w:t>
      </w:r>
      <w:r>
        <w:rPr>
          <w:rFonts w:ascii="Times New Roman" w:hAnsi="Times New Roman"/>
          <w:sz w:val="24"/>
          <w:szCs w:val="24"/>
          <w:lang w:eastAsia="lt-LT"/>
        </w:rPr>
        <w:t>Nuostatus</w:t>
      </w:r>
      <w:r w:rsidRPr="00CA420B">
        <w:rPr>
          <w:rFonts w:ascii="Times New Roman" w:hAnsi="Times New Roman"/>
          <w:sz w:val="24"/>
          <w:szCs w:val="24"/>
          <w:lang w:eastAsia="lt-LT"/>
        </w:rPr>
        <w:t>, atsako teisės aktų nustatyta tvarka.</w:t>
      </w:r>
      <w:r w:rsidR="007661BB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61229A" w:rsidRDefault="0061229A" w:rsidP="0061229A">
      <w:pPr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14C1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F14C1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.1 ir </w:t>
      </w:r>
      <w:r w:rsidR="00F14C1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 </w:t>
      </w:r>
      <w:r w:rsidR="007661BB">
        <w:rPr>
          <w:rFonts w:ascii="Times New Roman" w:hAnsi="Times New Roman"/>
          <w:sz w:val="24"/>
          <w:szCs w:val="24"/>
        </w:rPr>
        <w:t xml:space="preserve">papunkčių </w:t>
      </w:r>
      <w:r>
        <w:rPr>
          <w:rFonts w:ascii="Times New Roman" w:hAnsi="Times New Roman"/>
          <w:sz w:val="24"/>
          <w:szCs w:val="24"/>
        </w:rPr>
        <w:t>nuostatos privalomos ir Komisijos pasitelk</w:t>
      </w:r>
      <w:r w:rsidR="00F14C16">
        <w:rPr>
          <w:rFonts w:ascii="Times New Roman" w:hAnsi="Times New Roman"/>
          <w:sz w:val="24"/>
          <w:szCs w:val="24"/>
        </w:rPr>
        <w:t xml:space="preserve">tiems </w:t>
      </w:r>
      <w:r>
        <w:rPr>
          <w:rFonts w:ascii="Times New Roman" w:hAnsi="Times New Roman"/>
          <w:sz w:val="24"/>
          <w:szCs w:val="24"/>
        </w:rPr>
        <w:t xml:space="preserve">specialistams bei darbuotojams. </w:t>
      </w:r>
    </w:p>
    <w:p w:rsidR="007546A5" w:rsidRDefault="007546A5" w:rsidP="0061229A">
      <w:pPr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1229A" w:rsidRDefault="0061229A" w:rsidP="009A2CEB">
      <w:pPr>
        <w:spacing w:line="276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661BB" w:rsidRDefault="007661BB" w:rsidP="009A2CEB">
      <w:pPr>
        <w:spacing w:line="276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3F127B" w:rsidRDefault="003F127B" w:rsidP="009A2CEB">
      <w:pPr>
        <w:spacing w:line="276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 SKYRIUS</w:t>
      </w:r>
    </w:p>
    <w:p w:rsidR="00A87175" w:rsidRDefault="00A87175" w:rsidP="009A2CEB">
      <w:pPr>
        <w:spacing w:line="276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KOMISIJOS SUDARYMAS IR JOS DARBO ORGANIZAVIMAS</w:t>
      </w:r>
    </w:p>
    <w:p w:rsidR="007D2E9B" w:rsidRDefault="007D2E9B" w:rsidP="00E1248A">
      <w:pPr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A87175" w:rsidRPr="00CA420B" w:rsidRDefault="008841C8" w:rsidP="00A30608">
      <w:pPr>
        <w:spacing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1248A" w:rsidRPr="005F6F06">
        <w:rPr>
          <w:rFonts w:ascii="Times New Roman" w:hAnsi="Times New Roman"/>
          <w:sz w:val="24"/>
          <w:szCs w:val="24"/>
        </w:rPr>
        <w:t xml:space="preserve">. </w:t>
      </w:r>
      <w:r w:rsidR="00A87175" w:rsidRPr="005F6F06">
        <w:rPr>
          <w:rFonts w:ascii="Times New Roman" w:hAnsi="Times New Roman"/>
          <w:sz w:val="24"/>
          <w:szCs w:val="24"/>
        </w:rPr>
        <w:t xml:space="preserve">Komisija sudaroma </w:t>
      </w:r>
      <w:r w:rsidR="007661BB">
        <w:rPr>
          <w:rFonts w:ascii="Times New Roman" w:hAnsi="Times New Roman"/>
          <w:sz w:val="24"/>
          <w:szCs w:val="24"/>
        </w:rPr>
        <w:t>Savivaldybės t</w:t>
      </w:r>
      <w:r w:rsidR="005F6F06" w:rsidRPr="005F6F06">
        <w:rPr>
          <w:rFonts w:ascii="Times New Roman" w:hAnsi="Times New Roman"/>
          <w:sz w:val="24"/>
          <w:szCs w:val="24"/>
        </w:rPr>
        <w:t xml:space="preserve">arybos sprendimu </w:t>
      </w:r>
      <w:r w:rsidR="007661BB">
        <w:rPr>
          <w:rFonts w:ascii="Times New Roman" w:hAnsi="Times New Roman"/>
          <w:sz w:val="24"/>
          <w:szCs w:val="24"/>
        </w:rPr>
        <w:t>Savivaldybės t</w:t>
      </w:r>
      <w:r w:rsidR="00A87175" w:rsidRPr="005F6F06">
        <w:rPr>
          <w:rFonts w:ascii="Times New Roman" w:hAnsi="Times New Roman"/>
          <w:sz w:val="24"/>
          <w:szCs w:val="24"/>
        </w:rPr>
        <w:t>aryb</w:t>
      </w:r>
      <w:r w:rsidR="006108A8" w:rsidRPr="005F6F06">
        <w:rPr>
          <w:rFonts w:ascii="Times New Roman" w:hAnsi="Times New Roman"/>
          <w:sz w:val="24"/>
          <w:szCs w:val="24"/>
        </w:rPr>
        <w:t xml:space="preserve">os </w:t>
      </w:r>
      <w:r w:rsidR="00A87175" w:rsidRPr="005F6F06">
        <w:rPr>
          <w:rFonts w:ascii="Times New Roman" w:hAnsi="Times New Roman"/>
          <w:sz w:val="24"/>
          <w:szCs w:val="24"/>
        </w:rPr>
        <w:t xml:space="preserve">kadencijos įgaliojimų laikotarpiui. Jos nariais gali būti </w:t>
      </w:r>
      <w:r w:rsidR="007661BB">
        <w:rPr>
          <w:rFonts w:ascii="Times New Roman" w:hAnsi="Times New Roman"/>
          <w:sz w:val="24"/>
          <w:szCs w:val="24"/>
        </w:rPr>
        <w:t>Savivaldybės t</w:t>
      </w:r>
      <w:r w:rsidR="00A87175" w:rsidRPr="005F6F06">
        <w:rPr>
          <w:rFonts w:ascii="Times New Roman" w:hAnsi="Times New Roman"/>
          <w:sz w:val="24"/>
          <w:szCs w:val="24"/>
        </w:rPr>
        <w:t xml:space="preserve">arybos nariai, valstybės tarnautojai, </w:t>
      </w:r>
      <w:r w:rsidR="005F6F06" w:rsidRPr="005F6F06">
        <w:rPr>
          <w:rFonts w:ascii="Times New Roman" w:hAnsi="Times New Roman"/>
          <w:sz w:val="24"/>
          <w:szCs w:val="24"/>
        </w:rPr>
        <w:t xml:space="preserve">ekspertai, </w:t>
      </w:r>
      <w:r w:rsidR="00A87175" w:rsidRPr="005F6F06">
        <w:rPr>
          <w:rFonts w:ascii="Times New Roman" w:hAnsi="Times New Roman"/>
          <w:sz w:val="24"/>
          <w:szCs w:val="24"/>
        </w:rPr>
        <w:t xml:space="preserve">gyvenamųjų vietovių bendruomenių </w:t>
      </w:r>
      <w:r w:rsidR="00710FCA" w:rsidRPr="005F6F06">
        <w:rPr>
          <w:rFonts w:ascii="Times New Roman" w:hAnsi="Times New Roman"/>
          <w:sz w:val="24"/>
          <w:szCs w:val="24"/>
        </w:rPr>
        <w:t xml:space="preserve">atstovai – seniūnaičiai, išplėstinės seniūnaičių sueigos deleguoti atstovai, </w:t>
      </w:r>
      <w:r w:rsidR="00E1248A" w:rsidRPr="005F6F06">
        <w:rPr>
          <w:rFonts w:ascii="Times New Roman" w:eastAsia="Times New Roman" w:hAnsi="Times New Roman"/>
          <w:sz w:val="24"/>
          <w:szCs w:val="24"/>
        </w:rPr>
        <w:t xml:space="preserve">visuomenės atstovai (Lietuvos Respublikoje įregistruotų viešųjų juridinių asmenų, išskyrus valstybės ar </w:t>
      </w:r>
      <w:r w:rsidR="007661BB">
        <w:rPr>
          <w:rFonts w:ascii="Times New Roman" w:eastAsia="Times New Roman" w:hAnsi="Times New Roman"/>
          <w:sz w:val="24"/>
          <w:szCs w:val="24"/>
        </w:rPr>
        <w:t>S</w:t>
      </w:r>
      <w:r w:rsidR="00E1248A" w:rsidRPr="005F6F06">
        <w:rPr>
          <w:rFonts w:ascii="Times New Roman" w:eastAsia="Times New Roman" w:hAnsi="Times New Roman"/>
          <w:sz w:val="24"/>
          <w:szCs w:val="24"/>
        </w:rPr>
        <w:t>avivaldybės institucijas ar įstaigas, įgalioti atstovai),</w:t>
      </w:r>
      <w:r w:rsidR="00E1248A" w:rsidRPr="005F6F0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1248A" w:rsidRPr="005F6F06">
        <w:rPr>
          <w:rFonts w:ascii="Times New Roman" w:eastAsia="Times New Roman" w:hAnsi="Times New Roman"/>
          <w:sz w:val="24"/>
          <w:szCs w:val="24"/>
        </w:rPr>
        <w:t xml:space="preserve">bendruomeninių organizacijų atstovai, kiti </w:t>
      </w:r>
      <w:r w:rsidR="007661BB">
        <w:rPr>
          <w:rFonts w:ascii="Times New Roman" w:eastAsia="Times New Roman" w:hAnsi="Times New Roman"/>
          <w:sz w:val="24"/>
          <w:szCs w:val="24"/>
        </w:rPr>
        <w:t>S</w:t>
      </w:r>
      <w:r w:rsidR="00E1248A" w:rsidRPr="005F6F06">
        <w:rPr>
          <w:rFonts w:ascii="Times New Roman" w:eastAsia="Times New Roman" w:hAnsi="Times New Roman"/>
          <w:sz w:val="24"/>
          <w:szCs w:val="24"/>
        </w:rPr>
        <w:t xml:space="preserve">avivaldybės gyventojai. </w:t>
      </w:r>
      <w:r w:rsidR="005F6F06" w:rsidRPr="005F6F06">
        <w:rPr>
          <w:rFonts w:ascii="Times New Roman" w:eastAsia="Times New Roman" w:hAnsi="Times New Roman"/>
          <w:sz w:val="24"/>
          <w:szCs w:val="24"/>
        </w:rPr>
        <w:t>K</w:t>
      </w:r>
      <w:r w:rsidR="00E1248A" w:rsidRPr="005F6F06">
        <w:rPr>
          <w:rFonts w:ascii="Times New Roman" w:eastAsia="Times New Roman" w:hAnsi="Times New Roman"/>
          <w:sz w:val="24"/>
          <w:szCs w:val="24"/>
        </w:rPr>
        <w:t>omisijoje seniūnaičiai arba seniūnaičiai ir visuomenės atstovai</w:t>
      </w:r>
      <w:r w:rsidR="00E1248A" w:rsidRPr="005F6F0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1248A" w:rsidRPr="005F6F06">
        <w:rPr>
          <w:rFonts w:ascii="Times New Roman" w:eastAsia="Times New Roman" w:hAnsi="Times New Roman"/>
          <w:sz w:val="24"/>
          <w:szCs w:val="24"/>
        </w:rPr>
        <w:t xml:space="preserve">turi sudaryti ne mažiau kaip 1/3 </w:t>
      </w:r>
      <w:r w:rsidR="005F6F06">
        <w:rPr>
          <w:rFonts w:ascii="Times New Roman" w:eastAsia="Times New Roman" w:hAnsi="Times New Roman"/>
          <w:sz w:val="24"/>
          <w:szCs w:val="24"/>
        </w:rPr>
        <w:t>K</w:t>
      </w:r>
      <w:r w:rsidR="00E1248A" w:rsidRPr="005F6F06">
        <w:rPr>
          <w:rFonts w:ascii="Times New Roman" w:eastAsia="Times New Roman" w:hAnsi="Times New Roman"/>
          <w:sz w:val="24"/>
          <w:szCs w:val="24"/>
        </w:rPr>
        <w:t xml:space="preserve">omisijos narių. </w:t>
      </w:r>
      <w:r w:rsidR="00710FCA" w:rsidRPr="005F6F06">
        <w:rPr>
          <w:rFonts w:ascii="Times New Roman" w:hAnsi="Times New Roman"/>
          <w:sz w:val="24"/>
          <w:szCs w:val="24"/>
        </w:rPr>
        <w:t xml:space="preserve">Seniūnaičius į Komisiją siūlo </w:t>
      </w:r>
      <w:r w:rsidR="00710FCA" w:rsidRPr="009A2CEB">
        <w:rPr>
          <w:rFonts w:ascii="Times New Roman" w:hAnsi="Times New Roman"/>
          <w:sz w:val="24"/>
          <w:szCs w:val="24"/>
        </w:rPr>
        <w:t xml:space="preserve">Savivaldybės administracijos direktorius, </w:t>
      </w:r>
      <w:r w:rsidR="00710FCA" w:rsidRPr="005F6F06">
        <w:rPr>
          <w:rFonts w:ascii="Times New Roman" w:hAnsi="Times New Roman"/>
          <w:sz w:val="24"/>
          <w:szCs w:val="24"/>
        </w:rPr>
        <w:t>atsižvelgdamas į išplėstinės seniūnaičių</w:t>
      </w:r>
      <w:r w:rsidR="00710FCA">
        <w:rPr>
          <w:rFonts w:ascii="Times New Roman" w:hAnsi="Times New Roman"/>
          <w:sz w:val="24"/>
          <w:szCs w:val="24"/>
        </w:rPr>
        <w:t xml:space="preserve"> sueigos siūlymus, o visuomenės atstovai </w:t>
      </w:r>
      <w:r w:rsidR="000F1D14">
        <w:rPr>
          <w:rFonts w:ascii="Times New Roman" w:hAnsi="Times New Roman"/>
          <w:sz w:val="24"/>
          <w:szCs w:val="24"/>
        </w:rPr>
        <w:t xml:space="preserve">siūlomi </w:t>
      </w:r>
      <w:r w:rsidR="007661BB">
        <w:rPr>
          <w:rFonts w:ascii="Times New Roman" w:hAnsi="Times New Roman"/>
          <w:sz w:val="24"/>
          <w:szCs w:val="24"/>
        </w:rPr>
        <w:t>R</w:t>
      </w:r>
      <w:r w:rsidR="000F1D14">
        <w:rPr>
          <w:rFonts w:ascii="Times New Roman" w:hAnsi="Times New Roman"/>
          <w:sz w:val="24"/>
          <w:szCs w:val="24"/>
        </w:rPr>
        <w:t xml:space="preserve">eglamento nustatyta tvarka.  </w:t>
      </w:r>
      <w:r w:rsidR="00710FCA">
        <w:rPr>
          <w:rFonts w:ascii="Times New Roman" w:hAnsi="Times New Roman"/>
          <w:sz w:val="24"/>
          <w:szCs w:val="24"/>
        </w:rPr>
        <w:t xml:space="preserve"> </w:t>
      </w:r>
    </w:p>
    <w:p w:rsidR="00ED41BF" w:rsidRDefault="00E1248A" w:rsidP="00A30608">
      <w:pPr>
        <w:tabs>
          <w:tab w:val="left" w:pos="1134"/>
        </w:tabs>
        <w:spacing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</w:rPr>
        <w:tab/>
      </w:r>
      <w:r w:rsidR="0068298B">
        <w:rPr>
          <w:rFonts w:ascii="Times New Roman" w:eastAsia="Times New Roman" w:hAnsi="Times New Roman"/>
          <w:sz w:val="24"/>
          <w:szCs w:val="20"/>
        </w:rPr>
        <w:t>11</w:t>
      </w:r>
      <w:r>
        <w:rPr>
          <w:rFonts w:ascii="Times New Roman" w:eastAsia="Times New Roman" w:hAnsi="Times New Roman"/>
          <w:sz w:val="24"/>
          <w:szCs w:val="20"/>
        </w:rPr>
        <w:t>.</w:t>
      </w:r>
      <w:r w:rsidR="005F6F06">
        <w:rPr>
          <w:rFonts w:ascii="Times New Roman" w:eastAsia="Times New Roman" w:hAnsi="Times New Roman"/>
          <w:sz w:val="24"/>
          <w:szCs w:val="20"/>
        </w:rPr>
        <w:t xml:space="preserve"> K</w:t>
      </w:r>
      <w:r w:rsidR="00710FCA" w:rsidRPr="00710FCA">
        <w:rPr>
          <w:rFonts w:ascii="Times New Roman" w:eastAsia="Times New Roman" w:hAnsi="Times New Roman"/>
          <w:sz w:val="24"/>
          <w:szCs w:val="24"/>
        </w:rPr>
        <w:t>omisijos pirminink</w:t>
      </w:r>
      <w:r w:rsidR="00E2422C">
        <w:rPr>
          <w:rFonts w:ascii="Times New Roman" w:eastAsia="Times New Roman" w:hAnsi="Times New Roman"/>
          <w:sz w:val="24"/>
          <w:szCs w:val="24"/>
        </w:rPr>
        <w:t xml:space="preserve">as skiriamas </w:t>
      </w:r>
      <w:r w:rsidR="00E2422C">
        <w:rPr>
          <w:rFonts w:ascii="Times New Roman" w:hAnsi="Times New Roman"/>
          <w:sz w:val="24"/>
          <w:szCs w:val="24"/>
        </w:rPr>
        <w:t>Lietuvos Respublikos vietos savivaldos įstatym</w:t>
      </w:r>
      <w:r w:rsidR="0068298B">
        <w:rPr>
          <w:rFonts w:ascii="Times New Roman" w:hAnsi="Times New Roman"/>
          <w:sz w:val="24"/>
          <w:szCs w:val="24"/>
        </w:rPr>
        <w:t>o</w:t>
      </w:r>
      <w:r w:rsidR="00E2422C" w:rsidRPr="008750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22C">
        <w:rPr>
          <w:rFonts w:ascii="Times New Roman" w:hAnsi="Times New Roman"/>
          <w:color w:val="000000"/>
          <w:sz w:val="24"/>
          <w:szCs w:val="24"/>
        </w:rPr>
        <w:t xml:space="preserve">nustatyta tvarka. </w:t>
      </w:r>
    </w:p>
    <w:p w:rsidR="00BB5B87" w:rsidRPr="00A30608" w:rsidRDefault="00BB5B87" w:rsidP="00A30608">
      <w:pPr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68298B">
        <w:rPr>
          <w:rFonts w:ascii="Times New Roman" w:eastAsia="Times New Roman" w:hAnsi="Times New Roman"/>
          <w:sz w:val="24"/>
          <w:szCs w:val="24"/>
        </w:rPr>
        <w:t>12</w:t>
      </w:r>
      <w:r w:rsidRPr="00A30608">
        <w:rPr>
          <w:rFonts w:ascii="Times New Roman" w:hAnsi="Times New Roman"/>
          <w:sz w:val="24"/>
          <w:szCs w:val="24"/>
        </w:rPr>
        <w:t xml:space="preserve">. Komisijos pirmininko pavaduotojas Komisijos pirmininko teikimu renkamas iš Komisijos narių visų Komisijos narių balsų dauguma. </w:t>
      </w:r>
    </w:p>
    <w:p w:rsidR="00B34409" w:rsidRDefault="00BB5B87" w:rsidP="00FC252B">
      <w:pPr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2422C">
        <w:rPr>
          <w:rFonts w:ascii="Times New Roman" w:hAnsi="Times New Roman"/>
          <w:sz w:val="24"/>
          <w:szCs w:val="24"/>
        </w:rPr>
        <w:t>1</w:t>
      </w:r>
      <w:r w:rsidR="0068298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Komisijos atsakingojo sekretoriaus pareigas atlieka Savivaldybės administracijos  direktoriaus paskirtas valstybės tarnautojas</w:t>
      </w:r>
      <w:r w:rsidR="008E492D">
        <w:rPr>
          <w:rFonts w:ascii="Times New Roman" w:hAnsi="Times New Roman"/>
          <w:sz w:val="24"/>
          <w:szCs w:val="24"/>
        </w:rPr>
        <w:t>. Š</w:t>
      </w:r>
      <w:r>
        <w:rPr>
          <w:rFonts w:ascii="Times New Roman" w:hAnsi="Times New Roman"/>
          <w:sz w:val="24"/>
          <w:szCs w:val="24"/>
        </w:rPr>
        <w:t xml:space="preserve">ios funkcijos įrašomos į jo pareigybės aprašymą. Atsakingasis sekretorius nėra Komisijos narys. </w:t>
      </w:r>
    </w:p>
    <w:p w:rsidR="00660615" w:rsidRDefault="00BB5B87" w:rsidP="00A3060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  <w:r w:rsidR="00C550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420B">
        <w:rPr>
          <w:rFonts w:ascii="Times New Roman" w:hAnsi="Times New Roman"/>
          <w:sz w:val="24"/>
          <w:szCs w:val="24"/>
        </w:rPr>
        <w:t xml:space="preserve">Komisijos </w:t>
      </w:r>
      <w:r w:rsidR="00D80238">
        <w:rPr>
          <w:rFonts w:ascii="Times New Roman" w:hAnsi="Times New Roman"/>
          <w:sz w:val="24"/>
          <w:szCs w:val="24"/>
        </w:rPr>
        <w:t>pirmininkas</w:t>
      </w:r>
      <w:r w:rsidR="00660615">
        <w:rPr>
          <w:rFonts w:ascii="Times New Roman" w:hAnsi="Times New Roman"/>
          <w:sz w:val="24"/>
          <w:szCs w:val="24"/>
        </w:rPr>
        <w:t>:</w:t>
      </w:r>
    </w:p>
    <w:p w:rsidR="00D80238" w:rsidRDefault="00660615" w:rsidP="00A30608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</w:t>
      </w:r>
      <w:r w:rsidR="00C550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.1. organizuo</w:t>
      </w:r>
      <w:r w:rsidR="00442032">
        <w:rPr>
          <w:rFonts w:ascii="Times New Roman" w:hAnsi="Times New Roman"/>
          <w:sz w:val="24"/>
          <w:szCs w:val="24"/>
        </w:rPr>
        <w:t>ja</w:t>
      </w:r>
      <w:r>
        <w:rPr>
          <w:rFonts w:ascii="Times New Roman" w:hAnsi="Times New Roman"/>
          <w:sz w:val="24"/>
          <w:szCs w:val="24"/>
        </w:rPr>
        <w:t xml:space="preserve"> Komisijos darbą, atsako </w:t>
      </w:r>
      <w:r w:rsidR="0019183C" w:rsidRPr="00CA420B">
        <w:rPr>
          <w:rFonts w:ascii="Times New Roman" w:hAnsi="Times New Roman"/>
          <w:sz w:val="24"/>
          <w:szCs w:val="24"/>
          <w:lang w:eastAsia="lt-LT"/>
        </w:rPr>
        <w:t>už Komisijos veiklos rezultatus</w:t>
      </w:r>
      <w:r w:rsidR="006632D4">
        <w:rPr>
          <w:rFonts w:ascii="Times New Roman" w:hAnsi="Times New Roman"/>
          <w:sz w:val="24"/>
          <w:szCs w:val="24"/>
          <w:lang w:eastAsia="lt-LT"/>
        </w:rPr>
        <w:t>;</w:t>
      </w:r>
    </w:p>
    <w:p w:rsidR="00A24C43" w:rsidRDefault="00D80238" w:rsidP="00A30608">
      <w:pPr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  <w:r w:rsidR="00C550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A24A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8E492D" w:rsidRPr="00CA420B">
        <w:rPr>
          <w:rFonts w:ascii="Times New Roman" w:hAnsi="Times New Roman"/>
          <w:sz w:val="24"/>
          <w:szCs w:val="24"/>
        </w:rPr>
        <w:t xml:space="preserve">šaukia </w:t>
      </w:r>
      <w:r>
        <w:rPr>
          <w:rFonts w:ascii="Times New Roman" w:hAnsi="Times New Roman"/>
          <w:sz w:val="24"/>
          <w:szCs w:val="24"/>
        </w:rPr>
        <w:t>Komisijos posėdžius</w:t>
      </w:r>
      <w:r w:rsidR="00A24C43">
        <w:rPr>
          <w:rFonts w:ascii="Times New Roman" w:hAnsi="Times New Roman"/>
          <w:sz w:val="24"/>
          <w:szCs w:val="24"/>
        </w:rPr>
        <w:t xml:space="preserve"> </w:t>
      </w:r>
      <w:r w:rsidR="006632D4">
        <w:rPr>
          <w:rFonts w:ascii="Times New Roman" w:hAnsi="Times New Roman"/>
          <w:sz w:val="24"/>
          <w:szCs w:val="24"/>
        </w:rPr>
        <w:t xml:space="preserve">ir </w:t>
      </w:r>
      <w:r w:rsidR="00E71DD2">
        <w:rPr>
          <w:rFonts w:ascii="Times New Roman" w:hAnsi="Times New Roman"/>
          <w:sz w:val="24"/>
          <w:szCs w:val="24"/>
        </w:rPr>
        <w:t xml:space="preserve">Reglamento nustatyta tvarka </w:t>
      </w:r>
      <w:r w:rsidR="006632D4">
        <w:rPr>
          <w:rFonts w:ascii="Times New Roman" w:hAnsi="Times New Roman"/>
          <w:sz w:val="24"/>
          <w:szCs w:val="24"/>
        </w:rPr>
        <w:t xml:space="preserve">informuoja Komisijos </w:t>
      </w:r>
      <w:r w:rsidR="00D03B9F">
        <w:rPr>
          <w:rFonts w:ascii="Times New Roman" w:hAnsi="Times New Roman"/>
          <w:sz w:val="24"/>
          <w:szCs w:val="24"/>
        </w:rPr>
        <w:t xml:space="preserve">narius </w:t>
      </w:r>
      <w:r w:rsidR="006632D4">
        <w:rPr>
          <w:rFonts w:ascii="Times New Roman" w:hAnsi="Times New Roman"/>
          <w:sz w:val="24"/>
          <w:szCs w:val="24"/>
        </w:rPr>
        <w:t xml:space="preserve">apie posėdžio laiką, </w:t>
      </w:r>
      <w:r>
        <w:rPr>
          <w:rFonts w:ascii="Times New Roman" w:hAnsi="Times New Roman"/>
          <w:sz w:val="24"/>
          <w:szCs w:val="24"/>
        </w:rPr>
        <w:t>sudar</w:t>
      </w:r>
      <w:r w:rsidR="006632D4">
        <w:rPr>
          <w:rFonts w:ascii="Times New Roman" w:hAnsi="Times New Roman"/>
          <w:sz w:val="24"/>
          <w:szCs w:val="24"/>
        </w:rPr>
        <w:t xml:space="preserve">ytą </w:t>
      </w:r>
      <w:r>
        <w:rPr>
          <w:rFonts w:ascii="Times New Roman" w:hAnsi="Times New Roman"/>
          <w:sz w:val="24"/>
          <w:szCs w:val="24"/>
        </w:rPr>
        <w:t>posėdžio darbotvarkę</w:t>
      </w:r>
      <w:r w:rsidR="003B22C5">
        <w:rPr>
          <w:rFonts w:ascii="Times New Roman" w:hAnsi="Times New Roman"/>
          <w:sz w:val="24"/>
          <w:szCs w:val="24"/>
        </w:rPr>
        <w:t xml:space="preserve"> ir </w:t>
      </w:r>
      <w:r>
        <w:rPr>
          <w:rFonts w:ascii="Times New Roman" w:hAnsi="Times New Roman"/>
          <w:sz w:val="24"/>
          <w:szCs w:val="24"/>
        </w:rPr>
        <w:t>galimybę susipažinti su posėdžio medžiaga</w:t>
      </w:r>
      <w:r w:rsidR="00A24ADA">
        <w:rPr>
          <w:rFonts w:ascii="Times New Roman" w:hAnsi="Times New Roman"/>
          <w:sz w:val="24"/>
          <w:szCs w:val="24"/>
        </w:rPr>
        <w:t>.</w:t>
      </w:r>
    </w:p>
    <w:p w:rsidR="00A24C43" w:rsidRDefault="00A24C43" w:rsidP="00A30608">
      <w:pPr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  <w:r w:rsidR="00C5505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Komisijos posėdžiams pirmininkauja Komisijos pirmininkas</w:t>
      </w:r>
      <w:r w:rsidR="00A24ADA">
        <w:rPr>
          <w:rFonts w:ascii="Times New Roman" w:hAnsi="Times New Roman"/>
          <w:sz w:val="24"/>
          <w:szCs w:val="24"/>
        </w:rPr>
        <w:t>, k</w:t>
      </w:r>
      <w:r>
        <w:rPr>
          <w:rFonts w:ascii="Times New Roman" w:hAnsi="Times New Roman"/>
          <w:sz w:val="24"/>
          <w:szCs w:val="24"/>
        </w:rPr>
        <w:t>ai jo nėra – Komisijos pirmininko pavaduotojas</w:t>
      </w:r>
      <w:r w:rsidR="00A24AD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Jei nėra nei Komisijos pirmininko, nei pirmininko pavaduotojo</w:t>
      </w:r>
      <w:r w:rsidR="007661BB">
        <w:rPr>
          <w:rFonts w:ascii="Times New Roman" w:hAnsi="Times New Roman"/>
          <w:sz w:val="24"/>
          <w:szCs w:val="24"/>
        </w:rPr>
        <w:t>,</w:t>
      </w:r>
      <w:r w:rsidR="003C39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Komisijos </w:t>
      </w:r>
      <w:r w:rsidR="00A24ADA">
        <w:rPr>
          <w:rFonts w:ascii="Times New Roman" w:hAnsi="Times New Roman"/>
          <w:sz w:val="24"/>
          <w:szCs w:val="24"/>
        </w:rPr>
        <w:t xml:space="preserve">posėdžiams pirmininkauja posėdyje dalyvaujančių </w:t>
      </w:r>
      <w:r>
        <w:rPr>
          <w:rFonts w:ascii="Times New Roman" w:hAnsi="Times New Roman"/>
          <w:sz w:val="24"/>
          <w:szCs w:val="24"/>
        </w:rPr>
        <w:t>narių</w:t>
      </w:r>
      <w:r w:rsidR="00A24ADA">
        <w:rPr>
          <w:rFonts w:ascii="Times New Roman" w:hAnsi="Times New Roman"/>
          <w:sz w:val="24"/>
          <w:szCs w:val="24"/>
        </w:rPr>
        <w:t xml:space="preserve"> dauguma išrinktas </w:t>
      </w:r>
      <w:r>
        <w:rPr>
          <w:rFonts w:ascii="Times New Roman" w:hAnsi="Times New Roman"/>
          <w:sz w:val="24"/>
          <w:szCs w:val="24"/>
        </w:rPr>
        <w:t xml:space="preserve">Komisijos narys. </w:t>
      </w:r>
    </w:p>
    <w:p w:rsidR="00A24C43" w:rsidRDefault="00A24C43" w:rsidP="00A30608">
      <w:pPr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1</w:t>
      </w:r>
      <w:r w:rsidR="00C5505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420B">
        <w:rPr>
          <w:rFonts w:ascii="Times New Roman" w:hAnsi="Times New Roman"/>
          <w:sz w:val="24"/>
          <w:szCs w:val="24"/>
        </w:rPr>
        <w:t>Pagrindinė Komisijos veiklos forma yra posėdžiai.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22C">
        <w:rPr>
          <w:rFonts w:ascii="Times New Roman" w:hAnsi="Times New Roman"/>
          <w:sz w:val="24"/>
          <w:szCs w:val="24"/>
        </w:rPr>
        <w:t xml:space="preserve">Posėdis laikomas teisėtu, jei jame dalyvauja ne mažiau kaip pusė Komisijos narių. </w:t>
      </w:r>
      <w:r w:rsidRPr="004F4EA1">
        <w:rPr>
          <w:rFonts w:ascii="Times New Roman" w:hAnsi="Times New Roman"/>
          <w:strike/>
          <w:color w:val="FF0000"/>
          <w:sz w:val="24"/>
          <w:szCs w:val="24"/>
        </w:rPr>
        <w:t xml:space="preserve"> </w:t>
      </w:r>
    </w:p>
    <w:p w:rsidR="00982B13" w:rsidRPr="00CA420B" w:rsidRDefault="00696DD7" w:rsidP="00A30608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D6D89">
        <w:rPr>
          <w:rFonts w:ascii="Times New Roman" w:hAnsi="Times New Roman"/>
          <w:sz w:val="24"/>
          <w:szCs w:val="24"/>
        </w:rPr>
        <w:t>1</w:t>
      </w:r>
      <w:r w:rsidR="00C55057">
        <w:rPr>
          <w:rFonts w:ascii="Times New Roman" w:hAnsi="Times New Roman"/>
          <w:sz w:val="24"/>
          <w:szCs w:val="24"/>
        </w:rPr>
        <w:t>7</w:t>
      </w:r>
      <w:r w:rsidR="001D6D89">
        <w:rPr>
          <w:rFonts w:ascii="Times New Roman" w:hAnsi="Times New Roman"/>
          <w:sz w:val="24"/>
          <w:szCs w:val="24"/>
        </w:rPr>
        <w:t xml:space="preserve">. </w:t>
      </w:r>
      <w:r w:rsidR="00982B13" w:rsidRPr="00CA420B">
        <w:rPr>
          <w:rFonts w:ascii="Times New Roman" w:hAnsi="Times New Roman"/>
          <w:sz w:val="24"/>
          <w:szCs w:val="24"/>
        </w:rPr>
        <w:t>Komisijos posėdžiai yra vieši. Komisijos sprendimu gali būti rengiami ir uždari posėdžiai, kuriuose gali dalyvauti tik Komisijos pakviesti asmenys.</w:t>
      </w:r>
    </w:p>
    <w:p w:rsidR="00BB5B87" w:rsidRDefault="00982B13" w:rsidP="00A30608">
      <w:pPr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  <w:r w:rsidR="00C5505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696DD7">
        <w:rPr>
          <w:rFonts w:ascii="Times New Roman" w:hAnsi="Times New Roman"/>
          <w:sz w:val="24"/>
          <w:szCs w:val="24"/>
        </w:rPr>
        <w:t xml:space="preserve">Posėdžio darbotvarkė posėdžio metu gali būti keičiama </w:t>
      </w:r>
      <w:r w:rsidR="00BB5B87" w:rsidRPr="00CA420B">
        <w:rPr>
          <w:rFonts w:ascii="Times New Roman" w:hAnsi="Times New Roman"/>
          <w:sz w:val="24"/>
          <w:szCs w:val="24"/>
        </w:rPr>
        <w:t>Komisijos nario iniciatyva pagal asmenų skundus, pareigūnų pateiktą ar kitą gautą informaciją.</w:t>
      </w:r>
    </w:p>
    <w:p w:rsidR="00982B13" w:rsidRDefault="000C6BD5" w:rsidP="00A45D4D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B5B87" w:rsidRPr="00CA420B">
        <w:rPr>
          <w:rFonts w:ascii="Times New Roman" w:hAnsi="Times New Roman"/>
          <w:sz w:val="24"/>
          <w:szCs w:val="24"/>
        </w:rPr>
        <w:t>1</w:t>
      </w:r>
      <w:r w:rsidR="00C55057">
        <w:rPr>
          <w:rFonts w:ascii="Times New Roman" w:hAnsi="Times New Roman"/>
          <w:sz w:val="24"/>
          <w:szCs w:val="24"/>
        </w:rPr>
        <w:t>9</w:t>
      </w:r>
      <w:r w:rsidR="00BB5B87" w:rsidRPr="00CA420B">
        <w:rPr>
          <w:rFonts w:ascii="Times New Roman" w:hAnsi="Times New Roman"/>
          <w:sz w:val="24"/>
          <w:szCs w:val="24"/>
        </w:rPr>
        <w:t>. Komisijos sprendimai priimami Komisijos posėdyje atviru balsavimu posėdyje dalyvaujančių Komisijos narių balsų dauguma ir įforminami Komisijos protokol</w:t>
      </w:r>
      <w:r w:rsidR="007B1BA2">
        <w:rPr>
          <w:rFonts w:ascii="Times New Roman" w:hAnsi="Times New Roman"/>
          <w:sz w:val="24"/>
          <w:szCs w:val="24"/>
        </w:rPr>
        <w:t>u</w:t>
      </w:r>
      <w:r w:rsidR="00BB5B87" w:rsidRPr="00CA420B">
        <w:rPr>
          <w:rFonts w:ascii="Times New Roman" w:hAnsi="Times New Roman"/>
          <w:sz w:val="24"/>
          <w:szCs w:val="24"/>
        </w:rPr>
        <w:t>. Jeigu balsai pasiskirsto po lygiai, lemia Komisijos pirmininko balsas.</w:t>
      </w:r>
    </w:p>
    <w:p w:rsidR="00BB5B87" w:rsidRPr="00CA420B" w:rsidRDefault="002C2324" w:rsidP="00945B66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C6BD5">
        <w:rPr>
          <w:rFonts w:ascii="Times New Roman" w:hAnsi="Times New Roman"/>
          <w:sz w:val="24"/>
          <w:szCs w:val="24"/>
        </w:rPr>
        <w:t xml:space="preserve">      </w:t>
      </w:r>
      <w:r w:rsidR="00C55057">
        <w:rPr>
          <w:rFonts w:ascii="Times New Roman" w:hAnsi="Times New Roman"/>
          <w:sz w:val="24"/>
          <w:szCs w:val="24"/>
        </w:rPr>
        <w:t>20</w:t>
      </w:r>
      <w:r w:rsidR="000C6BD5">
        <w:rPr>
          <w:rFonts w:ascii="Times New Roman" w:hAnsi="Times New Roman"/>
          <w:sz w:val="24"/>
          <w:szCs w:val="24"/>
        </w:rPr>
        <w:t xml:space="preserve">. </w:t>
      </w:r>
      <w:r w:rsidR="00BB5B87" w:rsidRPr="00CA420B">
        <w:rPr>
          <w:rFonts w:ascii="Times New Roman" w:hAnsi="Times New Roman"/>
          <w:sz w:val="24"/>
          <w:szCs w:val="24"/>
        </w:rPr>
        <w:t>Komisija gali priimti šiuos sprendimus</w:t>
      </w:r>
      <w:r w:rsidR="00BB5B87">
        <w:rPr>
          <w:rFonts w:ascii="Times New Roman" w:hAnsi="Times New Roman"/>
          <w:sz w:val="24"/>
          <w:szCs w:val="24"/>
        </w:rPr>
        <w:t xml:space="preserve"> </w:t>
      </w:r>
      <w:r w:rsidR="00BB5B87" w:rsidRPr="00BA6C18">
        <w:rPr>
          <w:rFonts w:ascii="Times New Roman" w:hAnsi="Times New Roman"/>
          <w:sz w:val="24"/>
          <w:szCs w:val="24"/>
        </w:rPr>
        <w:t xml:space="preserve">ir atlikti </w:t>
      </w:r>
      <w:r w:rsidR="00982B13">
        <w:rPr>
          <w:rFonts w:ascii="Times New Roman" w:hAnsi="Times New Roman"/>
          <w:sz w:val="24"/>
          <w:szCs w:val="24"/>
        </w:rPr>
        <w:t xml:space="preserve">tokius </w:t>
      </w:r>
      <w:r w:rsidR="00BB5B87" w:rsidRPr="00BA6C18">
        <w:rPr>
          <w:rFonts w:ascii="Times New Roman" w:hAnsi="Times New Roman"/>
          <w:sz w:val="24"/>
          <w:szCs w:val="24"/>
        </w:rPr>
        <w:t>veiksmus:</w:t>
      </w:r>
      <w:r w:rsidR="00BB5B87" w:rsidRPr="00CA420B">
        <w:rPr>
          <w:rFonts w:ascii="Times New Roman" w:hAnsi="Times New Roman"/>
          <w:sz w:val="24"/>
          <w:szCs w:val="24"/>
        </w:rPr>
        <w:t xml:space="preserve"> </w:t>
      </w:r>
    </w:p>
    <w:p w:rsidR="00BB5B87" w:rsidRPr="00CA420B" w:rsidRDefault="000C6BD5" w:rsidP="00A30608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55057">
        <w:rPr>
          <w:rFonts w:ascii="Times New Roman" w:hAnsi="Times New Roman"/>
          <w:sz w:val="24"/>
          <w:szCs w:val="24"/>
        </w:rPr>
        <w:t>20</w:t>
      </w:r>
      <w:r w:rsidR="00BB5B87" w:rsidRPr="00CA420B">
        <w:rPr>
          <w:rFonts w:ascii="Times New Roman" w:hAnsi="Times New Roman"/>
          <w:sz w:val="24"/>
          <w:szCs w:val="24"/>
        </w:rPr>
        <w:t>.1. perduoti medžiagą tirti teisėsaugos institucijoms. Perdavusi medžiagą tirti teisėsaugos institucijoms, Komisija gali prašyti informacijos apie tyrimo eigą</w:t>
      </w:r>
      <w:r w:rsidR="00F54826">
        <w:rPr>
          <w:rFonts w:ascii="Times New Roman" w:hAnsi="Times New Roman"/>
          <w:sz w:val="24"/>
          <w:szCs w:val="24"/>
        </w:rPr>
        <w:t>;</w:t>
      </w:r>
    </w:p>
    <w:p w:rsidR="00BB5B87" w:rsidRPr="00CA420B" w:rsidRDefault="000C6BD5" w:rsidP="00A3060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55057">
        <w:rPr>
          <w:rFonts w:ascii="Times New Roman" w:hAnsi="Times New Roman"/>
          <w:sz w:val="24"/>
          <w:szCs w:val="24"/>
        </w:rPr>
        <w:t>20</w:t>
      </w:r>
      <w:r w:rsidR="00BB5B87" w:rsidRPr="00CA420B">
        <w:rPr>
          <w:rFonts w:ascii="Times New Roman" w:hAnsi="Times New Roman"/>
          <w:sz w:val="24"/>
          <w:szCs w:val="24"/>
        </w:rPr>
        <w:t xml:space="preserve">.2. persiųsti gautą skundą į valstybės ar Savivaldybės instituciją, įstaigą ar įmonę, kurioje tas klausimas turi būti išnagrinėtas;   </w:t>
      </w:r>
    </w:p>
    <w:p w:rsidR="00BB5B87" w:rsidRPr="00CA420B" w:rsidRDefault="000C6BD5" w:rsidP="00A30608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55057">
        <w:rPr>
          <w:rFonts w:ascii="Times New Roman" w:hAnsi="Times New Roman"/>
          <w:sz w:val="24"/>
          <w:szCs w:val="24"/>
        </w:rPr>
        <w:t>20</w:t>
      </w:r>
      <w:r w:rsidR="00BB5B87" w:rsidRPr="00CA420B">
        <w:rPr>
          <w:rFonts w:ascii="Times New Roman" w:hAnsi="Times New Roman"/>
          <w:sz w:val="24"/>
          <w:szCs w:val="24"/>
        </w:rPr>
        <w:t xml:space="preserve">.3. siūlyti Savivaldybės institucijoms, Savivaldybės </w:t>
      </w:r>
      <w:r w:rsidR="00F54826">
        <w:rPr>
          <w:rFonts w:ascii="Times New Roman" w:hAnsi="Times New Roman"/>
          <w:sz w:val="24"/>
          <w:szCs w:val="24"/>
        </w:rPr>
        <w:t xml:space="preserve">kontroliuojamoms </w:t>
      </w:r>
      <w:r w:rsidR="00F54826" w:rsidRPr="00CA420B">
        <w:rPr>
          <w:rFonts w:ascii="Times New Roman" w:hAnsi="Times New Roman"/>
          <w:sz w:val="24"/>
          <w:szCs w:val="24"/>
        </w:rPr>
        <w:t>įmonėms</w:t>
      </w:r>
      <w:r w:rsidR="00F54826">
        <w:rPr>
          <w:rFonts w:ascii="Times New Roman" w:hAnsi="Times New Roman"/>
          <w:sz w:val="24"/>
          <w:szCs w:val="24"/>
        </w:rPr>
        <w:t xml:space="preserve"> </w:t>
      </w:r>
      <w:r w:rsidR="00BB5B87">
        <w:rPr>
          <w:rFonts w:ascii="Times New Roman" w:hAnsi="Times New Roman"/>
          <w:sz w:val="24"/>
          <w:szCs w:val="24"/>
        </w:rPr>
        <w:t xml:space="preserve">ir </w:t>
      </w:r>
      <w:r w:rsidR="00F54826" w:rsidRPr="00CA420B">
        <w:rPr>
          <w:rFonts w:ascii="Times New Roman" w:hAnsi="Times New Roman"/>
          <w:sz w:val="24"/>
          <w:szCs w:val="24"/>
        </w:rPr>
        <w:t xml:space="preserve">įstaigoms </w:t>
      </w:r>
      <w:r w:rsidR="00BB5B87" w:rsidRPr="00CA420B">
        <w:rPr>
          <w:rFonts w:ascii="Times New Roman" w:hAnsi="Times New Roman"/>
          <w:sz w:val="24"/>
          <w:szCs w:val="24"/>
        </w:rPr>
        <w:t xml:space="preserve">nagrinėti galimus </w:t>
      </w:r>
      <w:r w:rsidR="006F2C6F">
        <w:rPr>
          <w:rFonts w:ascii="Times New Roman" w:hAnsi="Times New Roman"/>
          <w:sz w:val="24"/>
          <w:szCs w:val="24"/>
        </w:rPr>
        <w:t xml:space="preserve">šių </w:t>
      </w:r>
      <w:r w:rsidR="00BB5B87" w:rsidRPr="00CA420B">
        <w:rPr>
          <w:rFonts w:ascii="Times New Roman" w:hAnsi="Times New Roman"/>
          <w:sz w:val="24"/>
          <w:szCs w:val="24"/>
        </w:rPr>
        <w:t>institucijų</w:t>
      </w:r>
      <w:r w:rsidR="006F2C6F">
        <w:rPr>
          <w:rFonts w:ascii="Times New Roman" w:hAnsi="Times New Roman"/>
          <w:sz w:val="24"/>
          <w:szCs w:val="24"/>
        </w:rPr>
        <w:t xml:space="preserve"> </w:t>
      </w:r>
      <w:r w:rsidR="00BB5B87" w:rsidRPr="00CA420B">
        <w:rPr>
          <w:rFonts w:ascii="Times New Roman" w:hAnsi="Times New Roman"/>
          <w:sz w:val="24"/>
          <w:szCs w:val="24"/>
        </w:rPr>
        <w:t xml:space="preserve">tarnautojų ir darbuotojų tarnybinio nusižengimo ar darbo drausmės pažeidimo atvejus ir spręsti dėl tarnybinės ar drausminės atsakomybės taikymo pareigas einantiems Savivaldybės </w:t>
      </w:r>
      <w:r w:rsidR="006F2C6F">
        <w:rPr>
          <w:rFonts w:ascii="Times New Roman" w:hAnsi="Times New Roman"/>
          <w:sz w:val="24"/>
          <w:szCs w:val="24"/>
        </w:rPr>
        <w:t xml:space="preserve">kontroliuojamų </w:t>
      </w:r>
      <w:r w:rsidR="006F2C6F" w:rsidRPr="00CA420B">
        <w:rPr>
          <w:rFonts w:ascii="Times New Roman" w:hAnsi="Times New Roman"/>
          <w:sz w:val="24"/>
          <w:szCs w:val="24"/>
        </w:rPr>
        <w:t>įmon</w:t>
      </w:r>
      <w:r w:rsidR="006F2C6F">
        <w:rPr>
          <w:rFonts w:ascii="Times New Roman" w:hAnsi="Times New Roman"/>
          <w:sz w:val="24"/>
          <w:szCs w:val="24"/>
        </w:rPr>
        <w:t xml:space="preserve">ių ir </w:t>
      </w:r>
      <w:r w:rsidR="006F2C6F" w:rsidRPr="00CA420B">
        <w:rPr>
          <w:rFonts w:ascii="Times New Roman" w:hAnsi="Times New Roman"/>
          <w:sz w:val="24"/>
          <w:szCs w:val="24"/>
        </w:rPr>
        <w:t>įstaig</w:t>
      </w:r>
      <w:r w:rsidR="006F2C6F">
        <w:rPr>
          <w:rFonts w:ascii="Times New Roman" w:hAnsi="Times New Roman"/>
          <w:sz w:val="24"/>
          <w:szCs w:val="24"/>
        </w:rPr>
        <w:t xml:space="preserve">ų </w:t>
      </w:r>
      <w:r w:rsidR="00BB5B87" w:rsidRPr="00CA420B">
        <w:rPr>
          <w:rFonts w:ascii="Times New Roman" w:hAnsi="Times New Roman"/>
          <w:sz w:val="24"/>
          <w:szCs w:val="24"/>
        </w:rPr>
        <w:t>valstybės tarnautojams ir darbuotojams;</w:t>
      </w:r>
    </w:p>
    <w:p w:rsidR="00BB5B87" w:rsidRPr="00CA420B" w:rsidRDefault="00FC0B55" w:rsidP="00A30608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C55057">
        <w:rPr>
          <w:rFonts w:ascii="Times New Roman" w:hAnsi="Times New Roman"/>
          <w:sz w:val="24"/>
          <w:szCs w:val="24"/>
        </w:rPr>
        <w:t>20</w:t>
      </w:r>
      <w:r w:rsidR="00BB5B87" w:rsidRPr="00CA420B">
        <w:rPr>
          <w:rFonts w:ascii="Times New Roman" w:hAnsi="Times New Roman"/>
          <w:sz w:val="24"/>
          <w:szCs w:val="24"/>
        </w:rPr>
        <w:t>.4. atkreipti atsakingų asmenų dėmesį į įtariamus įstatymų ir kitų teisės aktų, tarnybinė</w:t>
      </w:r>
      <w:r w:rsidR="00BB5B87">
        <w:rPr>
          <w:rFonts w:ascii="Times New Roman" w:hAnsi="Times New Roman"/>
          <w:sz w:val="24"/>
          <w:szCs w:val="24"/>
        </w:rPr>
        <w:t>s etikos a</w:t>
      </w:r>
      <w:r w:rsidR="00BB5B87" w:rsidRPr="00CA420B">
        <w:rPr>
          <w:rFonts w:ascii="Times New Roman" w:hAnsi="Times New Roman"/>
          <w:sz w:val="24"/>
          <w:szCs w:val="24"/>
        </w:rPr>
        <w:t>r kitus pažeidimus, reikalauti pašalinti trūkumus ir antikorupciniu požiūriu ydingus sprendimus</w:t>
      </w:r>
      <w:r w:rsidR="00BB5B87">
        <w:rPr>
          <w:rFonts w:ascii="Times New Roman" w:hAnsi="Times New Roman"/>
          <w:sz w:val="24"/>
          <w:szCs w:val="24"/>
        </w:rPr>
        <w:t>.</w:t>
      </w:r>
    </w:p>
    <w:p w:rsidR="00BB5B87" w:rsidRPr="00CA420B" w:rsidRDefault="00FC0B55" w:rsidP="00A3060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45D4D">
        <w:rPr>
          <w:rFonts w:ascii="Times New Roman" w:hAnsi="Times New Roman"/>
          <w:sz w:val="24"/>
          <w:szCs w:val="24"/>
        </w:rPr>
        <w:t>2</w:t>
      </w:r>
      <w:r w:rsidR="00C55057">
        <w:rPr>
          <w:rFonts w:ascii="Times New Roman" w:hAnsi="Times New Roman"/>
          <w:sz w:val="24"/>
          <w:szCs w:val="24"/>
        </w:rPr>
        <w:t>1</w:t>
      </w:r>
      <w:r w:rsidR="00BB5B87" w:rsidRPr="004F0A4E">
        <w:rPr>
          <w:rFonts w:ascii="Times New Roman" w:hAnsi="Times New Roman"/>
          <w:sz w:val="24"/>
          <w:szCs w:val="24"/>
        </w:rPr>
        <w:t>. Komisija turi teisę atsisakyti nagrinėti gautą pranešimą ar skundą arba nutraukti jo nagrinėjimą. Komisija per 5 darbo dienas informuoja pareiškėją apie atsisakymą nagrinėti susijusį pranešimą, jeigu:</w:t>
      </w:r>
      <w:r w:rsidR="00BB5B87" w:rsidRPr="00CA420B">
        <w:rPr>
          <w:rFonts w:ascii="Times New Roman" w:hAnsi="Times New Roman"/>
          <w:sz w:val="24"/>
          <w:szCs w:val="24"/>
        </w:rPr>
        <w:t xml:space="preserve"> </w:t>
      </w:r>
    </w:p>
    <w:p w:rsidR="00BB5B87" w:rsidRPr="00CA420B" w:rsidRDefault="00FC0B55" w:rsidP="00A3060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45D4D">
        <w:rPr>
          <w:rFonts w:ascii="Times New Roman" w:hAnsi="Times New Roman"/>
          <w:sz w:val="24"/>
          <w:szCs w:val="24"/>
        </w:rPr>
        <w:t>2</w:t>
      </w:r>
      <w:r w:rsidR="00C55057">
        <w:rPr>
          <w:rFonts w:ascii="Times New Roman" w:hAnsi="Times New Roman"/>
          <w:sz w:val="24"/>
          <w:szCs w:val="24"/>
        </w:rPr>
        <w:t>1</w:t>
      </w:r>
      <w:r w:rsidR="00BB5B87" w:rsidRPr="00CA420B">
        <w:rPr>
          <w:rFonts w:ascii="Times New Roman" w:hAnsi="Times New Roman"/>
          <w:sz w:val="24"/>
          <w:szCs w:val="24"/>
        </w:rPr>
        <w:t>.1. pranešime nurodytų aplinkybių tyrimas nepriklauso Komisijos kompetencijai;</w:t>
      </w:r>
    </w:p>
    <w:p w:rsidR="00BB5B87" w:rsidRPr="00CA420B" w:rsidRDefault="00FC0B55" w:rsidP="00A30608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45D4D">
        <w:rPr>
          <w:rFonts w:ascii="Times New Roman" w:hAnsi="Times New Roman"/>
          <w:sz w:val="24"/>
          <w:szCs w:val="24"/>
        </w:rPr>
        <w:t>2</w:t>
      </w:r>
      <w:r w:rsidR="00C55057">
        <w:rPr>
          <w:rFonts w:ascii="Times New Roman" w:hAnsi="Times New Roman"/>
          <w:sz w:val="24"/>
          <w:szCs w:val="24"/>
        </w:rPr>
        <w:t>1</w:t>
      </w:r>
      <w:r w:rsidR="00BB5B87" w:rsidRPr="00CA420B">
        <w:rPr>
          <w:rFonts w:ascii="Times New Roman" w:hAnsi="Times New Roman"/>
          <w:sz w:val="24"/>
          <w:szCs w:val="24"/>
        </w:rPr>
        <w:t>.2. pranešimas tuo pačiu klausimu jau buvo išnagrinėtas (išskyrus atvejus, kai nurodomos naujos aplinkybės, galinčios turėti esminę įtaką pranešimo išnagrinėjimui);</w:t>
      </w:r>
    </w:p>
    <w:p w:rsidR="00BB5B87" w:rsidRPr="00CA420B" w:rsidRDefault="00FC0B55" w:rsidP="00A30608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45D4D">
        <w:rPr>
          <w:rFonts w:ascii="Times New Roman" w:hAnsi="Times New Roman"/>
          <w:sz w:val="24"/>
          <w:szCs w:val="24"/>
        </w:rPr>
        <w:t>2</w:t>
      </w:r>
      <w:r w:rsidR="00C55057">
        <w:rPr>
          <w:rFonts w:ascii="Times New Roman" w:hAnsi="Times New Roman"/>
          <w:sz w:val="24"/>
          <w:szCs w:val="24"/>
        </w:rPr>
        <w:t>1</w:t>
      </w:r>
      <w:r w:rsidR="00BB5B87" w:rsidRPr="00CA420B">
        <w:rPr>
          <w:rFonts w:ascii="Times New Roman" w:hAnsi="Times New Roman"/>
          <w:sz w:val="24"/>
          <w:szCs w:val="24"/>
        </w:rPr>
        <w:t>.3. pareiškėjas nepateikia duomenų, be kurių neįmanoma pradėti pranešimo nagrinėjimo, taip pat jeigu pranešimo tekstas yra neįskaitomas.</w:t>
      </w:r>
    </w:p>
    <w:p w:rsidR="00BB5B87" w:rsidRPr="00CA420B" w:rsidRDefault="00FC0B55" w:rsidP="00A3060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C7895">
        <w:rPr>
          <w:rFonts w:ascii="Times New Roman" w:hAnsi="Times New Roman"/>
          <w:sz w:val="24"/>
          <w:szCs w:val="24"/>
        </w:rPr>
        <w:t>2</w:t>
      </w:r>
      <w:r w:rsidR="00C55057">
        <w:rPr>
          <w:rFonts w:ascii="Times New Roman" w:hAnsi="Times New Roman"/>
          <w:sz w:val="24"/>
          <w:szCs w:val="24"/>
        </w:rPr>
        <w:t>2</w:t>
      </w:r>
      <w:r w:rsidR="00BB5B87" w:rsidRPr="00CA420B">
        <w:rPr>
          <w:rFonts w:ascii="Times New Roman" w:hAnsi="Times New Roman"/>
          <w:sz w:val="24"/>
          <w:szCs w:val="24"/>
        </w:rPr>
        <w:t xml:space="preserve">. Komisija gali priimti ir kitus sprendimus, reikalingus Komisijos uždaviniams spręsti ir funkcijoms vykdyti. </w:t>
      </w:r>
    </w:p>
    <w:p w:rsidR="00BB5B87" w:rsidRPr="005C7895" w:rsidRDefault="00FC0B55" w:rsidP="00A30608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C7895">
        <w:rPr>
          <w:rFonts w:ascii="Times New Roman" w:hAnsi="Times New Roman"/>
          <w:sz w:val="24"/>
          <w:szCs w:val="24"/>
        </w:rPr>
        <w:t>2</w:t>
      </w:r>
      <w:r w:rsidR="00C55057">
        <w:rPr>
          <w:rFonts w:ascii="Times New Roman" w:hAnsi="Times New Roman"/>
          <w:sz w:val="24"/>
          <w:szCs w:val="24"/>
        </w:rPr>
        <w:t>3</w:t>
      </w:r>
      <w:r w:rsidR="00BB5B87" w:rsidRPr="00CA420B">
        <w:rPr>
          <w:rFonts w:ascii="Times New Roman" w:hAnsi="Times New Roman"/>
          <w:sz w:val="24"/>
          <w:szCs w:val="24"/>
        </w:rPr>
        <w:t>. Komisijos nariai, nesutinkantys su Komisijos sprendimu, turi teisę pareikšti atskirą</w:t>
      </w:r>
      <w:r w:rsidR="007B1BA2">
        <w:rPr>
          <w:rFonts w:ascii="Times New Roman" w:hAnsi="Times New Roman"/>
          <w:sz w:val="24"/>
          <w:szCs w:val="24"/>
        </w:rPr>
        <w:t>ją</w:t>
      </w:r>
      <w:r w:rsidR="00BB5B87" w:rsidRPr="00CA420B">
        <w:rPr>
          <w:rFonts w:ascii="Times New Roman" w:hAnsi="Times New Roman"/>
          <w:sz w:val="24"/>
          <w:szCs w:val="24"/>
        </w:rPr>
        <w:t xml:space="preserve"> </w:t>
      </w:r>
      <w:r w:rsidR="00BB5B87" w:rsidRPr="005C7895">
        <w:rPr>
          <w:rFonts w:ascii="Times New Roman" w:hAnsi="Times New Roman"/>
          <w:sz w:val="24"/>
          <w:szCs w:val="24"/>
        </w:rPr>
        <w:t>nuomonę</w:t>
      </w:r>
      <w:r w:rsidR="00A73729">
        <w:rPr>
          <w:rFonts w:ascii="Times New Roman" w:hAnsi="Times New Roman"/>
          <w:sz w:val="24"/>
          <w:szCs w:val="24"/>
        </w:rPr>
        <w:t xml:space="preserve">, kuri </w:t>
      </w:r>
      <w:r w:rsidR="00A45D4D">
        <w:rPr>
          <w:rFonts w:ascii="Times New Roman" w:hAnsi="Times New Roman"/>
          <w:sz w:val="24"/>
          <w:szCs w:val="24"/>
        </w:rPr>
        <w:t xml:space="preserve">įrašoma </w:t>
      </w:r>
      <w:r w:rsidR="00CD320B" w:rsidRPr="005C7895">
        <w:rPr>
          <w:rFonts w:ascii="Times New Roman" w:hAnsi="Times New Roman"/>
          <w:sz w:val="24"/>
          <w:szCs w:val="24"/>
        </w:rPr>
        <w:t>protokole</w:t>
      </w:r>
      <w:r w:rsidR="00BB5B87" w:rsidRPr="005C7895">
        <w:rPr>
          <w:rFonts w:ascii="Times New Roman" w:hAnsi="Times New Roman"/>
          <w:sz w:val="24"/>
          <w:szCs w:val="24"/>
        </w:rPr>
        <w:t>.</w:t>
      </w:r>
      <w:r w:rsidR="007B1BA2">
        <w:rPr>
          <w:rFonts w:ascii="Times New Roman" w:hAnsi="Times New Roman"/>
          <w:sz w:val="24"/>
          <w:szCs w:val="24"/>
        </w:rPr>
        <w:t xml:space="preserve"> </w:t>
      </w:r>
    </w:p>
    <w:p w:rsidR="00BB5B87" w:rsidRPr="005C7895" w:rsidRDefault="007D2E9B" w:rsidP="00A3060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</w:t>
      </w:r>
      <w:r w:rsidR="00C55057">
        <w:rPr>
          <w:rFonts w:ascii="Times New Roman" w:hAnsi="Times New Roman"/>
          <w:sz w:val="24"/>
          <w:szCs w:val="24"/>
        </w:rPr>
        <w:t>4</w:t>
      </w:r>
      <w:r w:rsidR="00BB5B87" w:rsidRPr="004F0A4E">
        <w:rPr>
          <w:rFonts w:ascii="Times New Roman" w:hAnsi="Times New Roman"/>
          <w:sz w:val="24"/>
          <w:szCs w:val="24"/>
        </w:rPr>
        <w:t>. Komisijos posėdži</w:t>
      </w:r>
      <w:r w:rsidR="00945B66">
        <w:rPr>
          <w:rFonts w:ascii="Times New Roman" w:hAnsi="Times New Roman"/>
          <w:sz w:val="24"/>
          <w:szCs w:val="24"/>
        </w:rPr>
        <w:t xml:space="preserve">ai yra </w:t>
      </w:r>
      <w:r w:rsidR="00BB5B87" w:rsidRPr="004F0A4E">
        <w:rPr>
          <w:rFonts w:ascii="Times New Roman" w:hAnsi="Times New Roman"/>
          <w:sz w:val="24"/>
          <w:szCs w:val="24"/>
        </w:rPr>
        <w:t>protokol</w:t>
      </w:r>
      <w:r w:rsidR="00945B66">
        <w:rPr>
          <w:rFonts w:ascii="Times New Roman" w:hAnsi="Times New Roman"/>
          <w:sz w:val="24"/>
          <w:szCs w:val="24"/>
        </w:rPr>
        <w:t xml:space="preserve">uojami. </w:t>
      </w:r>
      <w:r w:rsidR="00422E2E">
        <w:rPr>
          <w:rFonts w:ascii="Times New Roman" w:hAnsi="Times New Roman"/>
          <w:sz w:val="24"/>
          <w:szCs w:val="24"/>
        </w:rPr>
        <w:t xml:space="preserve">Protokolą rašo atsakingasis Komisijos sekretorius. </w:t>
      </w:r>
      <w:r w:rsidR="00945B66">
        <w:rPr>
          <w:rFonts w:ascii="Times New Roman" w:hAnsi="Times New Roman"/>
          <w:sz w:val="24"/>
          <w:szCs w:val="24"/>
        </w:rPr>
        <w:t xml:space="preserve">Protokolas </w:t>
      </w:r>
      <w:r w:rsidR="00B33DB9">
        <w:rPr>
          <w:rFonts w:ascii="Times New Roman" w:hAnsi="Times New Roman"/>
          <w:sz w:val="24"/>
          <w:szCs w:val="24"/>
        </w:rPr>
        <w:t>su</w:t>
      </w:r>
      <w:r w:rsidR="00BB5B87" w:rsidRPr="004F0A4E">
        <w:rPr>
          <w:rFonts w:ascii="Times New Roman" w:hAnsi="Times New Roman"/>
          <w:sz w:val="24"/>
          <w:szCs w:val="24"/>
        </w:rPr>
        <w:t xml:space="preserve">rašomas ir pasirašomas ne vėliau kaip per 5 darbo dienas po posėdžio. </w:t>
      </w:r>
      <w:r w:rsidR="00B33DB9" w:rsidRPr="005C7895">
        <w:rPr>
          <w:rFonts w:ascii="Times New Roman" w:hAnsi="Times New Roman"/>
          <w:sz w:val="24"/>
          <w:szCs w:val="24"/>
        </w:rPr>
        <w:t xml:space="preserve">Jį pasirašo posėdžio pirmininkas ir protokolą rašęs asmuo. </w:t>
      </w:r>
    </w:p>
    <w:p w:rsidR="00B33DB9" w:rsidRPr="00B33DB9" w:rsidRDefault="00B33DB9" w:rsidP="00A30608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</w:t>
      </w:r>
      <w:r w:rsidR="00C5505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Komisijos </w:t>
      </w:r>
      <w:r w:rsidRPr="00B33DB9">
        <w:rPr>
          <w:rFonts w:ascii="Times New Roman" w:hAnsi="Times New Roman"/>
          <w:sz w:val="24"/>
          <w:szCs w:val="24"/>
        </w:rPr>
        <w:t>posėdži</w:t>
      </w:r>
      <w:r>
        <w:rPr>
          <w:rFonts w:ascii="Times New Roman" w:hAnsi="Times New Roman"/>
          <w:sz w:val="24"/>
          <w:szCs w:val="24"/>
        </w:rPr>
        <w:t>ai</w:t>
      </w:r>
      <w:r w:rsidR="00422E2E">
        <w:rPr>
          <w:rFonts w:ascii="Times New Roman" w:hAnsi="Times New Roman"/>
          <w:sz w:val="24"/>
          <w:szCs w:val="24"/>
        </w:rPr>
        <w:t xml:space="preserve"> šaukiami </w:t>
      </w:r>
      <w:r w:rsidRPr="00B33DB9">
        <w:rPr>
          <w:rFonts w:ascii="Times New Roman" w:hAnsi="Times New Roman"/>
          <w:sz w:val="24"/>
          <w:szCs w:val="24"/>
        </w:rPr>
        <w:t>pagal poreikį.</w:t>
      </w:r>
    </w:p>
    <w:p w:rsidR="00BB5B87" w:rsidRPr="00CA420B" w:rsidRDefault="007D2E9B" w:rsidP="00D47FA1">
      <w:pPr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C229D">
        <w:rPr>
          <w:rFonts w:ascii="Times New Roman" w:hAnsi="Times New Roman"/>
          <w:sz w:val="24"/>
          <w:szCs w:val="24"/>
        </w:rPr>
        <w:t xml:space="preserve"> </w:t>
      </w:r>
      <w:r w:rsidR="00BB5B87" w:rsidRPr="00CA420B">
        <w:rPr>
          <w:rFonts w:ascii="Times New Roman" w:hAnsi="Times New Roman"/>
          <w:sz w:val="24"/>
          <w:szCs w:val="24"/>
        </w:rPr>
        <w:t>2</w:t>
      </w:r>
      <w:r w:rsidR="00C55057">
        <w:rPr>
          <w:rFonts w:ascii="Times New Roman" w:hAnsi="Times New Roman"/>
          <w:sz w:val="24"/>
          <w:szCs w:val="24"/>
        </w:rPr>
        <w:t>6</w:t>
      </w:r>
      <w:r w:rsidR="00BB5B87" w:rsidRPr="00CA420B">
        <w:rPr>
          <w:rFonts w:ascii="Times New Roman" w:hAnsi="Times New Roman"/>
          <w:sz w:val="24"/>
          <w:szCs w:val="24"/>
        </w:rPr>
        <w:t>. Informaciją apie Komisijos veiklą, sprendimus žiniasklaidai teikia Komisijos pirmininkas arba jo įgaliotas Komisijos narys.</w:t>
      </w:r>
    </w:p>
    <w:p w:rsidR="00875036" w:rsidRDefault="00875036" w:rsidP="00A30608">
      <w:pPr>
        <w:tabs>
          <w:tab w:val="left" w:pos="1134"/>
        </w:tabs>
        <w:spacing w:line="276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:rsidR="004B5DA9" w:rsidRDefault="004B5DA9" w:rsidP="00A30608">
      <w:pPr>
        <w:spacing w:line="276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362B79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SKYRIUS</w:t>
      </w:r>
    </w:p>
    <w:p w:rsidR="00444883" w:rsidRDefault="00444883" w:rsidP="00A30608">
      <w:pPr>
        <w:spacing w:line="276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  <w:lang w:eastAsia="lt-LT"/>
        </w:rPr>
      </w:pPr>
      <w:r w:rsidRPr="00CA420B">
        <w:rPr>
          <w:rFonts w:ascii="Times New Roman" w:hAnsi="Times New Roman"/>
          <w:b/>
          <w:bCs/>
          <w:sz w:val="24"/>
          <w:szCs w:val="24"/>
          <w:lang w:eastAsia="lt-LT"/>
        </w:rPr>
        <w:t>BAIGIAMOSIOS NUOSTATOS</w:t>
      </w:r>
    </w:p>
    <w:p w:rsidR="004E60F3" w:rsidRDefault="004E60F3" w:rsidP="00C6554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2BB" w:rsidRDefault="007D2E9B" w:rsidP="00C6554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A370E" w:rsidRPr="00CA420B">
        <w:rPr>
          <w:rFonts w:ascii="Times New Roman" w:hAnsi="Times New Roman"/>
          <w:sz w:val="24"/>
          <w:szCs w:val="24"/>
        </w:rPr>
        <w:t>2</w:t>
      </w:r>
      <w:r w:rsidR="00C55057">
        <w:rPr>
          <w:rFonts w:ascii="Times New Roman" w:hAnsi="Times New Roman"/>
          <w:sz w:val="24"/>
          <w:szCs w:val="24"/>
        </w:rPr>
        <w:t>7</w:t>
      </w:r>
      <w:r w:rsidR="00DC6B1B">
        <w:rPr>
          <w:rFonts w:ascii="Times New Roman" w:hAnsi="Times New Roman"/>
          <w:sz w:val="24"/>
          <w:szCs w:val="24"/>
        </w:rPr>
        <w:t>.</w:t>
      </w:r>
      <w:r w:rsidR="00EA370E" w:rsidRPr="00CA420B">
        <w:rPr>
          <w:rFonts w:ascii="Times New Roman" w:hAnsi="Times New Roman"/>
          <w:sz w:val="24"/>
          <w:szCs w:val="24"/>
        </w:rPr>
        <w:t xml:space="preserve"> </w:t>
      </w:r>
      <w:r w:rsidR="002132BB" w:rsidRPr="002132BB">
        <w:rPr>
          <w:rFonts w:ascii="Times New Roman" w:hAnsi="Times New Roman"/>
          <w:sz w:val="24"/>
          <w:szCs w:val="24"/>
          <w:lang w:eastAsia="lt-LT"/>
        </w:rPr>
        <w:t>Komisija yra atskaitinga Savivaldybės tarybai</w:t>
      </w:r>
      <w:r w:rsidR="00BC1CC5">
        <w:rPr>
          <w:rFonts w:ascii="Times New Roman" w:hAnsi="Times New Roman"/>
          <w:sz w:val="24"/>
          <w:szCs w:val="24"/>
          <w:lang w:eastAsia="lt-LT"/>
        </w:rPr>
        <w:t xml:space="preserve"> ir </w:t>
      </w:r>
      <w:r w:rsidR="00362B79">
        <w:rPr>
          <w:rFonts w:ascii="Times New Roman" w:hAnsi="Times New Roman"/>
          <w:sz w:val="24"/>
          <w:szCs w:val="24"/>
          <w:lang w:eastAsia="lt-LT"/>
        </w:rPr>
        <w:t xml:space="preserve">savo </w:t>
      </w:r>
      <w:r w:rsidR="00362B79" w:rsidRPr="002132BB">
        <w:rPr>
          <w:rFonts w:ascii="Times New Roman" w:hAnsi="Times New Roman"/>
          <w:sz w:val="24"/>
          <w:szCs w:val="24"/>
        </w:rPr>
        <w:t xml:space="preserve">veiklos ataskaitą </w:t>
      </w:r>
      <w:r w:rsidR="00362B79">
        <w:rPr>
          <w:rFonts w:ascii="Times New Roman" w:hAnsi="Times New Roman"/>
          <w:sz w:val="24"/>
          <w:szCs w:val="24"/>
        </w:rPr>
        <w:t xml:space="preserve">už </w:t>
      </w:r>
      <w:r w:rsidR="002132BB" w:rsidRPr="002132BB">
        <w:rPr>
          <w:rFonts w:ascii="Times New Roman" w:hAnsi="Times New Roman"/>
          <w:sz w:val="24"/>
          <w:szCs w:val="24"/>
        </w:rPr>
        <w:t>praėjusi</w:t>
      </w:r>
      <w:r w:rsidR="00362B79">
        <w:rPr>
          <w:rFonts w:ascii="Times New Roman" w:hAnsi="Times New Roman"/>
          <w:sz w:val="24"/>
          <w:szCs w:val="24"/>
        </w:rPr>
        <w:t>u</w:t>
      </w:r>
      <w:r w:rsidR="002132BB" w:rsidRPr="002132BB">
        <w:rPr>
          <w:rFonts w:ascii="Times New Roman" w:hAnsi="Times New Roman"/>
          <w:sz w:val="24"/>
          <w:szCs w:val="24"/>
        </w:rPr>
        <w:t>s met</w:t>
      </w:r>
      <w:r w:rsidR="00362B79">
        <w:rPr>
          <w:rFonts w:ascii="Times New Roman" w:hAnsi="Times New Roman"/>
          <w:sz w:val="24"/>
          <w:szCs w:val="24"/>
        </w:rPr>
        <w:t xml:space="preserve">us </w:t>
      </w:r>
      <w:r w:rsidR="002132BB" w:rsidRPr="002132BB">
        <w:rPr>
          <w:rFonts w:ascii="Times New Roman" w:hAnsi="Times New Roman"/>
          <w:sz w:val="24"/>
          <w:szCs w:val="24"/>
        </w:rPr>
        <w:t>pateik</w:t>
      </w:r>
      <w:r w:rsidR="009F1946">
        <w:rPr>
          <w:rFonts w:ascii="Times New Roman" w:hAnsi="Times New Roman"/>
          <w:sz w:val="24"/>
          <w:szCs w:val="24"/>
        </w:rPr>
        <w:t xml:space="preserve">ia </w:t>
      </w:r>
      <w:r w:rsidR="002132BB">
        <w:rPr>
          <w:rFonts w:ascii="Times New Roman" w:hAnsi="Times New Roman"/>
          <w:sz w:val="24"/>
          <w:szCs w:val="24"/>
        </w:rPr>
        <w:t>R</w:t>
      </w:r>
      <w:r w:rsidR="002132BB" w:rsidRPr="002132BB">
        <w:rPr>
          <w:rFonts w:ascii="Times New Roman" w:hAnsi="Times New Roman"/>
          <w:sz w:val="24"/>
          <w:szCs w:val="24"/>
          <w:lang w:eastAsia="lt-LT"/>
        </w:rPr>
        <w:t xml:space="preserve">eglamento nustatyta tvarka. </w:t>
      </w:r>
      <w:r w:rsidR="002132BB" w:rsidRPr="002132BB">
        <w:rPr>
          <w:rFonts w:ascii="Times New Roman" w:hAnsi="Times New Roman"/>
          <w:sz w:val="24"/>
          <w:szCs w:val="24"/>
        </w:rPr>
        <w:t xml:space="preserve"> </w:t>
      </w:r>
    </w:p>
    <w:p w:rsidR="002132BB" w:rsidRDefault="002132BB" w:rsidP="000B6DF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</w:t>
      </w:r>
      <w:r w:rsidR="00C5505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A420B">
        <w:rPr>
          <w:rFonts w:ascii="Times New Roman" w:hAnsi="Times New Roman"/>
          <w:sz w:val="24"/>
          <w:szCs w:val="24"/>
          <w:lang w:eastAsia="lt-LT"/>
        </w:rPr>
        <w:t>Komisij</w:t>
      </w:r>
      <w:r>
        <w:rPr>
          <w:rFonts w:ascii="Times New Roman" w:hAnsi="Times New Roman"/>
          <w:sz w:val="24"/>
          <w:szCs w:val="24"/>
          <w:lang w:eastAsia="lt-LT"/>
        </w:rPr>
        <w:t>a sudaroma</w:t>
      </w:r>
      <w:r w:rsidR="00CF60D4">
        <w:rPr>
          <w:rFonts w:ascii="Times New Roman" w:hAnsi="Times New Roman"/>
          <w:sz w:val="24"/>
          <w:szCs w:val="24"/>
          <w:lang w:eastAsia="lt-LT"/>
        </w:rPr>
        <w:t xml:space="preserve"> ir naikinama, jos sudėtis </w:t>
      </w:r>
      <w:r>
        <w:rPr>
          <w:rFonts w:ascii="Times New Roman" w:hAnsi="Times New Roman"/>
          <w:sz w:val="24"/>
          <w:szCs w:val="24"/>
          <w:lang w:eastAsia="lt-LT"/>
        </w:rPr>
        <w:t xml:space="preserve">keičiama, </w:t>
      </w:r>
      <w:r w:rsidR="00CF60D4">
        <w:rPr>
          <w:rFonts w:ascii="Times New Roman" w:hAnsi="Times New Roman"/>
          <w:sz w:val="24"/>
          <w:szCs w:val="24"/>
          <w:lang w:eastAsia="lt-LT"/>
        </w:rPr>
        <w:t xml:space="preserve">jos nuostatai </w:t>
      </w:r>
      <w:r>
        <w:rPr>
          <w:rFonts w:ascii="Times New Roman" w:hAnsi="Times New Roman"/>
          <w:sz w:val="24"/>
          <w:szCs w:val="24"/>
          <w:lang w:eastAsia="lt-LT"/>
        </w:rPr>
        <w:t xml:space="preserve">tvirtinami, keičiami </w:t>
      </w:r>
      <w:r w:rsidR="00CF60D4">
        <w:rPr>
          <w:rFonts w:ascii="Times New Roman" w:hAnsi="Times New Roman"/>
          <w:sz w:val="24"/>
          <w:szCs w:val="24"/>
          <w:lang w:eastAsia="lt-LT"/>
        </w:rPr>
        <w:t>i</w:t>
      </w:r>
      <w:r>
        <w:rPr>
          <w:rFonts w:ascii="Times New Roman" w:hAnsi="Times New Roman"/>
          <w:sz w:val="24"/>
          <w:szCs w:val="24"/>
          <w:lang w:eastAsia="lt-LT"/>
        </w:rPr>
        <w:t xml:space="preserve">r pripažįstami netekusiais galios </w:t>
      </w:r>
      <w:r w:rsidR="000B6DFF">
        <w:rPr>
          <w:rFonts w:ascii="Times New Roman" w:hAnsi="Times New Roman"/>
          <w:sz w:val="24"/>
          <w:szCs w:val="24"/>
          <w:lang w:eastAsia="lt-LT"/>
        </w:rPr>
        <w:t>Savivaldybės tarybos sprendimu.</w:t>
      </w:r>
    </w:p>
    <w:p w:rsidR="001F5470" w:rsidRDefault="007D2E9B" w:rsidP="00C6554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     </w:t>
      </w:r>
      <w:r w:rsidR="00FF526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44883" w:rsidRPr="00CA420B">
        <w:rPr>
          <w:rFonts w:ascii="Times New Roman" w:hAnsi="Times New Roman"/>
          <w:sz w:val="24"/>
          <w:szCs w:val="24"/>
          <w:lang w:eastAsia="lt-LT"/>
        </w:rPr>
        <w:t>2</w:t>
      </w:r>
      <w:r w:rsidR="00C55057">
        <w:rPr>
          <w:rFonts w:ascii="Times New Roman" w:hAnsi="Times New Roman"/>
          <w:sz w:val="24"/>
          <w:szCs w:val="24"/>
          <w:lang w:eastAsia="lt-LT"/>
        </w:rPr>
        <w:t>9</w:t>
      </w:r>
      <w:r w:rsidR="00444883" w:rsidRPr="00CA420B">
        <w:rPr>
          <w:rFonts w:ascii="Times New Roman" w:hAnsi="Times New Roman"/>
          <w:sz w:val="24"/>
          <w:szCs w:val="24"/>
          <w:lang w:eastAsia="lt-LT"/>
        </w:rPr>
        <w:t xml:space="preserve">. Komisijos </w:t>
      </w:r>
      <w:r w:rsidR="00FF5262">
        <w:rPr>
          <w:rFonts w:ascii="Times New Roman" w:hAnsi="Times New Roman"/>
          <w:sz w:val="24"/>
          <w:szCs w:val="24"/>
          <w:lang w:eastAsia="lt-LT"/>
        </w:rPr>
        <w:t xml:space="preserve">posėdžių protokolai ir kiti dokumentai saugomi </w:t>
      </w:r>
      <w:r w:rsidR="001F5470">
        <w:rPr>
          <w:rFonts w:ascii="Times New Roman" w:hAnsi="Times New Roman"/>
          <w:sz w:val="24"/>
          <w:szCs w:val="24"/>
          <w:lang w:eastAsia="lt-LT"/>
        </w:rPr>
        <w:t>teisės aktų nustatyta tvarka</w:t>
      </w:r>
      <w:r w:rsidR="00E46ADA">
        <w:rPr>
          <w:rFonts w:ascii="Times New Roman" w:hAnsi="Times New Roman"/>
          <w:sz w:val="24"/>
          <w:szCs w:val="24"/>
          <w:lang w:eastAsia="lt-LT"/>
        </w:rPr>
        <w:t xml:space="preserve"> ir terminais</w:t>
      </w:r>
      <w:r w:rsidR="001F5470">
        <w:rPr>
          <w:rFonts w:ascii="Times New Roman" w:hAnsi="Times New Roman"/>
          <w:sz w:val="24"/>
          <w:szCs w:val="24"/>
          <w:lang w:eastAsia="lt-LT"/>
        </w:rPr>
        <w:t xml:space="preserve">. </w:t>
      </w:r>
    </w:p>
    <w:p w:rsidR="00730592" w:rsidRDefault="00730592" w:rsidP="00065A18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44883" w:rsidRPr="00CA420B" w:rsidRDefault="00444883" w:rsidP="00065A18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CA420B">
        <w:rPr>
          <w:rFonts w:ascii="Times New Roman" w:hAnsi="Times New Roman"/>
          <w:sz w:val="24"/>
          <w:szCs w:val="24"/>
        </w:rPr>
        <w:t>_____________________________</w:t>
      </w:r>
    </w:p>
    <w:sectPr w:rsidR="00444883" w:rsidRPr="00CA420B" w:rsidSect="00A30608">
      <w:headerReference w:type="default" r:id="rId8"/>
      <w:pgSz w:w="11906" w:h="16838"/>
      <w:pgMar w:top="851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BC" w:rsidRDefault="00ED6EBC" w:rsidP="00444883">
      <w:pPr>
        <w:spacing w:line="240" w:lineRule="auto"/>
      </w:pPr>
      <w:r>
        <w:separator/>
      </w:r>
    </w:p>
  </w:endnote>
  <w:endnote w:type="continuationSeparator" w:id="0">
    <w:p w:rsidR="00ED6EBC" w:rsidRDefault="00ED6EBC" w:rsidP="004448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BC" w:rsidRDefault="00ED6EBC" w:rsidP="00444883">
      <w:pPr>
        <w:spacing w:line="240" w:lineRule="auto"/>
      </w:pPr>
      <w:r>
        <w:separator/>
      </w:r>
    </w:p>
  </w:footnote>
  <w:footnote w:type="continuationSeparator" w:id="0">
    <w:p w:rsidR="00ED6EBC" w:rsidRDefault="00ED6EBC" w:rsidP="004448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6A" w:rsidRPr="00906862" w:rsidRDefault="00DA576A">
    <w:pPr>
      <w:pStyle w:val="Antrats"/>
      <w:jc w:val="center"/>
      <w:rPr>
        <w:rFonts w:ascii="Times New Roman" w:hAnsi="Times New Roman"/>
      </w:rPr>
    </w:pPr>
    <w:r w:rsidRPr="00906862">
      <w:rPr>
        <w:rFonts w:ascii="Times New Roman" w:hAnsi="Times New Roman"/>
      </w:rPr>
      <w:fldChar w:fldCharType="begin"/>
    </w:r>
    <w:r w:rsidRPr="00906862">
      <w:rPr>
        <w:rFonts w:ascii="Times New Roman" w:hAnsi="Times New Roman"/>
      </w:rPr>
      <w:instrText xml:space="preserve"> PAGE   \* MERGEFORMAT </w:instrText>
    </w:r>
    <w:r w:rsidRPr="00906862">
      <w:rPr>
        <w:rFonts w:ascii="Times New Roman" w:hAnsi="Times New Roman"/>
      </w:rPr>
      <w:fldChar w:fldCharType="separate"/>
    </w:r>
    <w:r w:rsidR="00DE166A">
      <w:rPr>
        <w:rFonts w:ascii="Times New Roman" w:hAnsi="Times New Roman"/>
        <w:noProof/>
      </w:rPr>
      <w:t>4</w:t>
    </w:r>
    <w:r w:rsidRPr="00906862">
      <w:rPr>
        <w:rFonts w:ascii="Times New Roman" w:hAnsi="Times New Roman"/>
        <w:noProof/>
      </w:rPr>
      <w:fldChar w:fldCharType="end"/>
    </w:r>
  </w:p>
  <w:p w:rsidR="00DA576A" w:rsidRDefault="00DA576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074B"/>
    <w:multiLevelType w:val="hybridMultilevel"/>
    <w:tmpl w:val="EC8E92C2"/>
    <w:lvl w:ilvl="0" w:tplc="384E64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0E"/>
    <w:rsid w:val="0000258A"/>
    <w:rsid w:val="000138B7"/>
    <w:rsid w:val="00017814"/>
    <w:rsid w:val="00042C90"/>
    <w:rsid w:val="00065A18"/>
    <w:rsid w:val="000A175B"/>
    <w:rsid w:val="000A2F37"/>
    <w:rsid w:val="000A78E5"/>
    <w:rsid w:val="000B6DFF"/>
    <w:rsid w:val="000C6BD5"/>
    <w:rsid w:val="000E5F37"/>
    <w:rsid w:val="000E61B4"/>
    <w:rsid w:val="000F1D14"/>
    <w:rsid w:val="000F2DAA"/>
    <w:rsid w:val="001232BC"/>
    <w:rsid w:val="00142589"/>
    <w:rsid w:val="00154F5A"/>
    <w:rsid w:val="00165E71"/>
    <w:rsid w:val="0019183C"/>
    <w:rsid w:val="0019578B"/>
    <w:rsid w:val="001D6D89"/>
    <w:rsid w:val="001D766F"/>
    <w:rsid w:val="001D7C26"/>
    <w:rsid w:val="001E54B1"/>
    <w:rsid w:val="001F5470"/>
    <w:rsid w:val="00206259"/>
    <w:rsid w:val="002132BB"/>
    <w:rsid w:val="00224F32"/>
    <w:rsid w:val="00233C90"/>
    <w:rsid w:val="00234666"/>
    <w:rsid w:val="00234EFF"/>
    <w:rsid w:val="0023535E"/>
    <w:rsid w:val="00260F9B"/>
    <w:rsid w:val="00261FFD"/>
    <w:rsid w:val="00265255"/>
    <w:rsid w:val="00282AC5"/>
    <w:rsid w:val="002B3C3E"/>
    <w:rsid w:val="002C1585"/>
    <w:rsid w:val="002C176D"/>
    <w:rsid w:val="002C2324"/>
    <w:rsid w:val="002D48BC"/>
    <w:rsid w:val="002F29EB"/>
    <w:rsid w:val="00300C09"/>
    <w:rsid w:val="00306CF8"/>
    <w:rsid w:val="0032635E"/>
    <w:rsid w:val="00340831"/>
    <w:rsid w:val="00350623"/>
    <w:rsid w:val="00352A97"/>
    <w:rsid w:val="0035422E"/>
    <w:rsid w:val="00356ED9"/>
    <w:rsid w:val="00361EB3"/>
    <w:rsid w:val="00362B79"/>
    <w:rsid w:val="00364326"/>
    <w:rsid w:val="00382AFE"/>
    <w:rsid w:val="00390670"/>
    <w:rsid w:val="00394FCF"/>
    <w:rsid w:val="003B22C5"/>
    <w:rsid w:val="003C02E1"/>
    <w:rsid w:val="003C39CD"/>
    <w:rsid w:val="003F127B"/>
    <w:rsid w:val="003F3DDD"/>
    <w:rsid w:val="0040034A"/>
    <w:rsid w:val="00400CD6"/>
    <w:rsid w:val="00422E2E"/>
    <w:rsid w:val="00442032"/>
    <w:rsid w:val="00444883"/>
    <w:rsid w:val="0045160B"/>
    <w:rsid w:val="004541A2"/>
    <w:rsid w:val="0049084A"/>
    <w:rsid w:val="004B2946"/>
    <w:rsid w:val="004B5532"/>
    <w:rsid w:val="004B5DA9"/>
    <w:rsid w:val="004C7F1C"/>
    <w:rsid w:val="004D494D"/>
    <w:rsid w:val="004D54B4"/>
    <w:rsid w:val="004E365B"/>
    <w:rsid w:val="004E60F3"/>
    <w:rsid w:val="004F0A4E"/>
    <w:rsid w:val="004F41C1"/>
    <w:rsid w:val="004F4EA1"/>
    <w:rsid w:val="005074A2"/>
    <w:rsid w:val="00511C7E"/>
    <w:rsid w:val="00526787"/>
    <w:rsid w:val="00537137"/>
    <w:rsid w:val="00537A38"/>
    <w:rsid w:val="00542FB9"/>
    <w:rsid w:val="00545337"/>
    <w:rsid w:val="00545944"/>
    <w:rsid w:val="005571D9"/>
    <w:rsid w:val="005745E1"/>
    <w:rsid w:val="005A3309"/>
    <w:rsid w:val="005B5170"/>
    <w:rsid w:val="005C1289"/>
    <w:rsid w:val="005C407C"/>
    <w:rsid w:val="005C7895"/>
    <w:rsid w:val="005E4FB4"/>
    <w:rsid w:val="005E7A4E"/>
    <w:rsid w:val="005F2C10"/>
    <w:rsid w:val="005F6F06"/>
    <w:rsid w:val="006002E0"/>
    <w:rsid w:val="00602678"/>
    <w:rsid w:val="00607B4F"/>
    <w:rsid w:val="006108A8"/>
    <w:rsid w:val="00611A4A"/>
    <w:rsid w:val="0061229A"/>
    <w:rsid w:val="00613892"/>
    <w:rsid w:val="00623042"/>
    <w:rsid w:val="00637B2A"/>
    <w:rsid w:val="00660615"/>
    <w:rsid w:val="006632D4"/>
    <w:rsid w:val="006676E6"/>
    <w:rsid w:val="00674E9F"/>
    <w:rsid w:val="0068298B"/>
    <w:rsid w:val="00696DD7"/>
    <w:rsid w:val="006B24A6"/>
    <w:rsid w:val="006D0078"/>
    <w:rsid w:val="006D62A2"/>
    <w:rsid w:val="006E5D5D"/>
    <w:rsid w:val="006F2C6F"/>
    <w:rsid w:val="00710FCA"/>
    <w:rsid w:val="00730592"/>
    <w:rsid w:val="00752C4F"/>
    <w:rsid w:val="007546A5"/>
    <w:rsid w:val="00764E56"/>
    <w:rsid w:val="007661BB"/>
    <w:rsid w:val="0077673C"/>
    <w:rsid w:val="007B0E74"/>
    <w:rsid w:val="007B1BA2"/>
    <w:rsid w:val="007B6463"/>
    <w:rsid w:val="007B73C1"/>
    <w:rsid w:val="007C1733"/>
    <w:rsid w:val="007C229D"/>
    <w:rsid w:val="007C494B"/>
    <w:rsid w:val="007D2E9B"/>
    <w:rsid w:val="007D37A6"/>
    <w:rsid w:val="007E1D2C"/>
    <w:rsid w:val="007E6D20"/>
    <w:rsid w:val="007F09A3"/>
    <w:rsid w:val="007F1CF4"/>
    <w:rsid w:val="00801B21"/>
    <w:rsid w:val="00810058"/>
    <w:rsid w:val="00824EC3"/>
    <w:rsid w:val="0082730F"/>
    <w:rsid w:val="008333E9"/>
    <w:rsid w:val="00862DE6"/>
    <w:rsid w:val="00875036"/>
    <w:rsid w:val="008841C8"/>
    <w:rsid w:val="0088637B"/>
    <w:rsid w:val="008A3504"/>
    <w:rsid w:val="008B7CBD"/>
    <w:rsid w:val="008C631F"/>
    <w:rsid w:val="008E492D"/>
    <w:rsid w:val="008F665C"/>
    <w:rsid w:val="00901FAF"/>
    <w:rsid w:val="00902780"/>
    <w:rsid w:val="00906862"/>
    <w:rsid w:val="009158C5"/>
    <w:rsid w:val="009205C9"/>
    <w:rsid w:val="0092262C"/>
    <w:rsid w:val="0092453B"/>
    <w:rsid w:val="0092769E"/>
    <w:rsid w:val="0093019E"/>
    <w:rsid w:val="00936491"/>
    <w:rsid w:val="009452A8"/>
    <w:rsid w:val="00945B66"/>
    <w:rsid w:val="0095280A"/>
    <w:rsid w:val="00953D47"/>
    <w:rsid w:val="009553A5"/>
    <w:rsid w:val="0096064A"/>
    <w:rsid w:val="00982B13"/>
    <w:rsid w:val="0098512D"/>
    <w:rsid w:val="00986AB0"/>
    <w:rsid w:val="0099221C"/>
    <w:rsid w:val="009A2CEB"/>
    <w:rsid w:val="009B5A32"/>
    <w:rsid w:val="009D14D7"/>
    <w:rsid w:val="009D5991"/>
    <w:rsid w:val="009E6D16"/>
    <w:rsid w:val="009F1946"/>
    <w:rsid w:val="00A13246"/>
    <w:rsid w:val="00A24ADA"/>
    <w:rsid w:val="00A24C43"/>
    <w:rsid w:val="00A30608"/>
    <w:rsid w:val="00A35914"/>
    <w:rsid w:val="00A45D4D"/>
    <w:rsid w:val="00A631E6"/>
    <w:rsid w:val="00A72D16"/>
    <w:rsid w:val="00A73729"/>
    <w:rsid w:val="00A75C78"/>
    <w:rsid w:val="00A85BCB"/>
    <w:rsid w:val="00A87175"/>
    <w:rsid w:val="00A90461"/>
    <w:rsid w:val="00A927CA"/>
    <w:rsid w:val="00A945EE"/>
    <w:rsid w:val="00AB2D96"/>
    <w:rsid w:val="00AB5AF8"/>
    <w:rsid w:val="00AC48EE"/>
    <w:rsid w:val="00AD6F17"/>
    <w:rsid w:val="00AE5C2E"/>
    <w:rsid w:val="00B03032"/>
    <w:rsid w:val="00B25D2F"/>
    <w:rsid w:val="00B33DB9"/>
    <w:rsid w:val="00B34409"/>
    <w:rsid w:val="00B50307"/>
    <w:rsid w:val="00B50547"/>
    <w:rsid w:val="00B65432"/>
    <w:rsid w:val="00B71976"/>
    <w:rsid w:val="00B85958"/>
    <w:rsid w:val="00BA14F6"/>
    <w:rsid w:val="00BA2343"/>
    <w:rsid w:val="00BA65CC"/>
    <w:rsid w:val="00BA6C18"/>
    <w:rsid w:val="00BB5B87"/>
    <w:rsid w:val="00BC1CC5"/>
    <w:rsid w:val="00BE0FD3"/>
    <w:rsid w:val="00BF67B0"/>
    <w:rsid w:val="00C3169D"/>
    <w:rsid w:val="00C52E6D"/>
    <w:rsid w:val="00C55057"/>
    <w:rsid w:val="00C6554D"/>
    <w:rsid w:val="00CA420B"/>
    <w:rsid w:val="00CB5358"/>
    <w:rsid w:val="00CC553A"/>
    <w:rsid w:val="00CD320B"/>
    <w:rsid w:val="00CE43BC"/>
    <w:rsid w:val="00CE7ACE"/>
    <w:rsid w:val="00CE7AE3"/>
    <w:rsid w:val="00CF21B9"/>
    <w:rsid w:val="00CF60D4"/>
    <w:rsid w:val="00CF7867"/>
    <w:rsid w:val="00D0358B"/>
    <w:rsid w:val="00D03B9F"/>
    <w:rsid w:val="00D14F9C"/>
    <w:rsid w:val="00D223F3"/>
    <w:rsid w:val="00D26D8D"/>
    <w:rsid w:val="00D27431"/>
    <w:rsid w:val="00D47FA1"/>
    <w:rsid w:val="00D51889"/>
    <w:rsid w:val="00D80238"/>
    <w:rsid w:val="00D80C0B"/>
    <w:rsid w:val="00D832A7"/>
    <w:rsid w:val="00DA576A"/>
    <w:rsid w:val="00DB0366"/>
    <w:rsid w:val="00DC0B0A"/>
    <w:rsid w:val="00DC6B1B"/>
    <w:rsid w:val="00DE0ADD"/>
    <w:rsid w:val="00DE166A"/>
    <w:rsid w:val="00E1248A"/>
    <w:rsid w:val="00E1517F"/>
    <w:rsid w:val="00E20AD6"/>
    <w:rsid w:val="00E22E3E"/>
    <w:rsid w:val="00E2422C"/>
    <w:rsid w:val="00E41189"/>
    <w:rsid w:val="00E4516C"/>
    <w:rsid w:val="00E46ADA"/>
    <w:rsid w:val="00E62270"/>
    <w:rsid w:val="00E671B5"/>
    <w:rsid w:val="00E709A0"/>
    <w:rsid w:val="00E71DD2"/>
    <w:rsid w:val="00E75317"/>
    <w:rsid w:val="00E8796A"/>
    <w:rsid w:val="00EA370E"/>
    <w:rsid w:val="00EB6267"/>
    <w:rsid w:val="00ED41BF"/>
    <w:rsid w:val="00ED5447"/>
    <w:rsid w:val="00ED6EBC"/>
    <w:rsid w:val="00F06211"/>
    <w:rsid w:val="00F077CE"/>
    <w:rsid w:val="00F14C16"/>
    <w:rsid w:val="00F21530"/>
    <w:rsid w:val="00F33F97"/>
    <w:rsid w:val="00F34832"/>
    <w:rsid w:val="00F54826"/>
    <w:rsid w:val="00F56077"/>
    <w:rsid w:val="00F8126B"/>
    <w:rsid w:val="00FB2B84"/>
    <w:rsid w:val="00FB672B"/>
    <w:rsid w:val="00FC0B55"/>
    <w:rsid w:val="00FC252B"/>
    <w:rsid w:val="00FE2963"/>
    <w:rsid w:val="00FE2ECB"/>
    <w:rsid w:val="00FE476D"/>
    <w:rsid w:val="00FE4893"/>
    <w:rsid w:val="00FF2EB2"/>
    <w:rsid w:val="00FF4BC2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D0166-13CC-4DFE-9CED-F3F4CD8C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line="360" w:lineRule="auto"/>
      <w:ind w:firstLine="720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4488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444883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4448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444883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68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06862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7F1CF4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8637B"/>
    <w:rPr>
      <w:color w:val="800080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390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E204C-4EC1-433C-8DB8-8F07AEF7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6828</Words>
  <Characters>3893</Characters>
  <Application>Microsoft Office Word</Application>
  <DocSecurity>0</DocSecurity>
  <Lines>32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NUOSTATAI</vt:lpstr>
      <vt:lpstr>PATVIRTINTA</vt:lpstr>
    </vt:vector>
  </TitlesOfParts>
  <Company>Kauno m. sav.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NUOSTATAI</dc:title>
  <dc:subject>ANTIKORUPCIJOS KOMISIJOS NUOSTATAI</dc:subject>
  <dc:creator>Tarybos ir mero sekretoriatas</dc:creator>
  <cp:lastModifiedBy>Kristina Liaugaudienė</cp:lastModifiedBy>
  <cp:revision>2</cp:revision>
  <cp:lastPrinted>2019-05-02T07:59:00Z</cp:lastPrinted>
  <dcterms:created xsi:type="dcterms:W3CDTF">2019-05-02T16:49:00Z</dcterms:created>
  <dcterms:modified xsi:type="dcterms:W3CDTF">2019-05-02T16:49:00Z</dcterms:modified>
</cp:coreProperties>
</file>