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0D" w:rsidRDefault="0059770D" w:rsidP="0059770D">
      <w:pPr>
        <w:spacing w:after="0" w:line="360" w:lineRule="auto"/>
        <w:ind w:left="5812"/>
        <w:rPr>
          <w:rFonts w:ascii="Times New Roman" w:hAnsi="Times New Roman" w:cs="Times New Roman"/>
          <w:sz w:val="24"/>
          <w:szCs w:val="24"/>
        </w:rPr>
      </w:pPr>
      <w:bookmarkStart w:id="0" w:name="_GoBack"/>
      <w:bookmarkEnd w:id="0"/>
    </w:p>
    <w:p w:rsidR="0059770D" w:rsidRPr="00BF747B" w:rsidRDefault="0059770D" w:rsidP="0059770D">
      <w:pPr>
        <w:spacing w:after="0" w:line="360" w:lineRule="auto"/>
        <w:ind w:left="5954"/>
        <w:rPr>
          <w:rFonts w:ascii="Times New Roman" w:hAnsi="Times New Roman" w:cs="Times New Roman"/>
          <w:sz w:val="24"/>
          <w:szCs w:val="24"/>
        </w:rPr>
      </w:pPr>
      <w:r w:rsidRPr="00BF747B">
        <w:rPr>
          <w:rFonts w:ascii="Times New Roman" w:hAnsi="Times New Roman" w:cs="Times New Roman"/>
          <w:sz w:val="24"/>
          <w:szCs w:val="24"/>
        </w:rPr>
        <w:t>PATVIRTINTA</w:t>
      </w:r>
    </w:p>
    <w:p w:rsidR="0059770D" w:rsidRPr="00BF747B" w:rsidRDefault="0059770D" w:rsidP="0059770D">
      <w:pPr>
        <w:spacing w:after="0" w:line="360" w:lineRule="auto"/>
        <w:ind w:left="5954" w:right="-425"/>
        <w:rPr>
          <w:rFonts w:ascii="Times New Roman" w:hAnsi="Times New Roman" w:cs="Times New Roman"/>
          <w:sz w:val="24"/>
          <w:szCs w:val="24"/>
        </w:rPr>
      </w:pPr>
      <w:r w:rsidRPr="00BF747B">
        <w:rPr>
          <w:rFonts w:ascii="Times New Roman" w:hAnsi="Times New Roman" w:cs="Times New Roman"/>
          <w:sz w:val="24"/>
          <w:szCs w:val="24"/>
        </w:rPr>
        <w:t xml:space="preserve">Kauno miesto savivaldybės mero </w:t>
      </w:r>
    </w:p>
    <w:p w:rsidR="0069477C" w:rsidRDefault="0059770D" w:rsidP="0069477C">
      <w:pPr>
        <w:spacing w:after="0" w:line="360" w:lineRule="auto"/>
        <w:ind w:left="5954"/>
        <w:rPr>
          <w:rFonts w:ascii="Times New Roman" w:hAnsi="Times New Roman" w:cs="Times New Roman"/>
          <w:sz w:val="24"/>
          <w:szCs w:val="24"/>
        </w:rPr>
      </w:pPr>
      <w:r w:rsidRPr="00BF747B">
        <w:rPr>
          <w:rFonts w:ascii="Times New Roman" w:hAnsi="Times New Roman" w:cs="Times New Roman"/>
          <w:sz w:val="24"/>
          <w:szCs w:val="24"/>
        </w:rPr>
        <w:t xml:space="preserve">2017  m. </w:t>
      </w:r>
      <w:r w:rsidR="0069477C">
        <w:rPr>
          <w:rFonts w:ascii="Times New Roman" w:hAnsi="Times New Roman" w:cs="Times New Roman"/>
          <w:sz w:val="24"/>
          <w:szCs w:val="24"/>
        </w:rPr>
        <w:t xml:space="preserve">spalio 4 d.     </w:t>
      </w:r>
    </w:p>
    <w:p w:rsidR="0059770D" w:rsidRPr="00BF747B" w:rsidRDefault="0059770D" w:rsidP="0069477C">
      <w:pPr>
        <w:spacing w:after="0" w:line="360" w:lineRule="auto"/>
        <w:ind w:left="5954"/>
        <w:rPr>
          <w:rFonts w:ascii="Times New Roman" w:eastAsia="Times New Roman" w:hAnsi="Times New Roman" w:cs="Times New Roman"/>
          <w:bCs/>
          <w:sz w:val="24"/>
          <w:szCs w:val="24"/>
        </w:rPr>
      </w:pPr>
      <w:r w:rsidRPr="00BF747B">
        <w:rPr>
          <w:rFonts w:ascii="Times New Roman" w:hAnsi="Times New Roman" w:cs="Times New Roman"/>
          <w:sz w:val="24"/>
          <w:szCs w:val="24"/>
        </w:rPr>
        <w:t xml:space="preserve">potvarkiu Nr. </w:t>
      </w:r>
      <w:hyperlink r:id="rId7" w:history="1">
        <w:r w:rsidR="0069477C" w:rsidRPr="0069477C">
          <w:rPr>
            <w:rStyle w:val="Hipersaitas"/>
            <w:rFonts w:ascii="Times New Roman" w:hAnsi="Times New Roman" w:cs="Times New Roman"/>
            <w:sz w:val="24"/>
            <w:szCs w:val="24"/>
            <w:u w:val="none"/>
          </w:rPr>
          <w:t>M-208</w:t>
        </w:r>
        <w:r w:rsidRPr="00BF747B">
          <w:rPr>
            <w:rStyle w:val="Hipersaitas"/>
            <w:rFonts w:ascii="Times New Roman" w:hAnsi="Times New Roman" w:cs="Times New Roman"/>
            <w:sz w:val="24"/>
            <w:szCs w:val="24"/>
          </w:rPr>
          <w:t xml:space="preserve"> </w:t>
        </w:r>
      </w:hyperlink>
      <w:r w:rsidRPr="00BF747B">
        <w:rPr>
          <w:rFonts w:ascii="Times New Roman" w:hAnsi="Times New Roman" w:cs="Times New Roman"/>
          <w:sz w:val="24"/>
          <w:szCs w:val="24"/>
        </w:rPr>
        <w:t xml:space="preserve"> </w:t>
      </w:r>
    </w:p>
    <w:p w:rsidR="0059770D" w:rsidRPr="00BF747B" w:rsidRDefault="0059770D" w:rsidP="0059770D">
      <w:pPr>
        <w:spacing w:after="0" w:line="360" w:lineRule="auto"/>
        <w:ind w:left="1296" w:right="-1050" w:firstLine="1296"/>
        <w:rPr>
          <w:rFonts w:ascii="Times New Roman" w:eastAsia="Times New Roman" w:hAnsi="Times New Roman" w:cs="Times New Roman"/>
          <w:bCs/>
          <w:sz w:val="24"/>
          <w:szCs w:val="24"/>
        </w:rPr>
      </w:pPr>
    </w:p>
    <w:p w:rsidR="0059770D" w:rsidRPr="00BF747B" w:rsidRDefault="0059770D" w:rsidP="0059770D">
      <w:pPr>
        <w:spacing w:after="0" w:line="360" w:lineRule="auto"/>
        <w:ind w:left="283" w:right="-1" w:hanging="283"/>
        <w:jc w:val="center"/>
        <w:rPr>
          <w:rFonts w:ascii="Times New Roman" w:eastAsia="Times New Roman" w:hAnsi="Times New Roman" w:cs="Times New Roman"/>
          <w:b/>
          <w:sz w:val="24"/>
          <w:szCs w:val="24"/>
        </w:rPr>
      </w:pP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I SKYRIUS</w:t>
      </w: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BENDROSIOS NUOSTATOS</w:t>
      </w:r>
    </w:p>
    <w:p w:rsidR="0059770D" w:rsidRPr="00BF747B" w:rsidRDefault="0059770D" w:rsidP="0059770D">
      <w:pPr>
        <w:spacing w:after="0" w:line="360" w:lineRule="auto"/>
        <w:ind w:right="-1049" w:firstLine="851"/>
        <w:jc w:val="both"/>
        <w:rPr>
          <w:rFonts w:ascii="Times New Roman" w:eastAsia="Times New Roman" w:hAnsi="Times New Roman" w:cs="Times New Roman"/>
          <w:sz w:val="24"/>
          <w:szCs w:val="24"/>
        </w:rPr>
      </w:pPr>
    </w:p>
    <w:p w:rsidR="0059770D" w:rsidRPr="000B0D39" w:rsidRDefault="0059770D" w:rsidP="0059770D">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BF747B">
        <w:rPr>
          <w:rFonts w:ascii="Times New Roman" w:eastAsia="Times New Roman" w:hAnsi="Times New Roman" w:cs="Times New Roman"/>
          <w:sz w:val="24"/>
          <w:szCs w:val="24"/>
        </w:rPr>
        <w:t>Kauno miesto savivaldybės kovos su prekyba žmonėmis koordinavimo darbo grupės (</w:t>
      </w:r>
      <w:r w:rsidRPr="000B0D39">
        <w:rPr>
          <w:rFonts w:ascii="Times New Roman" w:eastAsia="Times New Roman" w:hAnsi="Times New Roman" w:cs="Times New Roman"/>
          <w:sz w:val="24"/>
          <w:szCs w:val="24"/>
        </w:rPr>
        <w:t>toliau – Darbo grupė) paskirtis – koordinuoti tarpinstitucinį bendradarbiavimą ir teikti metodinę, informacinę, konsultacinę ir dalykinę pagalbą institucijoms, įstaigoms, organizacijoms, bendruomenėms ir bendrijoms, vykdančioms prekybos žmonėmis prevencijos ir pagalbos prekybos žmonėmis aukoms priemones ir veiksmus Kauno miesto savivaldybėje (toliau – Savivaldybė).</w:t>
      </w:r>
    </w:p>
    <w:p w:rsidR="0059770D" w:rsidRPr="00BF747B" w:rsidRDefault="0059770D" w:rsidP="0059770D">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0B0D39">
        <w:rPr>
          <w:rFonts w:ascii="Times New Roman" w:eastAsia="Times New Roman" w:hAnsi="Times New Roman" w:cs="Times New Roman"/>
          <w:sz w:val="24"/>
          <w:szCs w:val="24"/>
        </w:rPr>
        <w:t>Darbo grupė sudaroma vadovaujantis Kauno miesto savivaldybės kovos su prekyba žmonėmis koordinavimo tvarkos aprašu</w:t>
      </w:r>
      <w:r>
        <w:rPr>
          <w:rFonts w:ascii="Times New Roman" w:eastAsia="Times New Roman" w:hAnsi="Times New Roman" w:cs="Times New Roman"/>
          <w:sz w:val="24"/>
          <w:szCs w:val="24"/>
        </w:rPr>
        <w:t>,</w:t>
      </w:r>
      <w:r w:rsidRPr="000B0D39">
        <w:rPr>
          <w:rFonts w:ascii="Times New Roman" w:eastAsia="Times New Roman" w:hAnsi="Times New Roman" w:cs="Times New Roman"/>
          <w:sz w:val="24"/>
          <w:szCs w:val="24"/>
        </w:rPr>
        <w:t xml:space="preserve"> patvirtintu</w:t>
      </w:r>
      <w:r w:rsidRPr="00BF747B">
        <w:rPr>
          <w:rFonts w:ascii="Times New Roman" w:eastAsia="Times New Roman" w:hAnsi="Times New Roman" w:cs="Times New Roman"/>
          <w:sz w:val="24"/>
          <w:szCs w:val="24"/>
        </w:rPr>
        <w:t xml:space="preserve"> Kauno miesto savivaldybės tarybos 2017 m. rugsėjo 12 d. sprendimu Nr. T-584 „Dėl Kauno miesto savivaldybės kovos su prekyba žmonėmis koordinavimo tvarkos aprašo patvirtinimo“</w:t>
      </w:r>
      <w:r w:rsidRPr="004A30F1">
        <w:rPr>
          <w:rFonts w:ascii="Times New Roman" w:eastAsia="Times New Roman" w:hAnsi="Times New Roman" w:cs="Times New Roman"/>
          <w:sz w:val="24"/>
          <w:szCs w:val="24"/>
        </w:rPr>
        <w:t xml:space="preserve"> </w:t>
      </w:r>
      <w:r w:rsidRPr="000B0D39">
        <w:rPr>
          <w:rFonts w:ascii="Times New Roman" w:eastAsia="Times New Roman" w:hAnsi="Times New Roman" w:cs="Times New Roman"/>
          <w:sz w:val="24"/>
          <w:szCs w:val="24"/>
        </w:rPr>
        <w:t>(toliau –</w:t>
      </w:r>
      <w:r>
        <w:rPr>
          <w:rFonts w:ascii="Times New Roman" w:eastAsia="Times New Roman" w:hAnsi="Times New Roman" w:cs="Times New Roman"/>
          <w:sz w:val="24"/>
          <w:szCs w:val="24"/>
        </w:rPr>
        <w:t>A</w:t>
      </w:r>
      <w:r w:rsidRPr="000B0D39">
        <w:rPr>
          <w:rFonts w:ascii="Times New Roman" w:eastAsia="Times New Roman" w:hAnsi="Times New Roman" w:cs="Times New Roman"/>
          <w:sz w:val="24"/>
          <w:szCs w:val="24"/>
        </w:rPr>
        <w:t>prašas)</w:t>
      </w:r>
      <w:r w:rsidRPr="00BF747B">
        <w:rPr>
          <w:rFonts w:ascii="Times New Roman" w:eastAsia="Times New Roman" w:hAnsi="Times New Roman" w:cs="Times New Roman"/>
          <w:sz w:val="24"/>
          <w:szCs w:val="24"/>
        </w:rPr>
        <w:t xml:space="preserve">. </w:t>
      </w:r>
    </w:p>
    <w:p w:rsidR="0059770D" w:rsidRPr="00BF747B" w:rsidRDefault="0059770D" w:rsidP="0059770D">
      <w:pPr>
        <w:tabs>
          <w:tab w:val="left" w:pos="1701"/>
        </w:tabs>
        <w:spacing w:after="0" w:line="360" w:lineRule="auto"/>
        <w:ind w:firstLine="851"/>
        <w:contextualSpacing/>
        <w:jc w:val="both"/>
        <w:rPr>
          <w:rFonts w:ascii="Times New Roman" w:eastAsia="Times New Roman" w:hAnsi="Times New Roman" w:cs="Times New Roman"/>
          <w:sz w:val="24"/>
          <w:szCs w:val="24"/>
        </w:rPr>
      </w:pPr>
      <w:r w:rsidRPr="00BF747B">
        <w:rPr>
          <w:rFonts w:ascii="Times New Roman" w:eastAsia="Times New Roman" w:hAnsi="Times New Roman" w:cs="Times New Roman"/>
          <w:sz w:val="24"/>
          <w:szCs w:val="24"/>
        </w:rPr>
        <w:t xml:space="preserve">3. Darbo grupė vadovaujasi Lietuvos Respublikos Konstitucija, Lietuvos Respublikos įstatymais, Lietuvos Respublikos Vyriausybės nutarimais, Prekybos žmonėmis aukų nustatymo, ikiteisminio tyrimo ir tarpinstitucinio bendradarbiavimo rekomendacijomis, patvirtintomis Lietuvos Respublikos generalinio prokuroro, Lietuvos Respublikos vidaus reikalų ministro ir Lietuvos Respublikos socialinės apsaugos ir darbo ministro 2015 m. gruodžio 17 d. įsakymu Nr. I-327/1V-1015/A1-758 „Dėl Prekybos žmonėmis aukų nustatymo, ikiteisminio tyrimo ir tarpinstitucinio bendradarbiavimo rekomendacijų patvirtinimo“ (toliau – Rekomendacijos), </w:t>
      </w:r>
      <w:r>
        <w:rPr>
          <w:rFonts w:ascii="Times New Roman" w:eastAsia="Times New Roman" w:hAnsi="Times New Roman" w:cs="Times New Roman"/>
          <w:sz w:val="24"/>
          <w:szCs w:val="24"/>
        </w:rPr>
        <w:t>A</w:t>
      </w:r>
      <w:r w:rsidRPr="00BF747B">
        <w:rPr>
          <w:rFonts w:ascii="Times New Roman" w:eastAsia="Times New Roman" w:hAnsi="Times New Roman" w:cs="Times New Roman"/>
          <w:sz w:val="24"/>
          <w:szCs w:val="24"/>
        </w:rPr>
        <w:t>prašu, šiuo reglamentu ir kitais susijusiais teisės aktais.</w:t>
      </w:r>
    </w:p>
    <w:p w:rsidR="0059770D" w:rsidRDefault="0059770D" w:rsidP="0059770D">
      <w:pPr>
        <w:spacing w:after="0" w:line="360" w:lineRule="auto"/>
        <w:ind w:right="27" w:firstLine="851"/>
        <w:jc w:val="both"/>
        <w:rPr>
          <w:rFonts w:ascii="Times New Roman" w:eastAsia="Times New Roman" w:hAnsi="Times New Roman" w:cs="Times New Roman"/>
          <w:sz w:val="24"/>
          <w:szCs w:val="24"/>
        </w:rPr>
      </w:pPr>
      <w:r w:rsidRPr="00BF747B">
        <w:rPr>
          <w:rFonts w:ascii="Times New Roman" w:eastAsia="Times New Roman" w:hAnsi="Times New Roman" w:cs="Times New Roman"/>
          <w:sz w:val="24"/>
          <w:szCs w:val="24"/>
        </w:rPr>
        <w:t xml:space="preserve">4. Spręsdami klausimus, susijusius su asmens sveikatos priežiūra, socialine, </w:t>
      </w:r>
      <w:r>
        <w:rPr>
          <w:rFonts w:ascii="Times New Roman" w:eastAsia="Times New Roman" w:hAnsi="Times New Roman" w:cs="Times New Roman"/>
          <w:sz w:val="24"/>
          <w:szCs w:val="24"/>
        </w:rPr>
        <w:t>psichologine, teisine pagalba, D</w:t>
      </w:r>
      <w:r w:rsidRPr="00BF747B">
        <w:rPr>
          <w:rFonts w:ascii="Times New Roman" w:eastAsia="Times New Roman" w:hAnsi="Times New Roman" w:cs="Times New Roman"/>
          <w:sz w:val="24"/>
          <w:szCs w:val="24"/>
        </w:rPr>
        <w:t xml:space="preserve">arbo grupės nariai privalo laikytis savo profesijos etikos principų </w:t>
      </w:r>
      <w:r>
        <w:rPr>
          <w:rFonts w:ascii="Times New Roman" w:eastAsia="Times New Roman" w:hAnsi="Times New Roman" w:cs="Times New Roman"/>
          <w:sz w:val="24"/>
          <w:szCs w:val="24"/>
        </w:rPr>
        <w:t>ir</w:t>
      </w:r>
      <w:r w:rsidRPr="00BF747B">
        <w:rPr>
          <w:rFonts w:ascii="Times New Roman" w:eastAsia="Times New Roman" w:hAnsi="Times New Roman" w:cs="Times New Roman"/>
          <w:sz w:val="24"/>
          <w:szCs w:val="24"/>
        </w:rPr>
        <w:t xml:space="preserve"> normų, konfidencialumo reikalavimų.</w:t>
      </w:r>
    </w:p>
    <w:p w:rsidR="0059770D" w:rsidRDefault="0059770D" w:rsidP="0059770D">
      <w:pPr>
        <w:spacing w:after="0" w:line="360" w:lineRule="auto"/>
        <w:ind w:right="27" w:firstLine="851"/>
        <w:jc w:val="both"/>
        <w:rPr>
          <w:rFonts w:ascii="Times New Roman" w:eastAsia="Times New Roman" w:hAnsi="Times New Roman" w:cs="Times New Roman"/>
          <w:sz w:val="24"/>
          <w:szCs w:val="24"/>
        </w:rPr>
      </w:pPr>
    </w:p>
    <w:p w:rsidR="0059770D" w:rsidRDefault="0059770D" w:rsidP="0059770D">
      <w:pPr>
        <w:spacing w:after="0" w:line="360" w:lineRule="auto"/>
        <w:ind w:right="27" w:firstLine="851"/>
        <w:jc w:val="both"/>
        <w:rPr>
          <w:rFonts w:ascii="Times New Roman" w:eastAsia="Times New Roman" w:hAnsi="Times New Roman" w:cs="Times New Roman"/>
          <w:sz w:val="24"/>
          <w:szCs w:val="24"/>
        </w:rPr>
      </w:pPr>
    </w:p>
    <w:p w:rsidR="0059770D" w:rsidRDefault="0059770D" w:rsidP="0059770D">
      <w:pPr>
        <w:spacing w:after="0" w:line="360" w:lineRule="auto"/>
        <w:ind w:right="27" w:firstLine="851"/>
        <w:jc w:val="both"/>
        <w:rPr>
          <w:rFonts w:ascii="Times New Roman" w:eastAsia="Times New Roman" w:hAnsi="Times New Roman" w:cs="Times New Roman"/>
          <w:sz w:val="24"/>
          <w:szCs w:val="24"/>
        </w:rPr>
      </w:pPr>
    </w:p>
    <w:p w:rsidR="0059770D" w:rsidRDefault="0059770D" w:rsidP="0059770D">
      <w:pPr>
        <w:spacing w:after="0" w:line="360" w:lineRule="auto"/>
        <w:ind w:right="27" w:firstLine="851"/>
        <w:jc w:val="both"/>
        <w:rPr>
          <w:rFonts w:ascii="Times New Roman" w:eastAsia="Times New Roman" w:hAnsi="Times New Roman" w:cs="Times New Roman"/>
          <w:sz w:val="24"/>
          <w:szCs w:val="24"/>
        </w:rPr>
      </w:pP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II  SKYRIUS</w:t>
      </w: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 xml:space="preserve">DARBO GRUPĖS SUDARYMAS IR DARBO ORGANIZAVIMAS </w:t>
      </w:r>
    </w:p>
    <w:p w:rsidR="0059770D" w:rsidRPr="00BF747B" w:rsidRDefault="0059770D" w:rsidP="0059770D">
      <w:pPr>
        <w:keepNext/>
        <w:spacing w:after="0" w:line="360" w:lineRule="auto"/>
        <w:ind w:right="-1050"/>
        <w:jc w:val="center"/>
        <w:outlineLvl w:val="0"/>
        <w:rPr>
          <w:rFonts w:ascii="Times New Roman" w:eastAsia="Times New Roman" w:hAnsi="Times New Roman" w:cs="Times New Roman"/>
          <w:b/>
          <w:bCs/>
          <w:sz w:val="24"/>
          <w:szCs w:val="24"/>
        </w:rPr>
      </w:pPr>
    </w:p>
    <w:p w:rsidR="0059770D" w:rsidRPr="00BF747B" w:rsidRDefault="0059770D" w:rsidP="0059770D">
      <w:pPr>
        <w:spacing w:after="0" w:line="360" w:lineRule="auto"/>
        <w:ind w:firstLine="851"/>
        <w:jc w:val="both"/>
        <w:rPr>
          <w:rFonts w:ascii="Times New Roman" w:eastAsia="Calibri" w:hAnsi="Times New Roman" w:cs="Times New Roman"/>
          <w:bCs/>
          <w:sz w:val="24"/>
          <w:szCs w:val="24"/>
        </w:rPr>
      </w:pPr>
      <w:r w:rsidRPr="00BF747B">
        <w:rPr>
          <w:rFonts w:ascii="Times New Roman" w:eastAsia="Calibri" w:hAnsi="Times New Roman" w:cs="Times New Roman"/>
          <w:bCs/>
          <w:sz w:val="24"/>
          <w:szCs w:val="24"/>
        </w:rPr>
        <w:t xml:space="preserve">5. Darbo grupė sudaroma iš Savivaldybės administracijos ir įstaigų, veikiančių Savivaldybės teritorijoje (prokuratūros, policijos, teritorinės darbo biržos, valstybinės darbo inspekcijos teritorinio skyriaus), religinių bendruomenių ir bendrijų, nevyriausybinių </w:t>
      </w:r>
      <w:r>
        <w:rPr>
          <w:rFonts w:ascii="Times New Roman" w:eastAsia="Calibri" w:hAnsi="Times New Roman" w:cs="Times New Roman"/>
          <w:bCs/>
          <w:sz w:val="24"/>
          <w:szCs w:val="24"/>
        </w:rPr>
        <w:t xml:space="preserve">organizacijų </w:t>
      </w:r>
      <w:r w:rsidRPr="009808CF">
        <w:rPr>
          <w:rFonts w:ascii="Times New Roman" w:eastAsia="Calibri" w:hAnsi="Times New Roman" w:cs="Times New Roman"/>
          <w:bCs/>
          <w:sz w:val="24"/>
          <w:szCs w:val="24"/>
        </w:rPr>
        <w:t>(toliau – atsakinga institucija), dirbančių</w:t>
      </w:r>
      <w:r w:rsidRPr="00BF747B">
        <w:rPr>
          <w:rFonts w:ascii="Times New Roman" w:eastAsia="Calibri" w:hAnsi="Times New Roman" w:cs="Times New Roman"/>
          <w:bCs/>
          <w:sz w:val="24"/>
          <w:szCs w:val="24"/>
        </w:rPr>
        <w:t xml:space="preserve"> kovos su prekyba žmonėmis srityje, deleguotų atstovų. Darbo grupė sudaroma, jos sudėtis keičiama Savivaldybės mero potvarkiu.</w:t>
      </w:r>
    </w:p>
    <w:p w:rsidR="0059770D" w:rsidRPr="00BF747B" w:rsidRDefault="0059770D" w:rsidP="0059770D">
      <w:pPr>
        <w:spacing w:after="0" w:line="360" w:lineRule="auto"/>
        <w:ind w:firstLine="851"/>
        <w:jc w:val="both"/>
        <w:rPr>
          <w:rFonts w:ascii="Times New Roman" w:eastAsia="Calibri" w:hAnsi="Times New Roman" w:cs="Times New Roman"/>
          <w:bCs/>
          <w:sz w:val="24"/>
          <w:szCs w:val="24"/>
        </w:rPr>
      </w:pPr>
      <w:r w:rsidRPr="00BF747B">
        <w:rPr>
          <w:rFonts w:ascii="Times New Roman" w:eastAsia="Calibri" w:hAnsi="Times New Roman" w:cs="Times New Roman"/>
          <w:bCs/>
          <w:sz w:val="24"/>
          <w:szCs w:val="24"/>
        </w:rPr>
        <w:t>6. Darbo grupės narys gali būti atšauktas jį delegavusios atsakingos institucijos iniciatyva. Atsakinga institucija, atšaukusi Darbo grupės narį, į jo vietą deleguoja kitą atstovą.</w:t>
      </w:r>
    </w:p>
    <w:p w:rsidR="0059770D" w:rsidRPr="00BF747B" w:rsidRDefault="0059770D" w:rsidP="0059770D">
      <w:pPr>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7. Darbo grupės veiklai vadovauja Darbo grupės vadovas, kai jo nėra, – Darbo grupės  vadovo pavaduotojas (toliau – Darbo grupės vadovas). </w:t>
      </w:r>
    </w:p>
    <w:p w:rsidR="0059770D" w:rsidRPr="00BF747B" w:rsidRDefault="0059770D" w:rsidP="0059770D">
      <w:pPr>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8. Darbo grupės vadovas: </w:t>
      </w:r>
    </w:p>
    <w:p w:rsidR="0059770D" w:rsidRPr="00BF747B" w:rsidRDefault="0059770D" w:rsidP="0059770D">
      <w:pPr>
        <w:tabs>
          <w:tab w:val="left" w:pos="1200"/>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8.1. o</w:t>
      </w:r>
      <w:r w:rsidRPr="00BF747B">
        <w:rPr>
          <w:rFonts w:ascii="Times New Roman" w:eastAsia="Calibri" w:hAnsi="Times New Roman" w:cs="Times New Roman"/>
          <w:sz w:val="24"/>
          <w:szCs w:val="24"/>
        </w:rPr>
        <w:t xml:space="preserve">rganizuoja </w:t>
      </w:r>
      <w:r w:rsidRPr="00BF747B">
        <w:rPr>
          <w:rFonts w:ascii="Times New Roman" w:hAnsi="Times New Roman" w:cs="Times New Roman"/>
          <w:sz w:val="24"/>
          <w:szCs w:val="24"/>
        </w:rPr>
        <w:t xml:space="preserve">Darbo grupės </w:t>
      </w:r>
      <w:r w:rsidRPr="00BF747B">
        <w:rPr>
          <w:rFonts w:ascii="Times New Roman" w:eastAsia="Calibri" w:hAnsi="Times New Roman" w:cs="Times New Roman"/>
          <w:sz w:val="24"/>
          <w:szCs w:val="24"/>
        </w:rPr>
        <w:t xml:space="preserve">darbą, atsako už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veiklą</w:t>
      </w:r>
      <w:r>
        <w:rPr>
          <w:rFonts w:ascii="Times New Roman" w:eastAsia="Calibri" w:hAnsi="Times New Roman" w:cs="Times New Roman"/>
          <w:sz w:val="24"/>
          <w:szCs w:val="24"/>
        </w:rPr>
        <w:t>,</w:t>
      </w:r>
      <w:r w:rsidRPr="00BF747B">
        <w:rPr>
          <w:rFonts w:ascii="Times New Roman" w:eastAsia="Calibri" w:hAnsi="Times New Roman" w:cs="Times New Roman"/>
          <w:sz w:val="24"/>
          <w:szCs w:val="24"/>
        </w:rPr>
        <w:t xml:space="preserve"> atstovauja</w:t>
      </w:r>
      <w:r>
        <w:rPr>
          <w:rFonts w:ascii="Times New Roman" w:eastAsia="Calibri" w:hAnsi="Times New Roman" w:cs="Times New Roman"/>
          <w:sz w:val="24"/>
          <w:szCs w:val="24"/>
        </w:rPr>
        <w:t xml:space="preserve"> Darbo grupei</w:t>
      </w:r>
      <w:r w:rsidRPr="00BF747B">
        <w:rPr>
          <w:rFonts w:ascii="Times New Roman" w:eastAsia="Calibri" w:hAnsi="Times New Roman" w:cs="Times New Roman"/>
          <w:sz w:val="24"/>
          <w:szCs w:val="24"/>
        </w:rPr>
        <w:t>;</w:t>
      </w:r>
    </w:p>
    <w:p w:rsidR="0059770D" w:rsidRPr="00BF747B" w:rsidRDefault="0059770D" w:rsidP="0059770D">
      <w:pPr>
        <w:tabs>
          <w:tab w:val="left" w:pos="1200"/>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8.2. paskiria Darbo grupės posėdžio datą, laiką ir vietą, tvirtina posėdžio darbotvarkę, pirmininkauja posėdžiams;</w:t>
      </w:r>
    </w:p>
    <w:p w:rsidR="0059770D" w:rsidRPr="00BF747B" w:rsidRDefault="0059770D" w:rsidP="0059770D">
      <w:pPr>
        <w:tabs>
          <w:tab w:val="left" w:pos="1200"/>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8.3. t</w:t>
      </w:r>
      <w:r w:rsidRPr="00BF747B">
        <w:rPr>
          <w:rFonts w:ascii="Times New Roman" w:eastAsia="Calibri" w:hAnsi="Times New Roman" w:cs="Times New Roman"/>
          <w:sz w:val="24"/>
          <w:szCs w:val="24"/>
        </w:rPr>
        <w:t>ikrina, ar yra kvorumas;</w:t>
      </w:r>
    </w:p>
    <w:p w:rsidR="0059770D" w:rsidRPr="00BF747B" w:rsidRDefault="0059770D" w:rsidP="0059770D">
      <w:pPr>
        <w:tabs>
          <w:tab w:val="left" w:pos="1200"/>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8.4.</w:t>
      </w:r>
      <w:r w:rsidRPr="00BF747B">
        <w:rPr>
          <w:rFonts w:ascii="Times New Roman" w:eastAsia="Calibri" w:hAnsi="Times New Roman" w:cs="Times New Roman"/>
          <w:sz w:val="24"/>
          <w:szCs w:val="24"/>
        </w:rPr>
        <w:t xml:space="preserve"> skaičiuoja balsus ir skelbia balsavimo rezultatus;</w:t>
      </w:r>
    </w:p>
    <w:p w:rsidR="0059770D" w:rsidRPr="00BF747B" w:rsidRDefault="0059770D" w:rsidP="0059770D">
      <w:pPr>
        <w:tabs>
          <w:tab w:val="left" w:pos="1200"/>
        </w:tabs>
        <w:spacing w:after="0" w:line="360" w:lineRule="auto"/>
        <w:ind w:firstLine="851"/>
        <w:jc w:val="both"/>
        <w:rPr>
          <w:rFonts w:ascii="Times New Roman" w:eastAsia="Calibri" w:hAnsi="Times New Roman" w:cs="Times New Roman"/>
          <w:sz w:val="24"/>
          <w:szCs w:val="24"/>
        </w:rPr>
      </w:pPr>
      <w:r w:rsidRPr="00BF747B">
        <w:rPr>
          <w:rFonts w:ascii="Times New Roman" w:hAnsi="Times New Roman" w:cs="Times New Roman"/>
          <w:sz w:val="24"/>
          <w:szCs w:val="24"/>
        </w:rPr>
        <w:t>8.5.</w:t>
      </w:r>
      <w:r w:rsidRPr="00BF747B">
        <w:rPr>
          <w:rFonts w:ascii="Times New Roman" w:eastAsia="Calibri" w:hAnsi="Times New Roman" w:cs="Times New Roman"/>
          <w:sz w:val="24"/>
          <w:szCs w:val="24"/>
        </w:rPr>
        <w:t xml:space="preserve"> pasirašo </w:t>
      </w:r>
      <w:r w:rsidRPr="00BF747B">
        <w:rPr>
          <w:rFonts w:ascii="Times New Roman" w:hAnsi="Times New Roman" w:cs="Times New Roman"/>
          <w:sz w:val="24"/>
          <w:szCs w:val="24"/>
        </w:rPr>
        <w:t xml:space="preserve">Darbo grupės išvadas, pasiūlymus ir kitus dokumentus, </w:t>
      </w:r>
      <w:r w:rsidRPr="00BF747B">
        <w:rPr>
          <w:rFonts w:ascii="Times New Roman" w:eastAsia="Calibri" w:hAnsi="Times New Roman" w:cs="Times New Roman"/>
          <w:sz w:val="24"/>
          <w:szCs w:val="24"/>
        </w:rPr>
        <w:t xml:space="preserve">susijusius su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veikla.</w:t>
      </w:r>
    </w:p>
    <w:p w:rsidR="0059770D" w:rsidRPr="00BF747B" w:rsidRDefault="0059770D" w:rsidP="0059770D">
      <w:pPr>
        <w:tabs>
          <w:tab w:val="left" w:pos="1200"/>
        </w:tabs>
        <w:spacing w:after="0" w:line="360" w:lineRule="auto"/>
        <w:ind w:firstLine="851"/>
        <w:jc w:val="both"/>
        <w:rPr>
          <w:rFonts w:ascii="Times New Roman" w:hAnsi="Times New Roman" w:cs="Times New Roman"/>
          <w:sz w:val="24"/>
          <w:szCs w:val="24"/>
        </w:rPr>
      </w:pPr>
      <w:r w:rsidRPr="00BF747B">
        <w:rPr>
          <w:rFonts w:ascii="Times New Roman" w:eastAsia="Calibri" w:hAnsi="Times New Roman" w:cs="Times New Roman"/>
          <w:sz w:val="24"/>
          <w:szCs w:val="24"/>
        </w:rPr>
        <w:t>9</w:t>
      </w:r>
      <w:r w:rsidRPr="00BF747B">
        <w:rPr>
          <w:rFonts w:ascii="Times New Roman" w:hAnsi="Times New Roman" w:cs="Times New Roman"/>
          <w:sz w:val="24"/>
          <w:szCs w:val="24"/>
        </w:rPr>
        <w:t>. Darbo grupės sekretorius, kai jo nėra, – Darbo grupės vadovo paskirtas Darbo grupės narys (toliau – Darbo grupės sekretorius):</w:t>
      </w:r>
    </w:p>
    <w:p w:rsidR="0059770D" w:rsidRPr="00BF747B" w:rsidRDefault="0059770D" w:rsidP="0059770D">
      <w:pPr>
        <w:tabs>
          <w:tab w:val="left" w:pos="1080"/>
        </w:tabs>
        <w:spacing w:after="0" w:line="360" w:lineRule="auto"/>
        <w:ind w:left="28" w:firstLine="851"/>
        <w:jc w:val="both"/>
        <w:rPr>
          <w:rFonts w:ascii="Times New Roman" w:hAnsi="Times New Roman" w:cs="Times New Roman"/>
          <w:sz w:val="24"/>
          <w:szCs w:val="24"/>
        </w:rPr>
      </w:pPr>
      <w:r w:rsidRPr="00BF747B">
        <w:rPr>
          <w:rFonts w:ascii="Times New Roman" w:hAnsi="Times New Roman" w:cs="Times New Roman"/>
          <w:sz w:val="24"/>
          <w:szCs w:val="24"/>
        </w:rPr>
        <w:t>9.1. elektroniniu paštu ir (arba) telefonu informuoja Darbo grupės narius ir kviečiamus į posėdį asmenis apie Darbo grupės posėdžio datą, laiką, vietą, išplatina posėdžio medžiagą ir rengia posėdžio protokolo projektą;</w:t>
      </w:r>
    </w:p>
    <w:p w:rsidR="0059770D" w:rsidRPr="00BF747B" w:rsidRDefault="0059770D" w:rsidP="0059770D">
      <w:pPr>
        <w:spacing w:after="0" w:line="360" w:lineRule="auto"/>
        <w:ind w:left="28"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9.2. tvarko ir saugo Darbo grupės dokumentus teisės aktų nustatyta tvarka; </w:t>
      </w:r>
    </w:p>
    <w:p w:rsidR="0059770D" w:rsidRPr="00BF747B" w:rsidRDefault="0059770D" w:rsidP="0059770D">
      <w:pPr>
        <w:spacing w:after="0" w:line="360" w:lineRule="auto"/>
        <w:ind w:left="28"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9.3. koordinuoja pagalbą prekybos žmonėmis aukoms, bendradarbiaudamas su šią pagalbą teikiančiomis įstaigomis ir organizacijomis, suderinęs su Darbo grupės vadovu, organizuoja Darbo grupės posėdį iškilusiems klausimams spręsti; </w:t>
      </w:r>
    </w:p>
    <w:p w:rsidR="0059770D" w:rsidRPr="00BF747B" w:rsidRDefault="0059770D" w:rsidP="0059770D">
      <w:pPr>
        <w:spacing w:after="0" w:line="360" w:lineRule="auto"/>
        <w:ind w:left="28" w:firstLine="851"/>
        <w:jc w:val="both"/>
        <w:rPr>
          <w:rFonts w:ascii="Times New Roman" w:hAnsi="Times New Roman" w:cs="Times New Roman"/>
          <w:sz w:val="24"/>
          <w:szCs w:val="24"/>
        </w:rPr>
      </w:pPr>
      <w:r w:rsidRPr="00BF747B">
        <w:rPr>
          <w:rFonts w:ascii="Times New Roman" w:hAnsi="Times New Roman" w:cs="Times New Roman"/>
          <w:sz w:val="24"/>
          <w:szCs w:val="24"/>
        </w:rPr>
        <w:t>9.4. teikia Darbo grupei atnaujintą informaciją apie Savivaldybės administracijos padalinius ir įstaigas, organizacijas, bendruomenes ir bendrijas (toliau – Pagalbą teikiančios įstaigos ir organizacijos), organizuojančias ir teikiančias ar galinčias suteikti skubią ir ilgalaikę pagalbą prekybos žmonėmis aukoms Savivaldybėje, nurodydamas jų darbo laiką, teikiamas paslaugas, kontaktinę informaciją, taip pat organizaciją (-as), kuriai (kurioms) galima pranešti apie pagalbos prekybos žmonėmis aukai poreikį bet kuriuo paros metu</w:t>
      </w:r>
      <w:r>
        <w:rPr>
          <w:rFonts w:ascii="Times New Roman" w:hAnsi="Times New Roman" w:cs="Times New Roman"/>
          <w:sz w:val="24"/>
          <w:szCs w:val="24"/>
        </w:rPr>
        <w:t>,</w:t>
      </w:r>
      <w:r w:rsidRPr="00BF747B">
        <w:rPr>
          <w:rFonts w:ascii="Times New Roman" w:hAnsi="Times New Roman" w:cs="Times New Roman"/>
          <w:sz w:val="24"/>
          <w:szCs w:val="24"/>
        </w:rPr>
        <w:t xml:space="preserve"> ir Savivaldybės administracijos </w:t>
      </w:r>
      <w:r>
        <w:rPr>
          <w:rFonts w:ascii="Times New Roman" w:eastAsia="Calibri" w:hAnsi="Times New Roman" w:cs="Times New Roman"/>
          <w:sz w:val="24"/>
          <w:szCs w:val="24"/>
        </w:rPr>
        <w:t>Vaiko teisių apsaugos skyrių</w:t>
      </w:r>
      <w:r w:rsidRPr="00BF747B">
        <w:rPr>
          <w:rFonts w:ascii="Times New Roman" w:eastAsia="Calibri" w:hAnsi="Times New Roman" w:cs="Times New Roman"/>
          <w:sz w:val="24"/>
          <w:szCs w:val="24"/>
        </w:rPr>
        <w:t>, kuriam galima pranešti apie pagalbos vaikui poreikį</w:t>
      </w:r>
      <w:r>
        <w:rPr>
          <w:rFonts w:ascii="Times New Roman" w:eastAsia="Calibri" w:hAnsi="Times New Roman" w:cs="Times New Roman"/>
          <w:sz w:val="24"/>
          <w:szCs w:val="24"/>
        </w:rPr>
        <w:t>,</w:t>
      </w:r>
      <w:r w:rsidRPr="00BF747B">
        <w:rPr>
          <w:rFonts w:ascii="Times New Roman" w:eastAsia="Calibri" w:hAnsi="Times New Roman" w:cs="Times New Roman"/>
          <w:sz w:val="24"/>
          <w:szCs w:val="24"/>
        </w:rPr>
        <w:t xml:space="preserve"> </w:t>
      </w:r>
      <w:r w:rsidRPr="00BF747B">
        <w:rPr>
          <w:rFonts w:ascii="Times New Roman" w:hAnsi="Times New Roman" w:cs="Times New Roman"/>
          <w:sz w:val="24"/>
          <w:szCs w:val="24"/>
        </w:rPr>
        <w:t>su informacija susisiekti (toliau – Kontaktinis asmuo)</w:t>
      </w:r>
      <w:r>
        <w:rPr>
          <w:rFonts w:ascii="Times New Roman" w:hAnsi="Times New Roman" w:cs="Times New Roman"/>
          <w:sz w:val="24"/>
          <w:szCs w:val="24"/>
        </w:rPr>
        <w:t>,</w:t>
      </w:r>
      <w:r w:rsidRPr="00BF747B">
        <w:rPr>
          <w:rFonts w:ascii="Times New Roman" w:hAnsi="Times New Roman" w:cs="Times New Roman"/>
          <w:sz w:val="24"/>
          <w:szCs w:val="24"/>
        </w:rPr>
        <w:t xml:space="preserve"> ir policijos padalinį, į kurį Kontaktinis asmuo gali kreiptis dėl vykimo kartu oro ar jūsų uoste</w:t>
      </w:r>
      <w:r w:rsidRPr="00BF747B">
        <w:rPr>
          <w:rFonts w:ascii="Times New Roman" w:eastAsia="Calibri" w:hAnsi="Times New Roman" w:cs="Times New Roman"/>
          <w:sz w:val="24"/>
          <w:szCs w:val="24"/>
        </w:rPr>
        <w:t xml:space="preserve"> arba autobusų stotyje</w:t>
      </w:r>
      <w:r w:rsidRPr="00BF747B">
        <w:rPr>
          <w:rFonts w:ascii="Times New Roman" w:hAnsi="Times New Roman" w:cs="Times New Roman"/>
          <w:sz w:val="24"/>
          <w:szCs w:val="24"/>
        </w:rPr>
        <w:t xml:space="preserve"> sutikti grįžtančios iš kitos valstybės prekybos žmonėmis aukos ir (ar) prekybos žmonėmis aukos palydėjimo į saugią vietą, su informacija susisiekti (toliau – Policijos kontaktas); </w:t>
      </w:r>
    </w:p>
    <w:p w:rsidR="0059770D" w:rsidRPr="00BF747B" w:rsidRDefault="0059770D" w:rsidP="0059770D">
      <w:pPr>
        <w:spacing w:after="0" w:line="360" w:lineRule="auto"/>
        <w:ind w:left="28" w:firstLine="851"/>
        <w:jc w:val="both"/>
        <w:rPr>
          <w:rFonts w:ascii="Times New Roman" w:hAnsi="Times New Roman" w:cs="Times New Roman"/>
          <w:sz w:val="24"/>
          <w:szCs w:val="24"/>
        </w:rPr>
      </w:pPr>
      <w:r w:rsidRPr="00BF747B">
        <w:rPr>
          <w:rFonts w:ascii="Times New Roman" w:hAnsi="Times New Roman" w:cs="Times New Roman"/>
          <w:sz w:val="24"/>
          <w:szCs w:val="24"/>
        </w:rPr>
        <w:t>9.5. vykdo kitus Darbo grupės vadovo pavedimus, susijusius su Darbo grupės veiklos organizavimu.</w:t>
      </w:r>
    </w:p>
    <w:p w:rsidR="0059770D" w:rsidRPr="00BF747B" w:rsidRDefault="0059770D" w:rsidP="0059770D">
      <w:pPr>
        <w:spacing w:after="0" w:line="360" w:lineRule="auto"/>
        <w:ind w:firstLine="851"/>
        <w:jc w:val="both"/>
        <w:rPr>
          <w:rFonts w:ascii="Times New Roman" w:eastAsia="Calibri" w:hAnsi="Times New Roman" w:cs="Times New Roman"/>
          <w:sz w:val="24"/>
          <w:szCs w:val="24"/>
        </w:rPr>
      </w:pPr>
      <w:r w:rsidRPr="00BF747B">
        <w:rPr>
          <w:rFonts w:ascii="Times New Roman" w:hAnsi="Times New Roman" w:cs="Times New Roman"/>
          <w:sz w:val="24"/>
          <w:szCs w:val="24"/>
        </w:rPr>
        <w:lastRenderedPageBreak/>
        <w:t xml:space="preserve">10. Darbo grupės posėdžiai šaukiami prireikus, bet ne rečiau kaip </w:t>
      </w:r>
      <w:r w:rsidRPr="00BF747B">
        <w:rPr>
          <w:rFonts w:ascii="Times New Roman" w:hAnsi="Times New Roman" w:cs="Times New Roman"/>
          <w:sz w:val="24"/>
          <w:szCs w:val="24"/>
          <w:highlight w:val="white"/>
        </w:rPr>
        <w:t>kartą per pusę metų.</w:t>
      </w:r>
    </w:p>
    <w:p w:rsidR="0059770D" w:rsidRPr="00BF747B" w:rsidRDefault="0059770D" w:rsidP="0059770D">
      <w:pPr>
        <w:tabs>
          <w:tab w:val="left" w:pos="1440"/>
        </w:tabs>
        <w:spacing w:after="0" w:line="360" w:lineRule="auto"/>
        <w:ind w:firstLine="851"/>
        <w:jc w:val="both"/>
        <w:rPr>
          <w:rFonts w:ascii="Times New Roman" w:hAnsi="Times New Roman" w:cs="Times New Roman"/>
          <w:sz w:val="24"/>
          <w:szCs w:val="24"/>
          <w:lang w:eastAsia="lt-LT"/>
        </w:rPr>
      </w:pPr>
      <w:r w:rsidRPr="00BF747B">
        <w:rPr>
          <w:rFonts w:ascii="Times New Roman" w:hAnsi="Times New Roman" w:cs="Times New Roman"/>
          <w:sz w:val="24"/>
          <w:szCs w:val="24"/>
          <w:lang w:eastAsia="lt-LT"/>
        </w:rPr>
        <w:t>11. Darbo grupės posėdžio darbotvarkė dėl svarbių priežasčių gali būti keičiama Darbo grupės posėdžio metu, jei už tai balsuoja dauguma posėdyje dalyvaujančių Darbo grupės narių.</w:t>
      </w:r>
    </w:p>
    <w:p w:rsidR="0059770D" w:rsidRDefault="0059770D" w:rsidP="0059770D">
      <w:pPr>
        <w:tabs>
          <w:tab w:val="left" w:pos="1440"/>
        </w:tabs>
        <w:spacing w:after="0" w:line="360" w:lineRule="auto"/>
        <w:ind w:firstLine="851"/>
        <w:jc w:val="both"/>
        <w:rPr>
          <w:rFonts w:ascii="Times New Roman" w:hAnsi="Times New Roman" w:cs="Times New Roman"/>
          <w:sz w:val="24"/>
          <w:szCs w:val="24"/>
          <w:lang w:eastAsia="lt-LT"/>
        </w:rPr>
      </w:pPr>
      <w:r w:rsidRPr="00BF747B">
        <w:rPr>
          <w:rFonts w:ascii="Times New Roman" w:hAnsi="Times New Roman" w:cs="Times New Roman"/>
          <w:sz w:val="24"/>
          <w:szCs w:val="24"/>
          <w:lang w:eastAsia="lt-LT"/>
        </w:rPr>
        <w:t>12</w:t>
      </w:r>
      <w:r w:rsidRPr="00B677AB">
        <w:rPr>
          <w:rFonts w:ascii="Times New Roman" w:hAnsi="Times New Roman" w:cs="Times New Roman"/>
          <w:sz w:val="24"/>
          <w:szCs w:val="24"/>
          <w:lang w:eastAsia="lt-LT"/>
        </w:rPr>
        <w:t>. Sprendimai priimami posėdyje dalyvaujančių Darbo grupės narių balsų dauguma. Darbo grupės sprendimai yra teisėti, jeigu juos priimant posėdyje dalyvauja ne mažiau kaip pusė Darbo grupės narių. Jei balsai pasiskirsto po lygiai, lemiamą balsą turi posėdžio pirmininkas. Atskiroji Darbo grupės narių nuomonė įrašoma į posėdžio protokolą.</w:t>
      </w:r>
    </w:p>
    <w:p w:rsidR="0059770D" w:rsidRDefault="0059770D" w:rsidP="0059770D">
      <w:pPr>
        <w:tabs>
          <w:tab w:val="left" w:pos="1440"/>
        </w:tabs>
        <w:spacing w:after="0" w:line="360" w:lineRule="auto"/>
        <w:ind w:firstLine="851"/>
        <w:jc w:val="both"/>
        <w:rPr>
          <w:rFonts w:ascii="Times New Roman" w:hAnsi="Times New Roman" w:cs="Times New Roman"/>
          <w:sz w:val="24"/>
          <w:szCs w:val="24"/>
          <w:lang w:eastAsia="lt-LT"/>
        </w:rPr>
      </w:pPr>
      <w:r w:rsidRPr="00BF747B">
        <w:rPr>
          <w:rFonts w:ascii="Times New Roman" w:hAnsi="Times New Roman" w:cs="Times New Roman"/>
          <w:sz w:val="24"/>
          <w:szCs w:val="24"/>
          <w:lang w:eastAsia="lt-LT"/>
        </w:rPr>
        <w:t xml:space="preserve">13. Darbo grupės posėdžiai protokoluojami. Protokolas turi būti parašytas ir su Darbo grupės nariais suderintas per 10 (dešimt) darbo dienų po posėdžio. Suderintą Darbo grupės posėdžio protokolą pasirašo Darbo grupės vadovas ir Darbo grupės sekretorius. Gali būti daromas Darbo grupės posėdžio garso įrašas. Kitus Darbo grupės dokumentus pasirašo Darbo grupės vadovas.   </w:t>
      </w:r>
    </w:p>
    <w:p w:rsidR="0059770D" w:rsidRPr="00BF747B" w:rsidRDefault="0059770D" w:rsidP="0059770D">
      <w:pPr>
        <w:tabs>
          <w:tab w:val="left" w:pos="1440"/>
        </w:tabs>
        <w:spacing w:after="0" w:line="360" w:lineRule="auto"/>
        <w:ind w:firstLine="851"/>
        <w:jc w:val="both"/>
        <w:rPr>
          <w:rFonts w:ascii="Times New Roman" w:hAnsi="Times New Roman" w:cs="Times New Roman"/>
          <w:sz w:val="24"/>
          <w:szCs w:val="24"/>
          <w:lang w:eastAsia="lt-LT"/>
        </w:rPr>
      </w:pP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III SKYRIUS</w:t>
      </w: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DARBO GRUPĖS FUNKCIJOS</w:t>
      </w:r>
    </w:p>
    <w:p w:rsidR="0059770D" w:rsidRPr="00BF747B" w:rsidRDefault="0059770D" w:rsidP="0059770D">
      <w:pPr>
        <w:keepNext/>
        <w:spacing w:after="0" w:line="360" w:lineRule="auto"/>
        <w:ind w:right="-1050"/>
        <w:jc w:val="center"/>
        <w:outlineLvl w:val="0"/>
        <w:rPr>
          <w:rFonts w:ascii="Times New Roman" w:eastAsia="Times New Roman" w:hAnsi="Times New Roman" w:cs="Times New Roman"/>
          <w:b/>
          <w:bCs/>
          <w:sz w:val="24"/>
          <w:szCs w:val="24"/>
        </w:rPr>
      </w:pPr>
    </w:p>
    <w:p w:rsidR="0059770D" w:rsidRPr="00BF747B" w:rsidRDefault="0059770D" w:rsidP="0059770D">
      <w:pPr>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14. Darbo grupė atlieka šias funkcijas:</w:t>
      </w:r>
    </w:p>
    <w:p w:rsidR="0059770D" w:rsidRPr="00BF747B" w:rsidRDefault="0059770D" w:rsidP="0059770D">
      <w:pPr>
        <w:spacing w:after="0" w:line="360" w:lineRule="auto"/>
        <w:ind w:firstLine="851"/>
        <w:jc w:val="both"/>
        <w:rPr>
          <w:rFonts w:ascii="Times New Roman" w:eastAsia="Calibri" w:hAnsi="Times New Roman" w:cs="Times New Roman"/>
          <w:sz w:val="24"/>
          <w:szCs w:val="24"/>
        </w:rPr>
      </w:pPr>
      <w:r w:rsidRPr="00BF747B">
        <w:rPr>
          <w:rFonts w:ascii="Times New Roman" w:eastAsia="Calibri" w:hAnsi="Times New Roman" w:cs="Times New Roman"/>
          <w:sz w:val="24"/>
          <w:szCs w:val="24"/>
        </w:rPr>
        <w:t>14.1. svarsto ir analizuoja kovos su prekyba žmonėmis klausimus;</w:t>
      </w:r>
    </w:p>
    <w:p w:rsidR="0059770D" w:rsidRPr="00BF747B" w:rsidRDefault="0059770D" w:rsidP="0059770D">
      <w:pPr>
        <w:tabs>
          <w:tab w:val="left" w:pos="1418"/>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14.2. r</w:t>
      </w:r>
      <w:r w:rsidRPr="00BF747B">
        <w:rPr>
          <w:rFonts w:ascii="Times New Roman" w:eastAsia="Calibri" w:hAnsi="Times New Roman" w:cs="Times New Roman"/>
          <w:sz w:val="24"/>
          <w:szCs w:val="24"/>
        </w:rPr>
        <w:t xml:space="preserve">enka ir analizuoja informaciją apie prekybos žmonėmis tendencijas, kovos su prekyba žmonėmis priemones ir veiksmus, statistinius duomenis apie </w:t>
      </w:r>
      <w:r w:rsidRPr="00BF747B">
        <w:rPr>
          <w:rFonts w:ascii="Times New Roman" w:hAnsi="Times New Roman" w:cs="Times New Roman"/>
          <w:sz w:val="24"/>
          <w:szCs w:val="24"/>
        </w:rPr>
        <w:t>prekybos žmonėmis aukas, joms suteiktą pagalbą, prekeivius žmonėmis ir pagal poreikį teikia Savivaldybės merui, Savivaldybė</w:t>
      </w:r>
      <w:r>
        <w:rPr>
          <w:rFonts w:ascii="Times New Roman" w:hAnsi="Times New Roman" w:cs="Times New Roman"/>
          <w:sz w:val="24"/>
          <w:szCs w:val="24"/>
        </w:rPr>
        <w:t>s administracijos direktoriui, S</w:t>
      </w:r>
      <w:r w:rsidRPr="00BF747B">
        <w:rPr>
          <w:rFonts w:ascii="Times New Roman" w:hAnsi="Times New Roman" w:cs="Times New Roman"/>
          <w:sz w:val="24"/>
          <w:szCs w:val="24"/>
        </w:rPr>
        <w:t>avivaldybės įstaigoms, valstybės institucijoms ir įstaigoms, nevyriausybinėms organizacijoms, bendruomenėms ir bendrijoms pasiūlymų dėl pažangos kovojant su prekyba žmonėmis, prireikus inicijuoja reikiamų teisės aktų projektų rengimą arba pakeitimą;</w:t>
      </w:r>
    </w:p>
    <w:p w:rsidR="0059770D" w:rsidRPr="00BF747B" w:rsidRDefault="0059770D" w:rsidP="0059770D">
      <w:pPr>
        <w:tabs>
          <w:tab w:val="left" w:pos="1418"/>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14.3. bendradarbiauja su Savivaldybės ir valstybės institucijomis ir įstaigomis, nevyriausybinėmis ir tarptautinėmis organizacijomis, bendruomenėmis prekybos žmonėmis prevencijos ir prekybos žmonėmis aukų nustatymo ir pagalbos joms suteikimo klausimais;</w:t>
      </w:r>
    </w:p>
    <w:p w:rsidR="0059770D" w:rsidRPr="00BF747B" w:rsidRDefault="0059770D" w:rsidP="0059770D">
      <w:pPr>
        <w:tabs>
          <w:tab w:val="left" w:pos="1418"/>
        </w:tabs>
        <w:spacing w:after="0" w:line="360" w:lineRule="auto"/>
        <w:ind w:firstLine="851"/>
        <w:jc w:val="both"/>
        <w:rPr>
          <w:rFonts w:ascii="Times New Roman" w:eastAsia="Calibri" w:hAnsi="Times New Roman" w:cs="Times New Roman"/>
          <w:sz w:val="24"/>
          <w:szCs w:val="24"/>
        </w:rPr>
      </w:pPr>
      <w:r w:rsidRPr="00BF747B">
        <w:rPr>
          <w:rFonts w:ascii="Times New Roman" w:eastAsia="Calibri" w:hAnsi="Times New Roman" w:cs="Times New Roman"/>
          <w:sz w:val="24"/>
          <w:szCs w:val="24"/>
        </w:rPr>
        <w:t>14.4. rengia Savivaldybės kovos su prekyba žmonėmis planus ir koordinuoja jų įgyvendinimą;</w:t>
      </w:r>
    </w:p>
    <w:p w:rsidR="0059770D" w:rsidRPr="00BF747B" w:rsidRDefault="0059770D" w:rsidP="0059770D">
      <w:pPr>
        <w:tabs>
          <w:tab w:val="left" w:pos="1418"/>
        </w:tabs>
        <w:spacing w:after="0" w:line="360" w:lineRule="auto"/>
        <w:ind w:firstLine="851"/>
        <w:jc w:val="both"/>
        <w:rPr>
          <w:rFonts w:ascii="Times New Roman" w:hAnsi="Times New Roman" w:cs="Times New Roman"/>
          <w:sz w:val="24"/>
          <w:szCs w:val="24"/>
        </w:rPr>
      </w:pPr>
      <w:r w:rsidRPr="00BF747B">
        <w:rPr>
          <w:rFonts w:ascii="Times New Roman" w:eastAsia="Calibri" w:hAnsi="Times New Roman" w:cs="Times New Roman"/>
          <w:sz w:val="24"/>
          <w:szCs w:val="24"/>
        </w:rPr>
        <w:t xml:space="preserve">14.5. sudaro ir </w:t>
      </w:r>
      <w:r w:rsidRPr="00BF747B">
        <w:rPr>
          <w:rFonts w:ascii="Times New Roman" w:hAnsi="Times New Roman" w:cs="Times New Roman"/>
          <w:sz w:val="24"/>
          <w:szCs w:val="24"/>
        </w:rPr>
        <w:t xml:space="preserve">kasmet iki birželio 30 d. atnaujina Pagalbą teikiančių įstaigų ir organizacijų, Kontaktinio asmens ir Policijos kontakto sąrašą, kuris yra skelbiamas Kauno miesto savivaldybės interneto svetainėje; </w:t>
      </w:r>
    </w:p>
    <w:p w:rsidR="0059770D" w:rsidRPr="00BF747B" w:rsidRDefault="0059770D" w:rsidP="0059770D">
      <w:pPr>
        <w:tabs>
          <w:tab w:val="left" w:pos="1418"/>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14.6. koordinuoja Savivaldybėje pagalbą prekybos žmonėmis aukoms, prireikus dalyvauja rengiant ir įgyvendinant pagalbos prekybos žmonėmis aukoms planą; </w:t>
      </w:r>
    </w:p>
    <w:p w:rsidR="0059770D" w:rsidRPr="00BF747B" w:rsidRDefault="0059770D" w:rsidP="0059770D">
      <w:pPr>
        <w:tabs>
          <w:tab w:val="left" w:pos="1418"/>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14.7. organizuoja pasitarimus su atsakingomis institucijomis ir suinteresuotais asmenimis aktualiais kovos su prekyba žmonėmis klausimais.</w:t>
      </w:r>
    </w:p>
    <w:p w:rsidR="0059770D" w:rsidRPr="00BF747B" w:rsidRDefault="0059770D" w:rsidP="0059770D">
      <w:pPr>
        <w:keepNext/>
        <w:spacing w:after="0" w:line="360" w:lineRule="auto"/>
        <w:ind w:right="-1135" w:firstLine="851"/>
        <w:jc w:val="center"/>
        <w:outlineLvl w:val="1"/>
        <w:rPr>
          <w:rFonts w:ascii="Times New Roman" w:eastAsia="Times New Roman" w:hAnsi="Times New Roman" w:cs="Times New Roman"/>
          <w:b/>
          <w:caps/>
          <w:sz w:val="24"/>
          <w:szCs w:val="24"/>
        </w:rPr>
      </w:pP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IV SKYRIUS</w:t>
      </w:r>
    </w:p>
    <w:p w:rsidR="0059770D" w:rsidRPr="0059770D"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59770D">
        <w:rPr>
          <w:rFonts w:ascii="Times New Roman" w:eastAsia="Times New Roman" w:hAnsi="Times New Roman" w:cs="Times New Roman"/>
          <w:b/>
          <w:sz w:val="24"/>
          <w:szCs w:val="24"/>
        </w:rPr>
        <w:t xml:space="preserve"> DARBO GRUPĖS TEISĖS IR PAREIGOS</w:t>
      </w:r>
    </w:p>
    <w:p w:rsidR="0059770D" w:rsidRPr="00BF747B" w:rsidRDefault="0059770D" w:rsidP="0059770D">
      <w:pPr>
        <w:spacing w:after="0" w:line="360" w:lineRule="auto"/>
        <w:ind w:firstLine="851"/>
        <w:jc w:val="both"/>
        <w:rPr>
          <w:rFonts w:ascii="Times New Roman" w:hAnsi="Times New Roman" w:cs="Times New Roman"/>
          <w:sz w:val="24"/>
          <w:szCs w:val="24"/>
        </w:rPr>
      </w:pPr>
    </w:p>
    <w:p w:rsidR="0059770D" w:rsidRPr="00BF747B" w:rsidRDefault="0059770D" w:rsidP="0059770D">
      <w:pPr>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15. Darbo grupė turi teisę:</w:t>
      </w:r>
    </w:p>
    <w:p w:rsidR="0059770D" w:rsidRPr="00BF747B" w:rsidRDefault="0059770D" w:rsidP="0059770D">
      <w:pPr>
        <w:tabs>
          <w:tab w:val="left" w:pos="1120"/>
        </w:tabs>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15.1. g</w:t>
      </w:r>
      <w:r w:rsidRPr="00BF747B">
        <w:rPr>
          <w:rFonts w:ascii="Times New Roman" w:eastAsia="Calibri" w:hAnsi="Times New Roman" w:cs="Times New Roman"/>
          <w:sz w:val="24"/>
          <w:szCs w:val="24"/>
        </w:rPr>
        <w:t xml:space="preserve">auti iš Savivaldybės administracijos padalinių ir įstaigų, valstybės institucijų ir įstaigų, nevyriausybinių ir tarptautinių organizacijų, bendruomenių ir bendrijų, kitų subjektų informaciją, reikalingą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veiklai;</w:t>
      </w:r>
    </w:p>
    <w:p w:rsidR="0059770D" w:rsidRPr="00BF747B" w:rsidRDefault="0059770D" w:rsidP="0059770D">
      <w:pPr>
        <w:tabs>
          <w:tab w:val="left" w:pos="1120"/>
        </w:tabs>
        <w:spacing w:after="0" w:line="360" w:lineRule="auto"/>
        <w:ind w:firstLine="851"/>
        <w:jc w:val="both"/>
        <w:rPr>
          <w:rFonts w:ascii="Times New Roman" w:eastAsia="Calibri" w:hAnsi="Times New Roman" w:cs="Times New Roman"/>
          <w:sz w:val="24"/>
          <w:szCs w:val="24"/>
        </w:rPr>
      </w:pPr>
      <w:r w:rsidRPr="00BF747B">
        <w:rPr>
          <w:rFonts w:ascii="Times New Roman" w:hAnsi="Times New Roman" w:cs="Times New Roman"/>
          <w:sz w:val="24"/>
          <w:szCs w:val="24"/>
        </w:rPr>
        <w:t>15.2. p</w:t>
      </w:r>
      <w:r w:rsidRPr="00BF747B">
        <w:rPr>
          <w:rFonts w:ascii="Times New Roman" w:eastAsia="Calibri" w:hAnsi="Times New Roman" w:cs="Times New Roman"/>
          <w:sz w:val="24"/>
          <w:szCs w:val="24"/>
        </w:rPr>
        <w:t xml:space="preserve">asitelkti įvairių sričių specialistus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kompetencijai priskirtiems klausimams spręsti, prireikus – kviesti juos į posėdžius;</w:t>
      </w:r>
    </w:p>
    <w:p w:rsidR="0059770D" w:rsidRPr="00BF747B" w:rsidRDefault="0059770D" w:rsidP="0059770D">
      <w:pPr>
        <w:tabs>
          <w:tab w:val="left" w:pos="1120"/>
        </w:tabs>
        <w:spacing w:after="0" w:line="360" w:lineRule="auto"/>
        <w:ind w:firstLine="851"/>
        <w:jc w:val="both"/>
        <w:rPr>
          <w:rFonts w:ascii="Times New Roman" w:eastAsia="Calibri" w:hAnsi="Times New Roman" w:cs="Times New Roman"/>
          <w:sz w:val="24"/>
          <w:szCs w:val="24"/>
        </w:rPr>
      </w:pPr>
      <w:r w:rsidRPr="00BF747B">
        <w:rPr>
          <w:rFonts w:ascii="Times New Roman" w:eastAsia="Calibri" w:hAnsi="Times New Roman" w:cs="Times New Roman"/>
          <w:sz w:val="24"/>
          <w:szCs w:val="24"/>
        </w:rPr>
        <w:t>15.3. teikti atsakingoms Savivaldybės institucijoms pasiūlymų dėl pažangos kovojant su prekyba žmonėmis Savivaldybėje, prireikus parengti teisės aktų projektus;</w:t>
      </w:r>
    </w:p>
    <w:p w:rsidR="0059770D" w:rsidRPr="00BF747B" w:rsidRDefault="0059770D" w:rsidP="0059770D">
      <w:pPr>
        <w:tabs>
          <w:tab w:val="left" w:pos="1120"/>
        </w:tabs>
        <w:spacing w:after="0" w:line="360" w:lineRule="auto"/>
        <w:ind w:firstLine="851"/>
        <w:jc w:val="both"/>
        <w:rPr>
          <w:rFonts w:ascii="Times New Roman" w:eastAsia="Calibri" w:hAnsi="Times New Roman" w:cs="Times New Roman"/>
          <w:sz w:val="24"/>
          <w:szCs w:val="24"/>
        </w:rPr>
      </w:pPr>
      <w:r w:rsidRPr="00BF747B">
        <w:rPr>
          <w:rFonts w:ascii="Times New Roman" w:eastAsia="Calibri" w:hAnsi="Times New Roman" w:cs="Times New Roman"/>
          <w:sz w:val="24"/>
          <w:szCs w:val="24"/>
        </w:rPr>
        <w:t>15.4. teikti valstybės institucijoms pasiūlymų dėl pažangos kovojant su prekyba žmonėmis;</w:t>
      </w:r>
    </w:p>
    <w:p w:rsidR="0059770D" w:rsidRPr="00BF747B" w:rsidRDefault="0059770D" w:rsidP="0059770D">
      <w:pPr>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15.5. teikti Savivaldybės tarybai pasiūlymų dėl </w:t>
      </w:r>
      <w:r>
        <w:rPr>
          <w:rFonts w:ascii="Times New Roman" w:hAnsi="Times New Roman" w:cs="Times New Roman"/>
          <w:sz w:val="24"/>
          <w:szCs w:val="24"/>
        </w:rPr>
        <w:t>A</w:t>
      </w:r>
      <w:r w:rsidRPr="00BF747B">
        <w:rPr>
          <w:rFonts w:ascii="Times New Roman" w:hAnsi="Times New Roman" w:cs="Times New Roman"/>
          <w:sz w:val="24"/>
          <w:szCs w:val="24"/>
        </w:rPr>
        <w:t>praš</w:t>
      </w:r>
      <w:r>
        <w:rPr>
          <w:rFonts w:ascii="Times New Roman" w:hAnsi="Times New Roman" w:cs="Times New Roman"/>
          <w:sz w:val="24"/>
          <w:szCs w:val="24"/>
        </w:rPr>
        <w:t>o pakeitimo ir (arba) papildymo;</w:t>
      </w:r>
    </w:p>
    <w:p w:rsidR="0059770D" w:rsidRPr="00BF747B" w:rsidRDefault="0059770D" w:rsidP="0059770D">
      <w:pPr>
        <w:pStyle w:val="Pagrindinistekstas1"/>
        <w:spacing w:line="360" w:lineRule="auto"/>
        <w:ind w:right="-681" w:firstLine="851"/>
        <w:rPr>
          <w:rFonts w:ascii="Times New Roman" w:hAnsi="Times New Roman"/>
          <w:sz w:val="24"/>
          <w:szCs w:val="24"/>
          <w:lang w:val="lt-LT"/>
        </w:rPr>
      </w:pPr>
      <w:r w:rsidRPr="00BF747B">
        <w:rPr>
          <w:rFonts w:ascii="Times New Roman" w:hAnsi="Times New Roman"/>
          <w:sz w:val="24"/>
          <w:szCs w:val="24"/>
          <w:lang w:val="lt-LT"/>
        </w:rPr>
        <w:t>15.6</w:t>
      </w:r>
      <w:r>
        <w:rPr>
          <w:rFonts w:ascii="Times New Roman" w:hAnsi="Times New Roman"/>
          <w:sz w:val="24"/>
          <w:szCs w:val="24"/>
          <w:lang w:val="lt-LT"/>
        </w:rPr>
        <w:t>.</w:t>
      </w:r>
      <w:r w:rsidRPr="00BF747B">
        <w:rPr>
          <w:rFonts w:ascii="Times New Roman" w:hAnsi="Times New Roman"/>
          <w:sz w:val="24"/>
          <w:szCs w:val="24"/>
          <w:lang w:val="lt-LT"/>
        </w:rPr>
        <w:t xml:space="preserve"> siūlyti Savivaldybės merui pakeisti ir (arba) papildyti šį reglamentą.</w:t>
      </w:r>
    </w:p>
    <w:p w:rsidR="0059770D" w:rsidRPr="00BF747B" w:rsidRDefault="0059770D" w:rsidP="0059770D">
      <w:pPr>
        <w:tabs>
          <w:tab w:val="left" w:pos="0"/>
          <w:tab w:val="left" w:pos="1418"/>
        </w:tabs>
        <w:spacing w:after="0" w:line="360" w:lineRule="auto"/>
        <w:ind w:firstLine="851"/>
        <w:contextualSpacing/>
        <w:jc w:val="both"/>
        <w:rPr>
          <w:rFonts w:ascii="Times New Roman" w:eastAsia="Calibri" w:hAnsi="Times New Roman" w:cs="Times New Roman"/>
          <w:sz w:val="24"/>
          <w:szCs w:val="24"/>
        </w:rPr>
      </w:pPr>
      <w:r w:rsidRPr="00BF747B">
        <w:rPr>
          <w:rFonts w:ascii="Times New Roman" w:eastAsia="Calibri" w:hAnsi="Times New Roman" w:cs="Times New Roman"/>
          <w:sz w:val="24"/>
          <w:szCs w:val="24"/>
          <w:highlight w:val="white"/>
        </w:rPr>
        <w:t xml:space="preserve">16.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veikla sprendžiant klausimus, susijusius su vaikais, derinama su už vaiko teisių apsaugą atsakingais subjektais.</w:t>
      </w:r>
    </w:p>
    <w:p w:rsidR="0059770D" w:rsidRDefault="0059770D" w:rsidP="0059770D">
      <w:pPr>
        <w:spacing w:after="0" w:line="360" w:lineRule="auto"/>
        <w:ind w:left="28" w:firstLine="851"/>
        <w:jc w:val="both"/>
        <w:rPr>
          <w:rFonts w:ascii="Times New Roman" w:eastAsia="Calibri" w:hAnsi="Times New Roman" w:cs="Times New Roman"/>
          <w:sz w:val="24"/>
          <w:szCs w:val="24"/>
        </w:rPr>
      </w:pPr>
      <w:r w:rsidRPr="00BF747B">
        <w:rPr>
          <w:rFonts w:ascii="Times New Roman" w:hAnsi="Times New Roman" w:cs="Times New Roman"/>
          <w:sz w:val="24"/>
          <w:szCs w:val="24"/>
        </w:rPr>
        <w:t xml:space="preserve">17. Darbo grupės nariai privalo </w:t>
      </w:r>
      <w:r w:rsidRPr="00BF747B">
        <w:rPr>
          <w:rFonts w:ascii="Times New Roman" w:eastAsia="Calibri" w:hAnsi="Times New Roman" w:cs="Times New Roman"/>
          <w:sz w:val="24"/>
          <w:szCs w:val="24"/>
        </w:rPr>
        <w:t xml:space="preserve">dalyvauti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posėdžiuose, pagal kompetenciją vykdyti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w:t>
      </w:r>
      <w:r w:rsidRPr="00BF747B">
        <w:rPr>
          <w:rFonts w:ascii="Times New Roman" w:hAnsi="Times New Roman" w:cs="Times New Roman"/>
          <w:sz w:val="24"/>
          <w:szCs w:val="24"/>
        </w:rPr>
        <w:t>vadovo</w:t>
      </w:r>
      <w:r w:rsidRPr="00BF747B">
        <w:rPr>
          <w:rFonts w:ascii="Times New Roman" w:eastAsia="Calibri" w:hAnsi="Times New Roman" w:cs="Times New Roman"/>
          <w:sz w:val="24"/>
          <w:szCs w:val="24"/>
        </w:rPr>
        <w:t xml:space="preserve"> pavedimus ir koordinuoti </w:t>
      </w:r>
      <w:r w:rsidRPr="00BF747B">
        <w:rPr>
          <w:rFonts w:ascii="Times New Roman" w:hAnsi="Times New Roman" w:cs="Times New Roman"/>
          <w:sz w:val="24"/>
          <w:szCs w:val="24"/>
        </w:rPr>
        <w:t xml:space="preserve">Darbo grupės </w:t>
      </w:r>
      <w:r w:rsidRPr="00BF747B">
        <w:rPr>
          <w:rFonts w:ascii="Times New Roman" w:eastAsia="Calibri" w:hAnsi="Times New Roman" w:cs="Times New Roman"/>
          <w:sz w:val="24"/>
          <w:szCs w:val="24"/>
        </w:rPr>
        <w:t>priimtų sprendimų vykdymą juos delegavusioje atsakingoje institucijoje.</w:t>
      </w:r>
    </w:p>
    <w:p w:rsidR="0059770D" w:rsidRPr="00BF747B" w:rsidRDefault="0059770D" w:rsidP="0059770D">
      <w:pPr>
        <w:spacing w:after="0" w:line="360" w:lineRule="auto"/>
        <w:ind w:firstLine="851"/>
        <w:jc w:val="both"/>
        <w:rPr>
          <w:rFonts w:ascii="Times New Roman" w:hAnsi="Times New Roman" w:cs="Times New Roman"/>
          <w:sz w:val="24"/>
          <w:szCs w:val="24"/>
        </w:rPr>
      </w:pPr>
      <w:r w:rsidRPr="00BF747B">
        <w:rPr>
          <w:rFonts w:ascii="Times New Roman" w:hAnsi="Times New Roman" w:cs="Times New Roman"/>
          <w:sz w:val="24"/>
          <w:szCs w:val="24"/>
        </w:rPr>
        <w:t>18. Darbo grupės</w:t>
      </w:r>
      <w:r w:rsidRPr="00BF747B">
        <w:rPr>
          <w:rFonts w:ascii="Times New Roman" w:eastAsia="Calibri" w:hAnsi="Times New Roman" w:cs="Times New Roman"/>
          <w:sz w:val="24"/>
          <w:szCs w:val="24"/>
        </w:rPr>
        <w:t xml:space="preserve"> nariai neturi teisės atskleisti su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veikla susijusios informacijos, jeigu jos atskleidimas prieštarauja įstatymams. </w:t>
      </w:r>
      <w:r w:rsidRPr="00BF747B">
        <w:rPr>
          <w:rFonts w:ascii="Times New Roman" w:hAnsi="Times New Roman" w:cs="Times New Roman"/>
          <w:sz w:val="24"/>
          <w:szCs w:val="24"/>
        </w:rPr>
        <w:t xml:space="preserve">Darbo grupės nariai privalo laikytis savo profesijos etikos principų ir normų, konfidencialumo reikalavimų. </w:t>
      </w:r>
    </w:p>
    <w:p w:rsidR="0059770D" w:rsidRPr="00BF747B" w:rsidRDefault="0059770D" w:rsidP="0059770D">
      <w:pPr>
        <w:spacing w:after="0" w:line="360" w:lineRule="auto"/>
        <w:ind w:firstLine="851"/>
        <w:jc w:val="both"/>
        <w:rPr>
          <w:rFonts w:ascii="Times New Roman" w:eastAsia="Calibri" w:hAnsi="Times New Roman" w:cs="Times New Roman"/>
          <w:sz w:val="24"/>
          <w:szCs w:val="24"/>
        </w:rPr>
      </w:pPr>
      <w:r w:rsidRPr="00BF747B">
        <w:rPr>
          <w:rFonts w:ascii="Times New Roman" w:eastAsia="Calibri" w:hAnsi="Times New Roman" w:cs="Times New Roman"/>
          <w:sz w:val="24"/>
          <w:szCs w:val="24"/>
        </w:rPr>
        <w:t xml:space="preserve">19. </w:t>
      </w:r>
      <w:r w:rsidRPr="00BF747B">
        <w:rPr>
          <w:rFonts w:ascii="Times New Roman" w:hAnsi="Times New Roman" w:cs="Times New Roman"/>
          <w:sz w:val="24"/>
          <w:szCs w:val="24"/>
        </w:rPr>
        <w:t>Darbo grupės</w:t>
      </w:r>
      <w:r w:rsidRPr="00BF747B">
        <w:rPr>
          <w:rFonts w:ascii="Times New Roman" w:eastAsia="Calibri" w:hAnsi="Times New Roman" w:cs="Times New Roman"/>
          <w:sz w:val="24"/>
          <w:szCs w:val="24"/>
        </w:rPr>
        <w:t xml:space="preserve"> posėdžiuose kviestieji asmenys gali dalyvauti tik pasirašę konfidencialumo pasižadėjimus.</w:t>
      </w:r>
    </w:p>
    <w:p w:rsidR="0059770D" w:rsidRDefault="0059770D" w:rsidP="0059770D">
      <w:pPr>
        <w:tabs>
          <w:tab w:val="left" w:pos="994"/>
        </w:tabs>
        <w:spacing w:after="0" w:line="360" w:lineRule="auto"/>
        <w:ind w:right="-681"/>
        <w:jc w:val="both"/>
        <w:rPr>
          <w:rFonts w:ascii="Times New Roman" w:eastAsia="Times New Roman" w:hAnsi="Times New Roman" w:cs="Times New Roman"/>
          <w:sz w:val="24"/>
          <w:szCs w:val="24"/>
        </w:rPr>
      </w:pPr>
    </w:p>
    <w:p w:rsidR="0059770D" w:rsidRDefault="0059770D" w:rsidP="0059770D">
      <w:pPr>
        <w:tabs>
          <w:tab w:val="left" w:pos="994"/>
        </w:tabs>
        <w:spacing w:after="0" w:line="360" w:lineRule="auto"/>
        <w:ind w:right="-681"/>
        <w:jc w:val="both"/>
        <w:rPr>
          <w:rFonts w:ascii="Times New Roman" w:eastAsia="Times New Roman" w:hAnsi="Times New Roman" w:cs="Times New Roman"/>
          <w:sz w:val="24"/>
          <w:szCs w:val="24"/>
        </w:rPr>
      </w:pPr>
    </w:p>
    <w:p w:rsidR="0059770D" w:rsidRDefault="0059770D" w:rsidP="0059770D">
      <w:pPr>
        <w:tabs>
          <w:tab w:val="left" w:pos="994"/>
        </w:tabs>
        <w:spacing w:after="0" w:line="360" w:lineRule="auto"/>
        <w:ind w:right="-681"/>
        <w:jc w:val="both"/>
        <w:rPr>
          <w:rFonts w:ascii="Times New Roman" w:eastAsia="Times New Roman" w:hAnsi="Times New Roman" w:cs="Times New Roman"/>
          <w:sz w:val="24"/>
          <w:szCs w:val="24"/>
        </w:rPr>
      </w:pPr>
    </w:p>
    <w:p w:rsidR="0059770D" w:rsidRPr="00BF747B" w:rsidRDefault="0059770D" w:rsidP="0059770D">
      <w:pPr>
        <w:tabs>
          <w:tab w:val="left" w:pos="994"/>
        </w:tabs>
        <w:spacing w:after="0" w:line="360" w:lineRule="auto"/>
        <w:ind w:right="-681"/>
        <w:jc w:val="both"/>
        <w:rPr>
          <w:rFonts w:ascii="Times New Roman" w:eastAsia="Times New Roman" w:hAnsi="Times New Roman" w:cs="Times New Roman"/>
          <w:sz w:val="24"/>
          <w:szCs w:val="24"/>
        </w:rPr>
      </w:pPr>
    </w:p>
    <w:p w:rsidR="0059770D" w:rsidRPr="00BF747B"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BF747B">
        <w:rPr>
          <w:rFonts w:ascii="Times New Roman" w:eastAsia="Times New Roman" w:hAnsi="Times New Roman" w:cs="Times New Roman"/>
          <w:b/>
          <w:sz w:val="24"/>
          <w:szCs w:val="24"/>
          <w:lang w:val="x-none"/>
        </w:rPr>
        <w:t>V</w:t>
      </w:r>
      <w:r w:rsidRPr="00BF747B">
        <w:rPr>
          <w:rFonts w:ascii="Times New Roman" w:eastAsia="Times New Roman" w:hAnsi="Times New Roman" w:cs="Times New Roman"/>
          <w:b/>
          <w:sz w:val="24"/>
          <w:szCs w:val="24"/>
        </w:rPr>
        <w:t xml:space="preserve"> SKYRIUS</w:t>
      </w:r>
    </w:p>
    <w:p w:rsidR="0059770D" w:rsidRPr="00BF747B" w:rsidRDefault="0059770D" w:rsidP="0059770D">
      <w:pPr>
        <w:spacing w:after="0" w:line="360" w:lineRule="auto"/>
        <w:ind w:left="283" w:right="-1" w:hanging="283"/>
        <w:jc w:val="center"/>
        <w:rPr>
          <w:rFonts w:ascii="Times New Roman" w:eastAsia="Times New Roman" w:hAnsi="Times New Roman" w:cs="Times New Roman"/>
          <w:b/>
          <w:sz w:val="24"/>
          <w:szCs w:val="24"/>
        </w:rPr>
      </w:pPr>
      <w:r w:rsidRPr="00BF747B">
        <w:rPr>
          <w:rFonts w:ascii="Times New Roman" w:eastAsia="Times New Roman" w:hAnsi="Times New Roman" w:cs="Times New Roman"/>
          <w:b/>
          <w:sz w:val="24"/>
          <w:szCs w:val="24"/>
          <w:lang w:val="x-none"/>
        </w:rPr>
        <w:t>BAIGIAMOSIOS NUOSTATOS</w:t>
      </w:r>
    </w:p>
    <w:p w:rsidR="0059770D" w:rsidRPr="00BF747B" w:rsidRDefault="0059770D" w:rsidP="0059770D">
      <w:pPr>
        <w:spacing w:after="0" w:line="360" w:lineRule="auto"/>
        <w:ind w:left="283" w:right="-1" w:hanging="283"/>
        <w:jc w:val="center"/>
        <w:rPr>
          <w:rFonts w:ascii="Times New Roman" w:eastAsia="Times New Roman" w:hAnsi="Times New Roman" w:cs="Times New Roman"/>
          <w:sz w:val="24"/>
          <w:szCs w:val="24"/>
        </w:rPr>
      </w:pPr>
    </w:p>
    <w:p w:rsidR="0059770D" w:rsidRPr="00BF747B" w:rsidRDefault="0059770D" w:rsidP="0059770D">
      <w:pPr>
        <w:tabs>
          <w:tab w:val="left" w:pos="1120"/>
        </w:tabs>
        <w:spacing w:after="0" w:line="360" w:lineRule="auto"/>
        <w:ind w:right="-681" w:firstLine="851"/>
        <w:jc w:val="both"/>
        <w:rPr>
          <w:rFonts w:ascii="Times New Roman" w:hAnsi="Times New Roman" w:cs="Times New Roman"/>
          <w:sz w:val="24"/>
          <w:szCs w:val="24"/>
        </w:rPr>
      </w:pPr>
      <w:r w:rsidRPr="00BF747B">
        <w:rPr>
          <w:rFonts w:ascii="Times New Roman" w:hAnsi="Times New Roman" w:cs="Times New Roman"/>
          <w:sz w:val="24"/>
          <w:szCs w:val="24"/>
        </w:rPr>
        <w:t>20. Šis reglamentas keičiamas ir papildomas Savivaldybės mero potvarkiu.</w:t>
      </w:r>
    </w:p>
    <w:p w:rsidR="0059770D" w:rsidRPr="00BF747B" w:rsidRDefault="0059770D" w:rsidP="0059770D">
      <w:pPr>
        <w:tabs>
          <w:tab w:val="left" w:pos="1120"/>
        </w:tabs>
        <w:spacing w:after="0" w:line="360" w:lineRule="auto"/>
        <w:ind w:right="27" w:firstLine="851"/>
        <w:jc w:val="both"/>
        <w:rPr>
          <w:rFonts w:ascii="Times New Roman" w:hAnsi="Times New Roman" w:cs="Times New Roman"/>
          <w:sz w:val="24"/>
          <w:szCs w:val="24"/>
        </w:rPr>
      </w:pPr>
      <w:r w:rsidRPr="00BF747B">
        <w:rPr>
          <w:rFonts w:ascii="Times New Roman" w:hAnsi="Times New Roman" w:cs="Times New Roman"/>
          <w:sz w:val="24"/>
          <w:szCs w:val="24"/>
        </w:rPr>
        <w:t xml:space="preserve">21. Darbo grupės nariai, pažeidę Lietuvos Respublikos teisės aktus, </w:t>
      </w:r>
      <w:r>
        <w:rPr>
          <w:rFonts w:ascii="Times New Roman" w:hAnsi="Times New Roman" w:cs="Times New Roman"/>
          <w:sz w:val="24"/>
          <w:szCs w:val="24"/>
        </w:rPr>
        <w:t>A</w:t>
      </w:r>
      <w:r w:rsidRPr="00BF747B">
        <w:rPr>
          <w:rFonts w:ascii="Times New Roman" w:hAnsi="Times New Roman" w:cs="Times New Roman"/>
          <w:sz w:val="24"/>
          <w:szCs w:val="24"/>
        </w:rPr>
        <w:t>prašą ir šį reglamentą vykdydami savo funkcijas, atsako Lietuvos Respublikos įstatymų ir kitų teisės aktų nustatyta tvarka.</w:t>
      </w:r>
    </w:p>
    <w:p w:rsidR="0059770D" w:rsidRPr="00BF747B" w:rsidRDefault="0059770D" w:rsidP="0059770D">
      <w:pPr>
        <w:spacing w:after="0" w:line="360" w:lineRule="auto"/>
        <w:ind w:right="-681"/>
        <w:rPr>
          <w:rFonts w:ascii="Times New Roman" w:eastAsia="Times New Roman" w:hAnsi="Times New Roman" w:cs="Times New Roman"/>
          <w:sz w:val="24"/>
          <w:szCs w:val="24"/>
        </w:rPr>
      </w:pPr>
    </w:p>
    <w:p w:rsidR="0059770D" w:rsidRPr="00BF747B" w:rsidRDefault="0059770D" w:rsidP="0059770D">
      <w:pPr>
        <w:spacing w:after="0" w:line="360" w:lineRule="auto"/>
        <w:ind w:right="-681"/>
        <w:jc w:val="center"/>
        <w:rPr>
          <w:rFonts w:ascii="Times New Roman" w:hAnsi="Times New Roman" w:cs="Times New Roman"/>
          <w:sz w:val="24"/>
          <w:szCs w:val="24"/>
        </w:rPr>
      </w:pPr>
      <w:r w:rsidRPr="00BF747B">
        <w:rPr>
          <w:rFonts w:ascii="Times New Roman" w:eastAsia="Times New Roman" w:hAnsi="Times New Roman" w:cs="Times New Roman"/>
          <w:sz w:val="24"/>
          <w:szCs w:val="24"/>
        </w:rPr>
        <w:t>____________________________</w:t>
      </w:r>
    </w:p>
    <w:p w:rsidR="005356E3" w:rsidRDefault="005356E3"/>
    <w:sectPr w:rsidR="005356E3" w:rsidSect="0059770D">
      <w:headerReference w:type="default" r:id="rId8"/>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935" w:rsidRDefault="006D0935">
      <w:pPr>
        <w:spacing w:after="0" w:line="240" w:lineRule="auto"/>
      </w:pPr>
      <w:r>
        <w:separator/>
      </w:r>
    </w:p>
  </w:endnote>
  <w:endnote w:type="continuationSeparator" w:id="0">
    <w:p w:rsidR="006D0935" w:rsidRDefault="006D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935" w:rsidRDefault="006D0935">
      <w:pPr>
        <w:spacing w:after="0" w:line="240" w:lineRule="auto"/>
      </w:pPr>
      <w:r>
        <w:separator/>
      </w:r>
    </w:p>
  </w:footnote>
  <w:footnote w:type="continuationSeparator" w:id="0">
    <w:p w:rsidR="006D0935" w:rsidRDefault="006D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355577"/>
      <w:docPartObj>
        <w:docPartGallery w:val="Page Numbers (Top of Page)"/>
        <w:docPartUnique/>
      </w:docPartObj>
    </w:sdtPr>
    <w:sdtEndPr/>
    <w:sdtContent>
      <w:p w:rsidR="0034416A" w:rsidRDefault="0059770D">
        <w:pPr>
          <w:pStyle w:val="Antrats"/>
          <w:jc w:val="center"/>
        </w:pPr>
        <w:r>
          <w:fldChar w:fldCharType="begin"/>
        </w:r>
        <w:r>
          <w:instrText>PAGE   \* MERGEFORMAT</w:instrText>
        </w:r>
        <w:r>
          <w:fldChar w:fldCharType="separate"/>
        </w:r>
        <w:r w:rsidR="008736D8">
          <w:rPr>
            <w:noProof/>
          </w:rPr>
          <w:t>2</w:t>
        </w:r>
        <w:r>
          <w:fldChar w:fldCharType="end"/>
        </w:r>
      </w:p>
    </w:sdtContent>
  </w:sdt>
  <w:p w:rsidR="0034416A" w:rsidRDefault="006D09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C42"/>
    <w:multiLevelType w:val="hybridMultilevel"/>
    <w:tmpl w:val="07DC0266"/>
    <w:lvl w:ilvl="0" w:tplc="D15AE40A">
      <w:start w:val="1"/>
      <w:numFmt w:val="decimal"/>
      <w:lvlText w:val="%1."/>
      <w:lvlJc w:val="left"/>
      <w:pPr>
        <w:ind w:left="2006" w:hanging="115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70D"/>
    <w:rsid w:val="005356E3"/>
    <w:rsid w:val="0058499A"/>
    <w:rsid w:val="0059770D"/>
    <w:rsid w:val="0069477C"/>
    <w:rsid w:val="006D0935"/>
    <w:rsid w:val="008736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D7F22-D7BC-415B-8844-750AA696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9770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9770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9770D"/>
  </w:style>
  <w:style w:type="paragraph" w:customStyle="1" w:styleId="Pagrindinistekstas1">
    <w:name w:val="Pagrindinis tekstas1"/>
    <w:uiPriority w:val="99"/>
    <w:rsid w:val="0059770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99"/>
    <w:qFormat/>
    <w:rsid w:val="0059770D"/>
    <w:pPr>
      <w:ind w:left="720"/>
    </w:pPr>
    <w:rPr>
      <w:rFonts w:ascii="Calibri" w:eastAsia="Calibri" w:hAnsi="Calibri" w:cs="Calibri"/>
    </w:rPr>
  </w:style>
  <w:style w:type="character" w:styleId="Hipersaitas">
    <w:name w:val="Hyperlink"/>
    <w:basedOn w:val="Numatytasispastraiposriftas"/>
    <w:uiPriority w:val="99"/>
    <w:unhideWhenUsed/>
    <w:rsid w:val="0059770D"/>
    <w:rPr>
      <w:color w:val="0000FF" w:themeColor="hyperlink"/>
      <w:u w:val="single"/>
    </w:rPr>
  </w:style>
  <w:style w:type="paragraph" w:styleId="Debesliotekstas">
    <w:name w:val="Balloon Text"/>
    <w:basedOn w:val="prastasis"/>
    <w:link w:val="DebesliotekstasDiagrama"/>
    <w:uiPriority w:val="99"/>
    <w:semiHidden/>
    <w:unhideWhenUsed/>
    <w:rsid w:val="0069477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94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jovicvir\AppData\Local\Temp\m160099.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5937</Words>
  <Characters>3385</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REGLAMENTAS</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KAUNO MIESTO SAVIVALDYBĖS KOVOS SU PREKYBA ŽMONĖMIS KOORDINAVIMO DARBO GRUPĖS REGLAMENTAS</dc:subject>
  <dc:creator>Socialinių paslaugų skyrius</dc:creator>
  <cp:lastModifiedBy>Ingrida Valėjevienė</cp:lastModifiedBy>
  <cp:revision>2</cp:revision>
  <cp:lastPrinted>2017-10-04T13:07:00Z</cp:lastPrinted>
  <dcterms:created xsi:type="dcterms:W3CDTF">2019-12-13T12:54:00Z</dcterms:created>
  <dcterms:modified xsi:type="dcterms:W3CDTF">2019-12-13T12:54:00Z</dcterms:modified>
</cp:coreProperties>
</file>