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F7728" w14:textId="77777777" w:rsidR="009C10D2" w:rsidRPr="009C10D2" w:rsidRDefault="009C10D2" w:rsidP="00AB2C76">
      <w:pPr>
        <w:spacing w:before="100" w:beforeAutospacing="1" w:after="100" w:afterAutospacing="1" w:line="240" w:lineRule="auto"/>
        <w:jc w:val="both"/>
        <w:rPr>
          <w:rFonts w:eastAsia="Times New Roman" w:cstheme="minorHAnsi"/>
          <w:b/>
          <w:bCs/>
          <w:kern w:val="0"/>
          <w:sz w:val="24"/>
          <w:szCs w:val="24"/>
          <w:lang w:eastAsia="lt-LT"/>
          <w14:ligatures w14:val="none"/>
        </w:rPr>
      </w:pPr>
      <w:r w:rsidRPr="009C10D2">
        <w:rPr>
          <w:rFonts w:eastAsia="Times New Roman" w:cstheme="minorHAnsi"/>
          <w:b/>
          <w:bCs/>
          <w:kern w:val="0"/>
          <w:sz w:val="24"/>
          <w:szCs w:val="24"/>
          <w:lang w:eastAsia="lt-LT"/>
          <w14:ligatures w14:val="none"/>
        </w:rPr>
        <w:t>MOKYKLOS, DALYVAUJANČIOS ANTRAJAME PRIĖMIMO ETAPE Į KAUNO MIESTO SAVIVALDYBĖS BENDROJO UGDYMO MOKYKLAS</w:t>
      </w:r>
    </w:p>
    <w:p w14:paraId="67AB0714" w14:textId="77777777" w:rsidR="009C10D2" w:rsidRPr="009C10D2" w:rsidRDefault="009C10D2" w:rsidP="00AB2C76">
      <w:p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t>Informuojame, kad nuo 2026 m. birželio 8 d. prasideda antrasis priėmimo etapas į Kauno miesto savivaldybės bendrojo ugdymo mokyklas.</w:t>
      </w:r>
    </w:p>
    <w:p w14:paraId="273B8A65" w14:textId="77777777" w:rsidR="009C10D2" w:rsidRDefault="009C10D2" w:rsidP="00AB2C76">
      <w:p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t>Prašymai mokytis antrajame priėmimo etape teikiami tiesiogiai pasirinktoje mokykloje, kurioje yra laisvų vietų. Informaciją apie laisvų vietų skaičių konkrečiose klasėse mokyklos skelbia savo interneto svetainėse, todėl rekomenduojame prieš teikiant prašymą susipažinti su aktualia informacija pasirinktos mokyklos tinklalapyje.</w:t>
      </w:r>
    </w:p>
    <w:p w14:paraId="29DD446C" w14:textId="30806CDA" w:rsidR="00AB2C76" w:rsidRPr="009C10D2" w:rsidRDefault="00AB2C76" w:rsidP="00AB2C76">
      <w:pPr>
        <w:spacing w:before="100" w:beforeAutospacing="1" w:after="100" w:afterAutospacing="1" w:line="240" w:lineRule="auto"/>
        <w:jc w:val="both"/>
        <w:rPr>
          <w:rFonts w:eastAsia="Times New Roman" w:cstheme="minorHAnsi"/>
          <w:b/>
          <w:bCs/>
          <w:i/>
          <w:iCs/>
          <w:kern w:val="0"/>
          <w:sz w:val="20"/>
          <w:szCs w:val="20"/>
          <w:lang w:eastAsia="lt-LT"/>
          <w14:ligatures w14:val="none"/>
        </w:rPr>
      </w:pPr>
      <w:r w:rsidRPr="00AB2C76">
        <w:rPr>
          <w:rFonts w:eastAsia="Times New Roman" w:cstheme="minorHAnsi"/>
          <w:b/>
          <w:bCs/>
          <w:i/>
          <w:iCs/>
          <w:kern w:val="0"/>
          <w:sz w:val="20"/>
          <w:szCs w:val="20"/>
          <w:lang w:eastAsia="lt-LT"/>
          <w14:ligatures w14:val="none"/>
        </w:rPr>
        <w:t>Žiūrėti mokyklas, kurios dalyvauja antrame priėmimo etape:</w:t>
      </w:r>
    </w:p>
    <w:p w14:paraId="32390F65" w14:textId="77777777" w:rsidR="009C10D2" w:rsidRPr="009C10D2" w:rsidRDefault="009C10D2" w:rsidP="00AB2C76">
      <w:p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b/>
          <w:bCs/>
          <w:kern w:val="0"/>
          <w:sz w:val="24"/>
          <w:szCs w:val="24"/>
          <w:lang w:eastAsia="lt-LT"/>
          <w14:ligatures w14:val="none"/>
        </w:rPr>
        <w:t>Gimnazijos</w:t>
      </w:r>
    </w:p>
    <w:p w14:paraId="52107333" w14:textId="77777777" w:rsidR="009C10D2" w:rsidRPr="009C10D2" w:rsidRDefault="009C10D2" w:rsidP="00AB2C76">
      <w:pPr>
        <w:numPr>
          <w:ilvl w:val="0"/>
          <w:numId w:val="1"/>
        </w:num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t>Kauno „Aušros“ gimnazija;</w:t>
      </w:r>
    </w:p>
    <w:p w14:paraId="5C205FBD" w14:textId="77777777" w:rsidR="009C10D2" w:rsidRPr="009C10D2" w:rsidRDefault="009C10D2" w:rsidP="00AB2C76">
      <w:pPr>
        <w:numPr>
          <w:ilvl w:val="0"/>
          <w:numId w:val="1"/>
        </w:num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t>Kauno Stepono Dariaus ir Stasio Girėno gimnazija;</w:t>
      </w:r>
    </w:p>
    <w:p w14:paraId="6105CB4C" w14:textId="77777777" w:rsidR="009C10D2" w:rsidRPr="009C10D2" w:rsidRDefault="009C10D2" w:rsidP="00AB2C76">
      <w:pPr>
        <w:numPr>
          <w:ilvl w:val="0"/>
          <w:numId w:val="1"/>
        </w:num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t>Kauno Gedimino sporto ir sveikatinimo gimnazija;</w:t>
      </w:r>
    </w:p>
    <w:p w14:paraId="36550331" w14:textId="77777777" w:rsidR="009C10D2" w:rsidRPr="009C10D2" w:rsidRDefault="009C10D2" w:rsidP="00AB2C76">
      <w:pPr>
        <w:numPr>
          <w:ilvl w:val="0"/>
          <w:numId w:val="1"/>
        </w:num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t>Kauno Juozo Grušo meno gimnazija;</w:t>
      </w:r>
    </w:p>
    <w:p w14:paraId="76684DCF" w14:textId="77777777" w:rsidR="009C10D2" w:rsidRPr="009C10D2" w:rsidRDefault="009C10D2" w:rsidP="00AB2C76">
      <w:pPr>
        <w:numPr>
          <w:ilvl w:val="0"/>
          <w:numId w:val="1"/>
        </w:num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t>Kauno Palemono gimnazija;</w:t>
      </w:r>
    </w:p>
    <w:p w14:paraId="1A7DE454" w14:textId="77777777" w:rsidR="009C10D2" w:rsidRPr="009C10D2" w:rsidRDefault="009C10D2" w:rsidP="00AB2C76">
      <w:pPr>
        <w:numPr>
          <w:ilvl w:val="0"/>
          <w:numId w:val="1"/>
        </w:num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t>Kauno tarptautinė gimnazija;</w:t>
      </w:r>
    </w:p>
    <w:p w14:paraId="6AAD342B" w14:textId="77777777" w:rsidR="009C10D2" w:rsidRPr="009C10D2" w:rsidRDefault="009C10D2" w:rsidP="00AB2C76">
      <w:pPr>
        <w:numPr>
          <w:ilvl w:val="0"/>
          <w:numId w:val="1"/>
        </w:num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t>Prezidento Antano Smetonos gimnazija;</w:t>
      </w:r>
    </w:p>
    <w:p w14:paraId="11B744AB" w14:textId="77777777" w:rsidR="009C10D2" w:rsidRPr="009C10D2" w:rsidRDefault="009C10D2" w:rsidP="00AB2C76">
      <w:pPr>
        <w:numPr>
          <w:ilvl w:val="0"/>
          <w:numId w:val="1"/>
        </w:num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t>Prezidento Valdo Adamkaus gimnazija;</w:t>
      </w:r>
    </w:p>
    <w:p w14:paraId="3ED20EF1" w14:textId="77777777" w:rsidR="009C10D2" w:rsidRPr="009C10D2" w:rsidRDefault="009C10D2" w:rsidP="00AB2C76">
      <w:pPr>
        <w:numPr>
          <w:ilvl w:val="0"/>
          <w:numId w:val="1"/>
        </w:num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t>Kauno „Santaros“ gimnazija;</w:t>
      </w:r>
    </w:p>
    <w:p w14:paraId="1B93FD95" w14:textId="77777777" w:rsidR="009C10D2" w:rsidRPr="009C10D2" w:rsidRDefault="009C10D2" w:rsidP="00AB2C76">
      <w:pPr>
        <w:numPr>
          <w:ilvl w:val="0"/>
          <w:numId w:val="1"/>
        </w:num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t>Kauno „Varpo“ gimnazija;</w:t>
      </w:r>
    </w:p>
    <w:p w14:paraId="1774024A" w14:textId="77777777" w:rsidR="009C10D2" w:rsidRPr="009C10D2" w:rsidRDefault="009C10D2" w:rsidP="00AB2C76">
      <w:pPr>
        <w:numPr>
          <w:ilvl w:val="0"/>
          <w:numId w:val="1"/>
        </w:num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t xml:space="preserve">Kauno </w:t>
      </w:r>
      <w:proofErr w:type="spellStart"/>
      <w:r w:rsidRPr="009C10D2">
        <w:rPr>
          <w:rFonts w:eastAsia="Times New Roman" w:cstheme="minorHAnsi"/>
          <w:kern w:val="0"/>
          <w:sz w:val="24"/>
          <w:szCs w:val="24"/>
          <w:lang w:eastAsia="lt-LT"/>
          <w14:ligatures w14:val="none"/>
        </w:rPr>
        <w:t>Veršvų</w:t>
      </w:r>
      <w:proofErr w:type="spellEnd"/>
      <w:r w:rsidRPr="009C10D2">
        <w:rPr>
          <w:rFonts w:eastAsia="Times New Roman" w:cstheme="minorHAnsi"/>
          <w:kern w:val="0"/>
          <w:sz w:val="24"/>
          <w:szCs w:val="24"/>
          <w:lang w:eastAsia="lt-LT"/>
          <w14:ligatures w14:val="none"/>
        </w:rPr>
        <w:t xml:space="preserve"> gimnazija;</w:t>
      </w:r>
    </w:p>
    <w:p w14:paraId="58889D75" w14:textId="77777777" w:rsidR="009C10D2" w:rsidRPr="009C10D2" w:rsidRDefault="009C10D2" w:rsidP="00AB2C76">
      <w:pPr>
        <w:numPr>
          <w:ilvl w:val="0"/>
          <w:numId w:val="1"/>
        </w:num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t>Kauno „Vyturio“ gimnazija.</w:t>
      </w:r>
    </w:p>
    <w:p w14:paraId="0C0D83C6" w14:textId="77777777" w:rsidR="009C10D2" w:rsidRPr="009C10D2" w:rsidRDefault="009C10D2" w:rsidP="00AB2C76">
      <w:p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b/>
          <w:bCs/>
          <w:kern w:val="0"/>
          <w:sz w:val="24"/>
          <w:szCs w:val="24"/>
          <w:lang w:eastAsia="lt-LT"/>
          <w14:ligatures w14:val="none"/>
        </w:rPr>
        <w:t>Licėjai</w:t>
      </w:r>
    </w:p>
    <w:p w14:paraId="7D84F67A" w14:textId="77777777" w:rsidR="009C10D2" w:rsidRPr="009C10D2" w:rsidRDefault="009C10D2" w:rsidP="00AB2C76">
      <w:pPr>
        <w:numPr>
          <w:ilvl w:val="0"/>
          <w:numId w:val="2"/>
        </w:num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t>Kauno technologijos universiteto inžinerijos licėjus (Geležinio Vilko g.);</w:t>
      </w:r>
    </w:p>
    <w:p w14:paraId="70F0A552" w14:textId="77777777" w:rsidR="009C10D2" w:rsidRPr="009C10D2" w:rsidRDefault="009C10D2" w:rsidP="00AB2C76">
      <w:pPr>
        <w:numPr>
          <w:ilvl w:val="0"/>
          <w:numId w:val="2"/>
        </w:num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t>VDU klasikinio ugdymo licėjus (Vokiečių g.);</w:t>
      </w:r>
    </w:p>
    <w:p w14:paraId="5B03367F" w14:textId="77777777" w:rsidR="009C10D2" w:rsidRPr="009C10D2" w:rsidRDefault="009C10D2" w:rsidP="00AB2C76">
      <w:pPr>
        <w:numPr>
          <w:ilvl w:val="0"/>
          <w:numId w:val="2"/>
        </w:num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t>VDU klasikinio ugdymo licėjus (Partizanų g.).</w:t>
      </w:r>
    </w:p>
    <w:p w14:paraId="254E7BC8" w14:textId="77777777" w:rsidR="009C10D2" w:rsidRPr="009C10D2" w:rsidRDefault="009C10D2" w:rsidP="00AB2C76">
      <w:p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b/>
          <w:bCs/>
          <w:kern w:val="0"/>
          <w:sz w:val="24"/>
          <w:szCs w:val="24"/>
          <w:lang w:eastAsia="lt-LT"/>
          <w14:ligatures w14:val="none"/>
        </w:rPr>
        <w:t>Progimnazijos</w:t>
      </w:r>
    </w:p>
    <w:p w14:paraId="4EEF72BC" w14:textId="77777777" w:rsidR="009C10D2" w:rsidRPr="009C10D2" w:rsidRDefault="009C10D2" w:rsidP="00AB2C76">
      <w:pPr>
        <w:numPr>
          <w:ilvl w:val="0"/>
          <w:numId w:val="3"/>
        </w:num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t>Vytauto Didžiojo universiteto „Atžalyno“ progimnazija;</w:t>
      </w:r>
    </w:p>
    <w:p w14:paraId="53117049" w14:textId="77777777" w:rsidR="009C10D2" w:rsidRPr="009C10D2" w:rsidRDefault="009C10D2" w:rsidP="00AB2C76">
      <w:pPr>
        <w:numPr>
          <w:ilvl w:val="0"/>
          <w:numId w:val="3"/>
        </w:num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t>Kauno Simono Daukanto progimnazija;</w:t>
      </w:r>
    </w:p>
    <w:p w14:paraId="5F0D8020" w14:textId="77777777" w:rsidR="009C10D2" w:rsidRPr="009C10D2" w:rsidRDefault="009C10D2" w:rsidP="00AB2C76">
      <w:pPr>
        <w:numPr>
          <w:ilvl w:val="0"/>
          <w:numId w:val="3"/>
        </w:num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t>Kauno Kazio Griniaus progimnazija;</w:t>
      </w:r>
    </w:p>
    <w:p w14:paraId="23F94323" w14:textId="77777777" w:rsidR="009C10D2" w:rsidRPr="009C10D2" w:rsidRDefault="009C10D2" w:rsidP="00AB2C76">
      <w:pPr>
        <w:numPr>
          <w:ilvl w:val="0"/>
          <w:numId w:val="3"/>
        </w:num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t>Kauno Tado Ivanausko progimnazija;</w:t>
      </w:r>
    </w:p>
    <w:p w14:paraId="2C9164B1" w14:textId="77777777" w:rsidR="009C10D2" w:rsidRPr="009C10D2" w:rsidRDefault="009C10D2" w:rsidP="00AB2C76">
      <w:pPr>
        <w:numPr>
          <w:ilvl w:val="0"/>
          <w:numId w:val="3"/>
        </w:num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lastRenderedPageBreak/>
        <w:t xml:space="preserve">Kauno </w:t>
      </w:r>
      <w:proofErr w:type="spellStart"/>
      <w:r w:rsidRPr="009C10D2">
        <w:rPr>
          <w:rFonts w:eastAsia="Times New Roman" w:cstheme="minorHAnsi"/>
          <w:kern w:val="0"/>
          <w:sz w:val="24"/>
          <w:szCs w:val="24"/>
          <w:lang w:eastAsia="lt-LT"/>
          <w14:ligatures w14:val="none"/>
        </w:rPr>
        <w:t>šv.</w:t>
      </w:r>
      <w:proofErr w:type="spellEnd"/>
      <w:r w:rsidRPr="009C10D2">
        <w:rPr>
          <w:rFonts w:eastAsia="Times New Roman" w:cstheme="minorHAnsi"/>
          <w:kern w:val="0"/>
          <w:sz w:val="24"/>
          <w:szCs w:val="24"/>
          <w:lang w:eastAsia="lt-LT"/>
          <w14:ligatures w14:val="none"/>
        </w:rPr>
        <w:t xml:space="preserve"> Kazimiero progimnazija;</w:t>
      </w:r>
    </w:p>
    <w:p w14:paraId="60D09F02" w14:textId="77777777" w:rsidR="009C10D2" w:rsidRPr="009C10D2" w:rsidRDefault="009C10D2" w:rsidP="00AB2C76">
      <w:pPr>
        <w:numPr>
          <w:ilvl w:val="0"/>
          <w:numId w:val="3"/>
        </w:num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t>Kauno Vinco Kudirkos progimnazija;</w:t>
      </w:r>
    </w:p>
    <w:p w14:paraId="3E70FF38" w14:textId="77777777" w:rsidR="009C10D2" w:rsidRPr="009C10D2" w:rsidRDefault="009C10D2" w:rsidP="00AB2C76">
      <w:pPr>
        <w:numPr>
          <w:ilvl w:val="0"/>
          <w:numId w:val="3"/>
        </w:num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t>Kauno Viktoro Kuprevičiaus progimnazija;</w:t>
      </w:r>
    </w:p>
    <w:p w14:paraId="0FFBEBFA" w14:textId="77777777" w:rsidR="009C10D2" w:rsidRPr="009C10D2" w:rsidRDefault="009C10D2" w:rsidP="00AB2C76">
      <w:pPr>
        <w:numPr>
          <w:ilvl w:val="0"/>
          <w:numId w:val="3"/>
        </w:num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t>Kauno Martyno Mažvydo progimnazija;</w:t>
      </w:r>
    </w:p>
    <w:p w14:paraId="4E98871F" w14:textId="77777777" w:rsidR="009C10D2" w:rsidRPr="009C10D2" w:rsidRDefault="009C10D2" w:rsidP="00AB2C76">
      <w:pPr>
        <w:numPr>
          <w:ilvl w:val="0"/>
          <w:numId w:val="3"/>
        </w:num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t xml:space="preserve">Kauno </w:t>
      </w:r>
      <w:proofErr w:type="spellStart"/>
      <w:r w:rsidRPr="009C10D2">
        <w:rPr>
          <w:rFonts w:eastAsia="Times New Roman" w:cstheme="minorHAnsi"/>
          <w:kern w:val="0"/>
          <w:sz w:val="24"/>
          <w:szCs w:val="24"/>
          <w:lang w:eastAsia="lt-LT"/>
          <w14:ligatures w14:val="none"/>
        </w:rPr>
        <w:t>Milikonių</w:t>
      </w:r>
      <w:proofErr w:type="spellEnd"/>
      <w:r w:rsidRPr="009C10D2">
        <w:rPr>
          <w:rFonts w:eastAsia="Times New Roman" w:cstheme="minorHAnsi"/>
          <w:kern w:val="0"/>
          <w:sz w:val="24"/>
          <w:szCs w:val="24"/>
          <w:lang w:eastAsia="lt-LT"/>
          <w14:ligatures w14:val="none"/>
        </w:rPr>
        <w:t xml:space="preserve"> progimnazija;</w:t>
      </w:r>
    </w:p>
    <w:p w14:paraId="4C849E08" w14:textId="77777777" w:rsidR="009C10D2" w:rsidRPr="009C10D2" w:rsidRDefault="009C10D2" w:rsidP="00AB2C76">
      <w:pPr>
        <w:numPr>
          <w:ilvl w:val="0"/>
          <w:numId w:val="3"/>
        </w:num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t>Kauno Petrašiūnų progimnazija;</w:t>
      </w:r>
    </w:p>
    <w:p w14:paraId="16AF76B8" w14:textId="77777777" w:rsidR="009C10D2" w:rsidRPr="009C10D2" w:rsidRDefault="009C10D2" w:rsidP="00AB2C76">
      <w:pPr>
        <w:numPr>
          <w:ilvl w:val="0"/>
          <w:numId w:val="3"/>
        </w:num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t>Kauno Pilėnų progimnazija;</w:t>
      </w:r>
    </w:p>
    <w:p w14:paraId="646A3434" w14:textId="77777777" w:rsidR="009C10D2" w:rsidRPr="009C10D2" w:rsidRDefault="009C10D2" w:rsidP="00AB2C76">
      <w:pPr>
        <w:numPr>
          <w:ilvl w:val="0"/>
          <w:numId w:val="3"/>
        </w:num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t>Kauno Senamiesčio progimnazija;</w:t>
      </w:r>
    </w:p>
    <w:p w14:paraId="5961940B" w14:textId="77777777" w:rsidR="009C10D2" w:rsidRPr="009C10D2" w:rsidRDefault="009C10D2" w:rsidP="00AB2C76">
      <w:pPr>
        <w:numPr>
          <w:ilvl w:val="0"/>
          <w:numId w:val="3"/>
        </w:num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t>Kauno Juozo Urbšio progimnazija;</w:t>
      </w:r>
    </w:p>
    <w:p w14:paraId="0F794C15" w14:textId="77777777" w:rsidR="009C10D2" w:rsidRPr="009C10D2" w:rsidRDefault="009C10D2" w:rsidP="00AB2C76">
      <w:pPr>
        <w:numPr>
          <w:ilvl w:val="0"/>
          <w:numId w:val="3"/>
        </w:num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t>Kauno technologijos universiteto Vaižganto progimnazija;</w:t>
      </w:r>
    </w:p>
    <w:p w14:paraId="3B686C30" w14:textId="77777777" w:rsidR="009C10D2" w:rsidRPr="009C10D2" w:rsidRDefault="009C10D2" w:rsidP="00AB2C76">
      <w:pPr>
        <w:numPr>
          <w:ilvl w:val="0"/>
          <w:numId w:val="3"/>
        </w:num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t>Kauno Žaliakalnio progimnazija.</w:t>
      </w:r>
    </w:p>
    <w:p w14:paraId="300B4DDF" w14:textId="77777777" w:rsidR="009C10D2" w:rsidRPr="009C10D2" w:rsidRDefault="009C10D2" w:rsidP="00AB2C76">
      <w:p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b/>
          <w:bCs/>
          <w:kern w:val="0"/>
          <w:sz w:val="24"/>
          <w:szCs w:val="24"/>
          <w:lang w:eastAsia="lt-LT"/>
          <w14:ligatures w14:val="none"/>
        </w:rPr>
        <w:t>Mokyklos</w:t>
      </w:r>
    </w:p>
    <w:p w14:paraId="3CB73516" w14:textId="77777777" w:rsidR="009C10D2" w:rsidRPr="009C10D2" w:rsidRDefault="009C10D2" w:rsidP="00AB2C76">
      <w:pPr>
        <w:numPr>
          <w:ilvl w:val="0"/>
          <w:numId w:val="4"/>
        </w:num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t>Kauno Bernardo Brazdžionio mokykla;</w:t>
      </w:r>
    </w:p>
    <w:p w14:paraId="5B7C54FF" w14:textId="77777777" w:rsidR="009C10D2" w:rsidRPr="009C10D2" w:rsidRDefault="009C10D2" w:rsidP="00AB2C76">
      <w:pPr>
        <w:numPr>
          <w:ilvl w:val="0"/>
          <w:numId w:val="4"/>
        </w:num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t>Kauno „Nemuno“ mokykla;</w:t>
      </w:r>
    </w:p>
    <w:p w14:paraId="4BD5A9D4" w14:textId="77777777" w:rsidR="009C10D2" w:rsidRPr="009C10D2" w:rsidRDefault="009C10D2" w:rsidP="00AB2C76">
      <w:pPr>
        <w:numPr>
          <w:ilvl w:val="0"/>
          <w:numId w:val="4"/>
        </w:num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t>Kauno Aleksandro Stulginskio mokykla;</w:t>
      </w:r>
    </w:p>
    <w:p w14:paraId="5EE11922" w14:textId="77777777" w:rsidR="009C10D2" w:rsidRPr="009C10D2" w:rsidRDefault="009C10D2" w:rsidP="00AB2C76">
      <w:pPr>
        <w:numPr>
          <w:ilvl w:val="0"/>
          <w:numId w:val="4"/>
        </w:num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t>Kauno Vaišvydavos mokykla;</w:t>
      </w:r>
    </w:p>
    <w:p w14:paraId="7C8E1580" w14:textId="77777777" w:rsidR="009C10D2" w:rsidRPr="009C10D2" w:rsidRDefault="009C10D2" w:rsidP="00AB2C76">
      <w:pPr>
        <w:numPr>
          <w:ilvl w:val="0"/>
          <w:numId w:val="4"/>
        </w:num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t>Kauno Jono ir Petro Vileišių mokykla;</w:t>
      </w:r>
    </w:p>
    <w:p w14:paraId="71DBBBC5" w14:textId="77777777" w:rsidR="009C10D2" w:rsidRPr="009C10D2" w:rsidRDefault="009C10D2" w:rsidP="00AB2C76">
      <w:pPr>
        <w:numPr>
          <w:ilvl w:val="0"/>
          <w:numId w:val="4"/>
        </w:num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t>Kauno Jono Laužiko mokykla.</w:t>
      </w:r>
    </w:p>
    <w:p w14:paraId="15BF608A" w14:textId="77777777" w:rsidR="009C10D2" w:rsidRPr="009C10D2" w:rsidRDefault="009C10D2" w:rsidP="00AB2C76">
      <w:p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b/>
          <w:bCs/>
          <w:kern w:val="0"/>
          <w:sz w:val="24"/>
          <w:szCs w:val="24"/>
          <w:lang w:eastAsia="lt-LT"/>
          <w14:ligatures w14:val="none"/>
        </w:rPr>
        <w:t>Pradinės mokyklos</w:t>
      </w:r>
    </w:p>
    <w:p w14:paraId="69E75E3B" w14:textId="77777777" w:rsidR="009C10D2" w:rsidRPr="009C10D2" w:rsidRDefault="009C10D2" w:rsidP="00AB2C76">
      <w:pPr>
        <w:numPr>
          <w:ilvl w:val="0"/>
          <w:numId w:val="5"/>
        </w:num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t>Kauno „Paparčio“ pradinė mokykla;</w:t>
      </w:r>
    </w:p>
    <w:p w14:paraId="6C16DDF0" w14:textId="77777777" w:rsidR="009C10D2" w:rsidRPr="009C10D2" w:rsidRDefault="009C10D2" w:rsidP="00AB2C76">
      <w:pPr>
        <w:numPr>
          <w:ilvl w:val="0"/>
          <w:numId w:val="5"/>
        </w:num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t>Kauno „Šilo“ pradinė mokykla;</w:t>
      </w:r>
    </w:p>
    <w:p w14:paraId="444D3E97" w14:textId="77777777" w:rsidR="009C10D2" w:rsidRPr="009C10D2" w:rsidRDefault="009C10D2" w:rsidP="00AB2C76">
      <w:pPr>
        <w:numPr>
          <w:ilvl w:val="0"/>
          <w:numId w:val="5"/>
        </w:num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t>Kauno „Varpelio“ pradinė mokykla.</w:t>
      </w:r>
    </w:p>
    <w:p w14:paraId="6267112D" w14:textId="77777777" w:rsidR="009C10D2" w:rsidRPr="009C10D2" w:rsidRDefault="009C10D2" w:rsidP="00AB2C76">
      <w:p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b/>
          <w:bCs/>
          <w:kern w:val="0"/>
          <w:sz w:val="24"/>
          <w:szCs w:val="24"/>
          <w:lang w:eastAsia="lt-LT"/>
          <w14:ligatures w14:val="none"/>
        </w:rPr>
        <w:t>Mokyklos-darželiai</w:t>
      </w:r>
    </w:p>
    <w:p w14:paraId="270AE1E3" w14:textId="77777777" w:rsidR="009C10D2" w:rsidRPr="009C10D2" w:rsidRDefault="009C10D2" w:rsidP="00AB2C76">
      <w:pPr>
        <w:numPr>
          <w:ilvl w:val="0"/>
          <w:numId w:val="6"/>
        </w:num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t>Kauno mokykla-darželis „Šviesa“;</w:t>
      </w:r>
    </w:p>
    <w:p w14:paraId="67888293" w14:textId="77777777" w:rsidR="009C10D2" w:rsidRPr="009C10D2" w:rsidRDefault="009C10D2" w:rsidP="00AB2C76">
      <w:pPr>
        <w:numPr>
          <w:ilvl w:val="0"/>
          <w:numId w:val="6"/>
        </w:num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t>Kauno Motiejaus Valančiaus mokykla-darželis;</w:t>
      </w:r>
    </w:p>
    <w:p w14:paraId="7B063BAF" w14:textId="77777777" w:rsidR="009C10D2" w:rsidRPr="009C10D2" w:rsidRDefault="009C10D2" w:rsidP="00AB2C76">
      <w:pPr>
        <w:numPr>
          <w:ilvl w:val="0"/>
          <w:numId w:val="6"/>
        </w:num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t>Kauno Montessori mokykla-darželis „Žiburėlis“.</w:t>
      </w:r>
    </w:p>
    <w:p w14:paraId="392C9333" w14:textId="77777777" w:rsidR="009C10D2" w:rsidRPr="009C10D2" w:rsidRDefault="009C10D2" w:rsidP="00AB2C76">
      <w:pPr>
        <w:spacing w:before="100" w:beforeAutospacing="1" w:after="100" w:afterAutospacing="1" w:line="240" w:lineRule="auto"/>
        <w:jc w:val="both"/>
        <w:rPr>
          <w:rFonts w:eastAsia="Times New Roman" w:cstheme="minorHAnsi"/>
          <w:kern w:val="0"/>
          <w:sz w:val="24"/>
          <w:szCs w:val="24"/>
          <w:lang w:eastAsia="lt-LT"/>
          <w14:ligatures w14:val="none"/>
        </w:rPr>
      </w:pPr>
      <w:r w:rsidRPr="009C10D2">
        <w:rPr>
          <w:rFonts w:eastAsia="Times New Roman" w:cstheme="minorHAnsi"/>
          <w:kern w:val="0"/>
          <w:sz w:val="24"/>
          <w:szCs w:val="24"/>
          <w:lang w:eastAsia="lt-LT"/>
          <w14:ligatures w14:val="none"/>
        </w:rPr>
        <w:t>Atkreipiame dėmesį, kad laisvų vietų skaičius mokyklose gali keistis, todėl rekomenduojame nuolat sekti mokyklų interneto svetainėse skelbiamą informaciją bei dėl priėmimo sąlygų kreiptis tiesiogiai į pasirinktą ugdymo įstaigą.</w:t>
      </w:r>
    </w:p>
    <w:p w14:paraId="7BF83576" w14:textId="77777777" w:rsidR="00DC3950" w:rsidRPr="00AB2C76" w:rsidRDefault="00DC3950" w:rsidP="00AB2C76">
      <w:pPr>
        <w:jc w:val="both"/>
        <w:rPr>
          <w:rFonts w:cstheme="minorHAnsi"/>
          <w:sz w:val="24"/>
          <w:szCs w:val="24"/>
        </w:rPr>
      </w:pPr>
    </w:p>
    <w:sectPr w:rsidR="00DC3950" w:rsidRPr="00AB2C76" w:rsidSect="00EF78F1">
      <w:pgSz w:w="16838" w:h="11906" w:orient="landscape"/>
      <w:pgMar w:top="426" w:right="2379"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2DA1"/>
    <w:multiLevelType w:val="multilevel"/>
    <w:tmpl w:val="88C0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B1039"/>
    <w:multiLevelType w:val="multilevel"/>
    <w:tmpl w:val="4112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F96FCF"/>
    <w:multiLevelType w:val="multilevel"/>
    <w:tmpl w:val="3292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C436F2"/>
    <w:multiLevelType w:val="multilevel"/>
    <w:tmpl w:val="1F4C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5558AC"/>
    <w:multiLevelType w:val="multilevel"/>
    <w:tmpl w:val="29AE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B00796"/>
    <w:multiLevelType w:val="multilevel"/>
    <w:tmpl w:val="5D32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3697949">
    <w:abstractNumId w:val="1"/>
  </w:num>
  <w:num w:numId="2" w16cid:durableId="240337570">
    <w:abstractNumId w:val="3"/>
  </w:num>
  <w:num w:numId="3" w16cid:durableId="2100365393">
    <w:abstractNumId w:val="5"/>
  </w:num>
  <w:num w:numId="4" w16cid:durableId="513887720">
    <w:abstractNumId w:val="4"/>
  </w:num>
  <w:num w:numId="5" w16cid:durableId="952008599">
    <w:abstractNumId w:val="0"/>
  </w:num>
  <w:num w:numId="6" w16cid:durableId="1072004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0D2"/>
    <w:rsid w:val="007D15B1"/>
    <w:rsid w:val="009C10D2"/>
    <w:rsid w:val="00AB2C76"/>
    <w:rsid w:val="00DC3950"/>
    <w:rsid w:val="00E745DD"/>
    <w:rsid w:val="00EF78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0E431"/>
  <w15:chartTrackingRefBased/>
  <w15:docId w15:val="{8DDDCC86-4511-4545-9D51-58B3A016B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0D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C10D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C10D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C10D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C10D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C10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0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0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0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0D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C10D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C10D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C10D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C10D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C10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0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0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0D2"/>
    <w:rPr>
      <w:rFonts w:eastAsiaTheme="majorEastAsia" w:cstheme="majorBidi"/>
      <w:color w:val="272727" w:themeColor="text1" w:themeTint="D8"/>
    </w:rPr>
  </w:style>
  <w:style w:type="paragraph" w:styleId="Title">
    <w:name w:val="Title"/>
    <w:basedOn w:val="Normal"/>
    <w:next w:val="Normal"/>
    <w:link w:val="TitleChar"/>
    <w:uiPriority w:val="10"/>
    <w:qFormat/>
    <w:rsid w:val="009C1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0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0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0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0D2"/>
    <w:pPr>
      <w:spacing w:before="160"/>
      <w:jc w:val="center"/>
    </w:pPr>
    <w:rPr>
      <w:i/>
      <w:iCs/>
      <w:color w:val="404040" w:themeColor="text1" w:themeTint="BF"/>
    </w:rPr>
  </w:style>
  <w:style w:type="character" w:customStyle="1" w:styleId="QuoteChar">
    <w:name w:val="Quote Char"/>
    <w:basedOn w:val="DefaultParagraphFont"/>
    <w:link w:val="Quote"/>
    <w:uiPriority w:val="29"/>
    <w:rsid w:val="009C10D2"/>
    <w:rPr>
      <w:i/>
      <w:iCs/>
      <w:color w:val="404040" w:themeColor="text1" w:themeTint="BF"/>
    </w:rPr>
  </w:style>
  <w:style w:type="paragraph" w:styleId="ListParagraph">
    <w:name w:val="List Paragraph"/>
    <w:basedOn w:val="Normal"/>
    <w:uiPriority w:val="34"/>
    <w:qFormat/>
    <w:rsid w:val="009C10D2"/>
    <w:pPr>
      <w:ind w:left="720"/>
      <w:contextualSpacing/>
    </w:pPr>
  </w:style>
  <w:style w:type="character" w:styleId="IntenseEmphasis">
    <w:name w:val="Intense Emphasis"/>
    <w:basedOn w:val="DefaultParagraphFont"/>
    <w:uiPriority w:val="21"/>
    <w:qFormat/>
    <w:rsid w:val="009C10D2"/>
    <w:rPr>
      <w:i/>
      <w:iCs/>
      <w:color w:val="2E74B5" w:themeColor="accent1" w:themeShade="BF"/>
    </w:rPr>
  </w:style>
  <w:style w:type="paragraph" w:styleId="IntenseQuote">
    <w:name w:val="Intense Quote"/>
    <w:basedOn w:val="Normal"/>
    <w:next w:val="Normal"/>
    <w:link w:val="IntenseQuoteChar"/>
    <w:uiPriority w:val="30"/>
    <w:qFormat/>
    <w:rsid w:val="009C10D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C10D2"/>
    <w:rPr>
      <w:i/>
      <w:iCs/>
      <w:color w:val="2E74B5" w:themeColor="accent1" w:themeShade="BF"/>
    </w:rPr>
  </w:style>
  <w:style w:type="character" w:styleId="IntenseReference">
    <w:name w:val="Intense Reference"/>
    <w:basedOn w:val="DefaultParagraphFont"/>
    <w:uiPriority w:val="32"/>
    <w:qFormat/>
    <w:rsid w:val="009C10D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290</Words>
  <Characters>2164</Characters>
  <Application>Microsoft Office Word</Application>
  <DocSecurity>0</DocSecurity>
  <Lines>22</Lines>
  <Paragraphs>10</Paragraphs>
  <ScaleCrop>false</ScaleCrop>
  <Company>KMSA</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Rosvita Rupšienė</dc:creator>
  <cp:keywords/>
  <dc:description/>
  <cp:lastModifiedBy>Rosvita Rupšienė</cp:lastModifiedBy>
  <cp:revision>2</cp:revision>
  <dcterms:created xsi:type="dcterms:W3CDTF">2026-06-08T04:27:00Z</dcterms:created>
  <dcterms:modified xsi:type="dcterms:W3CDTF">2026-06-08T04:31:00Z</dcterms:modified>
</cp:coreProperties>
</file>